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E0" w:rsidRDefault="00497671">
      <w:pPr>
        <w:tabs>
          <w:tab w:val="center" w:pos="2537"/>
          <w:tab w:val="center" w:pos="7613"/>
        </w:tabs>
        <w:spacing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A18E0" w:rsidRDefault="00497671">
      <w:pPr>
        <w:spacing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A18E0" w:rsidRDefault="00497671">
      <w:pPr>
        <w:tabs>
          <w:tab w:val="center" w:pos="2537"/>
          <w:tab w:val="center" w:pos="7614"/>
        </w:tabs>
        <w:spacing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A18E0" w:rsidRDefault="00497671">
      <w:pPr>
        <w:tabs>
          <w:tab w:val="center" w:pos="2537"/>
          <w:tab w:val="center" w:pos="7613"/>
        </w:tabs>
        <w:spacing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1343/пр </w:t>
      </w:r>
    </w:p>
    <w:p w:rsidR="00AA18E0" w:rsidRDefault="00497671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AA18E0" w:rsidRDefault="00497671">
      <w:pPr>
        <w:spacing w:after="35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AA18E0" w:rsidRDefault="00497671">
      <w:pPr>
        <w:pStyle w:val="1"/>
      </w:pPr>
      <w:r>
        <w:t xml:space="preserve">ТЕРРИТОРИАЛЬНЫЕ ЕДИНИЧНЫЕ РАСЦЕНКИ </w:t>
      </w:r>
    </w:p>
    <w:p w:rsidR="00AA18E0" w:rsidRDefault="00497671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AA18E0" w:rsidRDefault="00497671">
      <w:pPr>
        <w:spacing w:after="0" w:line="270" w:lineRule="auto"/>
        <w:ind w:left="1302" w:right="1294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AA18E0" w:rsidRDefault="00497671">
      <w:pPr>
        <w:spacing w:after="0" w:line="270" w:lineRule="auto"/>
        <w:ind w:left="1302" w:right="1297"/>
        <w:jc w:val="center"/>
      </w:pPr>
      <w:r>
        <w:rPr>
          <w:b/>
          <w:sz w:val="28"/>
        </w:rPr>
        <w:t xml:space="preserve">НА ПУСКОНАЛАДОЧНЫЕ РАБОТЫ </w:t>
      </w:r>
    </w:p>
    <w:p w:rsidR="00AA18E0" w:rsidRDefault="00497671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AA18E0" w:rsidRDefault="00497671">
      <w:pPr>
        <w:spacing w:after="257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7040" name="Group 1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2583" name="Shape 2258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4" name="Shape 2258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0" style="width:507.58pt;height:2.03998pt;mso-position-horizontal-relative:char;mso-position-vertical-relative:line" coordsize="64462,259">
                <v:shape id="Shape 2258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58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A18E0" w:rsidRDefault="00497671">
      <w:pPr>
        <w:spacing w:after="0" w:line="259" w:lineRule="auto"/>
        <w:ind w:left="0" w:right="2" w:firstLine="0"/>
        <w:jc w:val="center"/>
      </w:pPr>
      <w:r>
        <w:rPr>
          <w:sz w:val="28"/>
        </w:rPr>
        <w:t xml:space="preserve">ТЕРп 81-05-16-2001 </w:t>
      </w:r>
    </w:p>
    <w:p w:rsidR="00AA18E0" w:rsidRDefault="00497671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7041" name="Group 17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2587" name="Shape 2258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8" name="Shape 2258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1" style="width:507.58pt;height:2.03998pt;mso-position-horizontal-relative:char;mso-position-vertical-relative:line" coordsize="64462,259">
                <v:shape id="Shape 2258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59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A18E0" w:rsidRDefault="00497671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AA18E0" w:rsidRDefault="00497671">
      <w:pPr>
        <w:spacing w:after="27" w:line="259" w:lineRule="auto"/>
        <w:ind w:left="322" w:firstLine="0"/>
        <w:jc w:val="left"/>
      </w:pPr>
      <w:r>
        <w:rPr>
          <w:b/>
          <w:sz w:val="28"/>
        </w:rPr>
        <w:t xml:space="preserve">Сборник 16. Устройства автоматики и телемеханики на железнодорожном </w:t>
      </w:r>
    </w:p>
    <w:p w:rsidR="00AA18E0" w:rsidRDefault="00497671">
      <w:pPr>
        <w:spacing w:after="0" w:line="270" w:lineRule="auto"/>
        <w:ind w:left="1302" w:right="1294"/>
        <w:jc w:val="center"/>
      </w:pPr>
      <w:r>
        <w:rPr>
          <w:b/>
          <w:sz w:val="28"/>
        </w:rPr>
        <w:t xml:space="preserve">транспорте </w:t>
      </w:r>
    </w:p>
    <w:p w:rsidR="00AA18E0" w:rsidRDefault="00497671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7042" name="Group 17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2591" name="Shape 2259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2" name="Shape 2259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2" style="width:508.3pt;height:2.15997pt;mso-position-horizontal-relative:char;mso-position-vertical-relative:line" coordsize="64554,274">
                <v:shape id="Shape 2259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59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A18E0" w:rsidRDefault="00497671">
      <w:pPr>
        <w:spacing w:after="28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AA18E0" w:rsidRDefault="00497671">
      <w:pPr>
        <w:tabs>
          <w:tab w:val="center" w:pos="3247"/>
          <w:tab w:val="center" w:pos="5421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ОБЩИЕ ПОЛОЖЕНИЯ </w:t>
      </w:r>
    </w:p>
    <w:p w:rsidR="00AA18E0" w:rsidRDefault="00497671">
      <w:pPr>
        <w:spacing w:after="0" w:line="259" w:lineRule="auto"/>
        <w:ind w:left="752" w:firstLine="0"/>
        <w:jc w:val="left"/>
      </w:pPr>
      <w:r>
        <w:rPr>
          <w:b/>
          <w:sz w:val="28"/>
        </w:rPr>
        <w:t xml:space="preserve"> </w:t>
      </w:r>
    </w:p>
    <w:p w:rsidR="00AA18E0" w:rsidRDefault="00497671">
      <w:pPr>
        <w:ind w:left="-15" w:firstLine="320"/>
      </w:pPr>
      <w:r>
        <w:t>1.16.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 </w:t>
      </w:r>
    </w:p>
    <w:p w:rsidR="00AA18E0" w:rsidRDefault="00497671">
      <w:pPr>
        <w:ind w:left="330"/>
      </w:pPr>
      <w:r>
        <w:t>ТЕРп сборника 16 «Устройства автоматики и телемеханики на железнодорожном транспорте» предназначен для определения затрат на выполнение пусконаладочн</w:t>
      </w:r>
      <w:r>
        <w:t xml:space="preserve">ых работ по устройству автоматики и телемеханики. </w:t>
      </w:r>
    </w:p>
    <w:p w:rsidR="00AA18E0" w:rsidRDefault="00497671">
      <w:pPr>
        <w:ind w:left="-15" w:firstLine="320"/>
      </w:pPr>
      <w:r>
        <w:t>1.16.1.</w:t>
      </w:r>
      <w:r>
        <w:rPr>
          <w:rFonts w:ascii="Arial" w:eastAsia="Arial" w:hAnsi="Arial" w:cs="Arial"/>
        </w:rPr>
        <w:t xml:space="preserve"> </w:t>
      </w:r>
      <w:r>
        <w:t>Расценки ТЕРп сборника 16 рассчитаны, исходя из характеристик и сложности технических средств, серийно выпускаемых промышленностью, структуры построения автоматизированных систем управления и учиты</w:t>
      </w:r>
      <w:r>
        <w:t xml:space="preserve">вают порядок выполнения пусконаладочных работ. </w:t>
      </w:r>
    </w:p>
    <w:p w:rsidR="00AA18E0" w:rsidRDefault="00497671">
      <w:pPr>
        <w:ind w:left="330"/>
      </w:pPr>
      <w:r>
        <w:t>1.16.2.</w:t>
      </w:r>
      <w:r>
        <w:rPr>
          <w:rFonts w:ascii="Arial" w:eastAsia="Arial" w:hAnsi="Arial" w:cs="Arial"/>
        </w:rPr>
        <w:t xml:space="preserve"> </w:t>
      </w:r>
      <w:r>
        <w:t xml:space="preserve">Расценки ТЕРп сборника 16 разработаны с учетом следующих условий: оборудование серийное, укомплектованное, не требующее доводки изготовителем, обеспечено технической </w:t>
      </w:r>
    </w:p>
    <w:p w:rsidR="00AA18E0" w:rsidRDefault="00497671">
      <w:pPr>
        <w:ind w:left="305" w:hanging="320"/>
      </w:pPr>
      <w:r>
        <w:t>документацией, срок хранения на с</w:t>
      </w:r>
      <w:r>
        <w:t xml:space="preserve">кладе не превышает нормативного; пусконаладочные работы выполняются на основании утвержденной заказчиком рабочей документации, при </w:t>
      </w:r>
    </w:p>
    <w:p w:rsidR="00AA18E0" w:rsidRDefault="00497671">
      <w:pPr>
        <w:ind w:left="305" w:hanging="320"/>
      </w:pPr>
      <w:r>
        <w:t xml:space="preserve">необходимости — с учетом проекта производства работ (ППР), программы и графика; </w:t>
      </w:r>
      <w:r>
        <w:t xml:space="preserve">режимы работы оборудования в процессе пусконаладочных работ обеспечиваются заказчиком в соответствии с </w:t>
      </w:r>
    </w:p>
    <w:p w:rsidR="00AA18E0" w:rsidRDefault="00497671">
      <w:pPr>
        <w:ind w:left="-5"/>
      </w:pPr>
      <w:r>
        <w:t>проектом, регламентом и в периоды, предусмотренные согласованными программами и графиками; пусконаладочные работы выполняются квалифицированным наладочн</w:t>
      </w:r>
      <w:r>
        <w:t xml:space="preserve">ым персоналом специализированных организаций. Исполнители работ прошли необходимое обучение и аттестацию, обеспечены необходимым производственным оборудованием, измерительными приборами, инструментом, средствами индивидуальной защиты. </w:t>
      </w:r>
    </w:p>
    <w:p w:rsidR="00AA18E0" w:rsidRDefault="00497671">
      <w:pPr>
        <w:ind w:left="330"/>
      </w:pPr>
      <w:r>
        <w:t>1.16.3.</w:t>
      </w:r>
      <w:r>
        <w:rPr>
          <w:rFonts w:ascii="Arial" w:eastAsia="Arial" w:hAnsi="Arial" w:cs="Arial"/>
        </w:rPr>
        <w:t xml:space="preserve"> </w:t>
      </w:r>
      <w:r>
        <w:t xml:space="preserve">В расценках </w:t>
      </w:r>
      <w:r>
        <w:t xml:space="preserve">ТЕРп сборника 16 учтены затраты на: </w:t>
      </w:r>
    </w:p>
    <w:p w:rsidR="00AA18E0" w:rsidRDefault="00497671">
      <w:pPr>
        <w:ind w:left="330"/>
      </w:pPr>
      <w:r>
        <w:t xml:space="preserve">подготовительные работы, включая организационную и инженерную подготовку работ; </w:t>
      </w:r>
    </w:p>
    <w:p w:rsidR="00AA18E0" w:rsidRDefault="00497671">
      <w:pPr>
        <w:ind w:left="330"/>
      </w:pPr>
      <w:r>
        <w:t xml:space="preserve">проверку соответствия проекту, внешний осмотр оборудования и проверку качества выполненных монтажных </w:t>
      </w:r>
    </w:p>
    <w:p w:rsidR="00AA18E0" w:rsidRDefault="00497671">
      <w:pPr>
        <w:ind w:left="305" w:right="2973" w:hanging="320"/>
      </w:pPr>
      <w:r>
        <w:t>работ; проверку напряжения и тока ис</w:t>
      </w:r>
      <w:r>
        <w:t xml:space="preserve">точников питания, настройку устройств защиты; </w:t>
      </w:r>
    </w:p>
    <w:p w:rsidR="00AA18E0" w:rsidRDefault="00497671">
      <w:pPr>
        <w:ind w:left="330"/>
      </w:pPr>
      <w:r>
        <w:t xml:space="preserve">оформление технической документации — протоколов и актов измерений и испытаний электрооборудования и </w:t>
      </w:r>
    </w:p>
    <w:p w:rsidR="00AA18E0" w:rsidRDefault="00497671">
      <w:pPr>
        <w:ind w:left="305" w:hanging="320"/>
      </w:pPr>
      <w:r>
        <w:t>кабельных сетей, регулировочных таблиц; внесение в один экземпляр принципиальных схем проекта изменений, вы</w:t>
      </w:r>
      <w:r>
        <w:t xml:space="preserve">полненных в процессе пусконаладочных </w:t>
      </w:r>
    </w:p>
    <w:p w:rsidR="00AA18E0" w:rsidRDefault="00497671">
      <w:pPr>
        <w:ind w:left="-5"/>
      </w:pPr>
      <w:r>
        <w:t xml:space="preserve">работ, согласованных проектной организацией. </w:t>
      </w:r>
    </w:p>
    <w:p w:rsidR="00AA18E0" w:rsidRDefault="00497671">
      <w:pPr>
        <w:ind w:left="330" w:right="390"/>
      </w:pPr>
      <w:r>
        <w:lastRenderedPageBreak/>
        <w:t>1.16.4.</w:t>
      </w:r>
      <w:r>
        <w:rPr>
          <w:rFonts w:ascii="Arial" w:eastAsia="Arial" w:hAnsi="Arial" w:cs="Arial"/>
        </w:rPr>
        <w:t xml:space="preserve"> </w:t>
      </w:r>
      <w:r>
        <w:t>В расценках не учтены возмещаемые в установленном порядке затраты на: ревизию и входной инструментальный контроль оборудования, устранение его дефектов и дефектов м</w:t>
      </w:r>
      <w:r>
        <w:t xml:space="preserve">онтажа, </w:t>
      </w:r>
    </w:p>
    <w:p w:rsidR="00AA18E0" w:rsidRDefault="00497671">
      <w:pPr>
        <w:ind w:left="305" w:right="2135" w:hanging="320"/>
      </w:pPr>
      <w:r>
        <w:t xml:space="preserve">недоделок строительно-монтажных работ, ремонт оборудования;  проектно-конструкторские работы; </w:t>
      </w:r>
    </w:p>
    <w:p w:rsidR="00AA18E0" w:rsidRDefault="00497671">
      <w:pPr>
        <w:spacing w:after="6" w:line="269" w:lineRule="auto"/>
        <w:ind w:left="320" w:right="956" w:firstLine="0"/>
        <w:jc w:val="left"/>
      </w:pPr>
      <w:r>
        <w:t xml:space="preserve">разработку эксплуатационной документации, обучение эксплуатационного персонала;  </w:t>
      </w:r>
      <w:r>
        <w:t xml:space="preserve">прокладку временных сетей электроснабжения, необходимых для выполнения пусконаладочных работ; государственную поверку, метрологическую аттестацию электроизмерительных приборов;  составление технического отчета, а также сметной документации. </w:t>
      </w:r>
    </w:p>
    <w:p w:rsidR="00AA18E0" w:rsidRDefault="00497671">
      <w:pPr>
        <w:ind w:left="-15" w:firstLine="320"/>
      </w:pPr>
      <w:r>
        <w:t>1.16.5.</w:t>
      </w:r>
      <w:r>
        <w:rPr>
          <w:rFonts w:ascii="Arial" w:eastAsia="Arial" w:hAnsi="Arial" w:cs="Arial"/>
        </w:rPr>
        <w:t xml:space="preserve"> </w:t>
      </w:r>
      <w:r>
        <w:t>При оп</w:t>
      </w:r>
      <w:r>
        <w:t xml:space="preserve">ределении затрат труда на проведение пусконаладочных работ учитываются условия их производства и усложняющие факторы. </w:t>
      </w:r>
    </w:p>
    <w:p w:rsidR="00AA18E0" w:rsidRDefault="00497671">
      <w:pPr>
        <w:ind w:left="-15" w:firstLine="320"/>
      </w:pPr>
      <w:r>
        <w:t>1.16.6.</w:t>
      </w:r>
      <w:r>
        <w:rPr>
          <w:rFonts w:ascii="Arial" w:eastAsia="Arial" w:hAnsi="Arial" w:cs="Arial"/>
        </w:rPr>
        <w:t xml:space="preserve"> </w:t>
      </w:r>
      <w:r>
        <w:t>Допускается применение отдельных коэффициентов, учитывающих производство работ с вредными условиями труда; в тоннелях; в горных м</w:t>
      </w:r>
      <w:r>
        <w:t xml:space="preserve">естностях; при температуре воздуха на рабочем месте ниже 0 C. </w:t>
      </w:r>
    </w:p>
    <w:p w:rsidR="00AA18E0" w:rsidRDefault="00497671">
      <w:pPr>
        <w:ind w:left="-15" w:firstLine="320"/>
      </w:pPr>
      <w:r>
        <w:t>Учет указанных коэффициентов при составлении сметной документации должен быть обоснован ППР, технологическими картами на производство пусконаладочных работ или программой и методикой испытаний,</w:t>
      </w:r>
      <w:r>
        <w:t xml:space="preserve"> а при расчетах за выполненные работы — актами, фиксирующими действительные условия производства работ. </w:t>
      </w:r>
    </w:p>
    <w:p w:rsidR="00AA18E0" w:rsidRDefault="00497671">
      <w:pPr>
        <w:ind w:left="330"/>
      </w:pPr>
      <w:r>
        <w:t>1.16.7.</w:t>
      </w:r>
      <w:r>
        <w:rPr>
          <w:rFonts w:ascii="Arial" w:eastAsia="Arial" w:hAnsi="Arial" w:cs="Arial"/>
        </w:rPr>
        <w:t xml:space="preserve"> </w:t>
      </w:r>
      <w:r>
        <w:t xml:space="preserve">В ТЕРп сборника 16 отдел 1, кроме перечисленных в пункте 1.16.3, учтены затраты на следующие работы: </w:t>
      </w:r>
    </w:p>
    <w:p w:rsidR="00AA18E0" w:rsidRDefault="00497671">
      <w:pPr>
        <w:ind w:left="330"/>
      </w:pPr>
      <w:r>
        <w:t>поконтактную проверку правильности монтаж</w:t>
      </w:r>
      <w:r>
        <w:t xml:space="preserve">а и работы приборов под током в соответствии с принципиальной </w:t>
      </w:r>
    </w:p>
    <w:p w:rsidR="00AA18E0" w:rsidRDefault="00497671">
      <w:pPr>
        <w:spacing w:after="6" w:line="269" w:lineRule="auto"/>
        <w:ind w:left="315" w:right="1541" w:hanging="330"/>
        <w:jc w:val="left"/>
      </w:pPr>
      <w:r>
        <w:t xml:space="preserve">схемой; проверку в рабочем режиме рельсовых цепей, стрелочных электроприводов и сигнальных точек; наладку кодового управления диспетчерской централизации; </w:t>
      </w:r>
    </w:p>
    <w:p w:rsidR="00AA18E0" w:rsidRDefault="00497671">
      <w:pPr>
        <w:ind w:left="-15" w:firstLine="320"/>
      </w:pPr>
      <w:r>
        <w:t>комплексное опробование оборудования,</w:t>
      </w:r>
      <w:r>
        <w:t xml:space="preserve"> включая индивидуальные испытания вхолостую постовых и напольных устройств на макете с заданием, проверкой враждебности маршрутов и взаимного замыкания стрелок и светофоров в соответствии с таблицей взаимозависимости; перерывы в работе, вызванные пропуском</w:t>
      </w:r>
      <w:r>
        <w:t xml:space="preserve"> поездов на перегонах и станциях. </w:t>
      </w:r>
    </w:p>
    <w:p w:rsidR="00AA18E0" w:rsidRDefault="00497671">
      <w:pPr>
        <w:ind w:left="-15" w:firstLine="320"/>
      </w:pPr>
      <w:r>
        <w:t>1.16.8.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16-01-001 не учтены и должны исчисляться дополнительно затраты на пусконаладочные работы по: увязке путевой автоматической блокировки с действующими устройствами электрической централизации на </w:t>
      </w:r>
    </w:p>
    <w:p w:rsidR="00AA18E0" w:rsidRDefault="00497671">
      <w:pPr>
        <w:ind w:left="305" w:right="2120" w:hanging="320"/>
      </w:pPr>
      <w:r>
        <w:t>с</w:t>
      </w:r>
      <w:r>
        <w:t xml:space="preserve">танции (по расценке 16-01-002-01); всем видам оповестительной и переездной сигнализации по соответствующим расценкам. </w:t>
      </w:r>
    </w:p>
    <w:p w:rsidR="00AA18E0" w:rsidRDefault="00497671">
      <w:pPr>
        <w:ind w:left="-15" w:firstLine="320"/>
      </w:pPr>
      <w:r>
        <w:t>1.16.9.</w:t>
      </w:r>
      <w:r>
        <w:rPr>
          <w:rFonts w:ascii="Arial" w:eastAsia="Arial" w:hAnsi="Arial" w:cs="Arial"/>
        </w:rPr>
        <w:t xml:space="preserve"> </w:t>
      </w:r>
      <w:r>
        <w:t>Объемы пусконаладочных работ с измерителем «стрелка и светофор» принимаются по данным проекта (рабочего проекта) как сумма центра</w:t>
      </w:r>
      <w:r>
        <w:t xml:space="preserve">лизуемых стрелок и светофоров (для расценок табл. 16-01-005 — сумма централизуемых стрелок, светофоров и вагонных замедлителей). </w:t>
      </w:r>
    </w:p>
    <w:p w:rsidR="00AA18E0" w:rsidRDefault="00497671">
      <w:pPr>
        <w:ind w:left="-15" w:firstLine="320"/>
      </w:pPr>
      <w:r>
        <w:t>1.16.10.</w:t>
      </w:r>
      <w:r>
        <w:rPr>
          <w:rFonts w:ascii="Arial" w:eastAsia="Arial" w:hAnsi="Arial" w:cs="Arial"/>
        </w:rPr>
        <w:t xml:space="preserve"> </w:t>
      </w:r>
      <w:r>
        <w:t xml:space="preserve">При включении устройств диспетчерской централизации станций в режиме телесигнализации (согласно проекта) к расценкам </w:t>
      </w:r>
      <w:r>
        <w:t xml:space="preserve">затрат труда пусконаладочного персонала расценок 16-01-003-01; 16-01-003-02, применяется коэффициент К = 0,4. </w:t>
      </w:r>
    </w:p>
    <w:p w:rsidR="00AA18E0" w:rsidRDefault="00497671">
      <w:pPr>
        <w:ind w:left="-15" w:firstLine="320"/>
      </w:pPr>
      <w:r>
        <w:t>1.16.11.</w:t>
      </w:r>
      <w:r>
        <w:rPr>
          <w:rFonts w:ascii="Arial" w:eastAsia="Arial" w:hAnsi="Arial" w:cs="Arial"/>
        </w:rPr>
        <w:t xml:space="preserve"> </w:t>
      </w:r>
      <w:r>
        <w:t>Расценки ТЕРп сборника 16 отдела 1 раздела 2 на выполнение пусконаладочных работ табл. 16 -01-004 определены для станций с числом стрело</w:t>
      </w:r>
      <w:r>
        <w:t xml:space="preserve">к до 100. Для станций с числом стрелок более 100 к расценкам затрат труда, рассчитанным по расценкам табл. 16-01-004, следует применять коэффициент К = 0,9. </w:t>
      </w:r>
    </w:p>
    <w:p w:rsidR="00AA18E0" w:rsidRDefault="00497671">
      <w:pPr>
        <w:ind w:left="-15" w:firstLine="320"/>
      </w:pPr>
      <w:r>
        <w:t>1.16.12.</w:t>
      </w:r>
      <w:r>
        <w:rPr>
          <w:rFonts w:ascii="Arial" w:eastAsia="Arial" w:hAnsi="Arial" w:cs="Arial"/>
        </w:rPr>
        <w:t xml:space="preserve"> </w:t>
      </w:r>
      <w:r>
        <w:t>Расценки ТЕРп сборника 16 отдела 1 раздела 2, кроме условий, перечисленных в пункте 1.16.</w:t>
      </w:r>
      <w:r>
        <w:t>2, предусматривают, что комплексы программно-технических средств, переданные под пусконаладку, должны быть с загруженным системным и адаптированным прикладным программным обеспечением и пройти заводские испытания на функциональную работоспособность в соста</w:t>
      </w:r>
      <w:r>
        <w:t xml:space="preserve">ве аппаратно-программного комплекса. </w:t>
      </w:r>
    </w:p>
    <w:p w:rsidR="00AA18E0" w:rsidRDefault="00497671">
      <w:pPr>
        <w:ind w:left="-15" w:firstLine="320"/>
      </w:pPr>
      <w:r>
        <w:t>1.16.13.</w:t>
      </w:r>
      <w:r>
        <w:rPr>
          <w:rFonts w:ascii="Arial" w:eastAsia="Arial" w:hAnsi="Arial" w:cs="Arial"/>
        </w:rPr>
        <w:t xml:space="preserve"> </w:t>
      </w:r>
      <w:r>
        <w:t>В расценках ТЕРп сборника 16 отдела 1 раздела 2, кроме положений, перечисленных в пункте 1.16.3, учтены затраты на производство полного комплекса технологического цикла пусконаладочных работ в соответствии с т</w:t>
      </w:r>
      <w:r>
        <w:t xml:space="preserve">ребованиями нормативной и технической документации, в том числе на: </w:t>
      </w:r>
    </w:p>
    <w:p w:rsidR="00AA18E0" w:rsidRDefault="00497671">
      <w:pPr>
        <w:ind w:left="330"/>
      </w:pPr>
      <w:r>
        <w:t xml:space="preserve">поконтактную проверку правильности монтажа и работы приборов под током в соответствии с принципиальной </w:t>
      </w:r>
    </w:p>
    <w:p w:rsidR="00AA18E0" w:rsidRDefault="00497671">
      <w:pPr>
        <w:ind w:left="305" w:right="1148" w:hanging="320"/>
      </w:pPr>
      <w:r>
        <w:t xml:space="preserve">схемой; </w:t>
      </w:r>
      <w:r>
        <w:t xml:space="preserve">проверку в рабочем режиме рельсовых цепей, стрелочных электроприводов и сигнальных установок;      </w:t>
      </w:r>
    </w:p>
    <w:p w:rsidR="00AA18E0" w:rsidRDefault="00497671">
      <w:pPr>
        <w:spacing w:after="6" w:line="269" w:lineRule="auto"/>
        <w:ind w:left="-15" w:right="478" w:firstLine="0"/>
        <w:jc w:val="left"/>
      </w:pPr>
      <w:r>
        <w:t>индивидуальные испытания вхолостую постовых и напольных устройств (по конкретному рабочему проекту) на макете в соответствии с методикой проведения испытани</w:t>
      </w:r>
      <w:r>
        <w:t>й и проверки зависимостей; комплексное опробование оборудования; проверку функционирования прикладного и системного программного обеспечения; подготовку к включению и включение в работу системы; перерывы в работе, связанные с пропуском поездов на перегонах</w:t>
      </w:r>
      <w:r>
        <w:t xml:space="preserve"> и станциях. </w:t>
      </w:r>
    </w:p>
    <w:p w:rsidR="00AA18E0" w:rsidRDefault="00497671">
      <w:pPr>
        <w:ind w:left="-15" w:firstLine="320"/>
      </w:pPr>
      <w:r>
        <w:t>1.16.14.</w:t>
      </w:r>
      <w:r>
        <w:rPr>
          <w:rFonts w:ascii="Arial" w:eastAsia="Arial" w:hAnsi="Arial" w:cs="Arial"/>
        </w:rPr>
        <w:t xml:space="preserve"> </w:t>
      </w:r>
      <w:r>
        <w:t xml:space="preserve">В локальных сметах не должны учитываться (как не относящиеся к пусконаладочным работам) затраты на устранение обнаруженных недостатков программного обеспечения. </w:t>
      </w:r>
    </w:p>
    <w:p w:rsidR="00AA18E0" w:rsidRDefault="00497671">
      <w:pPr>
        <w:ind w:left="-15" w:firstLine="320"/>
      </w:pPr>
      <w:r>
        <w:t>1.16.15.</w:t>
      </w:r>
      <w:r>
        <w:rPr>
          <w:rFonts w:ascii="Arial" w:eastAsia="Arial" w:hAnsi="Arial" w:cs="Arial"/>
        </w:rPr>
        <w:t xml:space="preserve"> </w:t>
      </w:r>
      <w:r>
        <w:t xml:space="preserve">В ТЕРп сборника 16 отдел 1 раздел 2 табл. 16-01-050 не учтены </w:t>
      </w:r>
      <w:r>
        <w:t xml:space="preserve">и должны исчисляться дополнительно в соответствии с данными конкретного проекта затраты на пусконаладочные работы: </w:t>
      </w:r>
    </w:p>
    <w:p w:rsidR="00AA18E0" w:rsidRDefault="00497671">
      <w:pPr>
        <w:ind w:left="330"/>
      </w:pPr>
      <w:r>
        <w:t xml:space="preserve">по увязке путевой автоматической блокировки с действующими устройствами электрической централизации на </w:t>
      </w:r>
    </w:p>
    <w:p w:rsidR="00AA18E0" w:rsidRDefault="00497671">
      <w:pPr>
        <w:spacing w:after="6" w:line="269" w:lineRule="auto"/>
        <w:ind w:left="315" w:right="1641" w:hanging="330"/>
        <w:jc w:val="left"/>
      </w:pPr>
      <w:r>
        <w:lastRenderedPageBreak/>
        <w:t>станции по расценке 16-01-002-01; си</w:t>
      </w:r>
      <w:r>
        <w:t>стемы технического диагностирования и мониторинга по расценкам табл. 16-01-054; многозначной автоматической локомотивной сигнализации АЛС-ЕН по расценке 16-01-057-01; автоматического управления торможением (САУТ) по расценке 16-01-058-01;  по всем видам оп</w:t>
      </w:r>
      <w:r>
        <w:t xml:space="preserve">овестительной и переездной сигнализации по соответствующим расценкам. </w:t>
      </w:r>
    </w:p>
    <w:p w:rsidR="00AA18E0" w:rsidRDefault="00497671">
      <w:pPr>
        <w:ind w:left="-15" w:firstLine="320"/>
      </w:pPr>
      <w:r>
        <w:t>1.16.16.</w:t>
      </w:r>
      <w:r>
        <w:rPr>
          <w:rFonts w:ascii="Arial" w:eastAsia="Arial" w:hAnsi="Arial" w:cs="Arial"/>
        </w:rPr>
        <w:t xml:space="preserve"> </w:t>
      </w:r>
      <w:r>
        <w:t xml:space="preserve">В расценках ТЕРп сборника 16 отдела 1 раздела 2 табл. 16-01-055 не учтены и должны исчисляться дополнительно затраты на пусконаладочные работы: </w:t>
      </w:r>
    </w:p>
    <w:p w:rsidR="00AA18E0" w:rsidRDefault="00497671">
      <w:pPr>
        <w:ind w:left="330"/>
      </w:pPr>
      <w:r>
        <w:t xml:space="preserve">автоматической переездной сигнализации на станции по расценкам табл. 16-01-006; </w:t>
      </w:r>
    </w:p>
    <w:p w:rsidR="00AA18E0" w:rsidRDefault="00497671">
      <w:pPr>
        <w:ind w:left="330"/>
      </w:pPr>
      <w:r>
        <w:t xml:space="preserve">микропроцессорной диспетчерской централизации или микропроцессорного диспетчерского контроля по </w:t>
      </w:r>
    </w:p>
    <w:p w:rsidR="00AA18E0" w:rsidRDefault="00497671">
      <w:pPr>
        <w:spacing w:after="6" w:line="269" w:lineRule="auto"/>
        <w:ind w:left="315" w:right="1931" w:hanging="330"/>
        <w:jc w:val="left"/>
      </w:pPr>
      <w:r>
        <w:t>расценкам табл. 16-01-052 и 16-01-053 соответственно; системы технического диа</w:t>
      </w:r>
      <w:r>
        <w:t xml:space="preserve">гностирования и мониторинга по расценкам табл. 16-01-054; многозначной автоматической локомотивной сигнализации (АЛС-ЕН) по расценке 16-01-057-01; автоматического управления торможением (САУТ) по расценке 16-01-058-01. </w:t>
      </w:r>
    </w:p>
    <w:p w:rsidR="00AA18E0" w:rsidRDefault="00497671">
      <w:pPr>
        <w:ind w:left="-15" w:firstLine="320"/>
      </w:pPr>
      <w:r>
        <w:t>1.16.17.</w:t>
      </w:r>
      <w:r>
        <w:rPr>
          <w:rFonts w:ascii="Arial" w:eastAsia="Arial" w:hAnsi="Arial" w:cs="Arial"/>
        </w:rPr>
        <w:t xml:space="preserve"> </w:t>
      </w:r>
      <w:r>
        <w:t>Объемы пусконаладочных рабо</w:t>
      </w:r>
      <w:r>
        <w:t xml:space="preserve">т с измерителем «стрелка и светофор» принимаются по проектным данным как сумма включаемых в автоматизированную систему стрелок и светофоров. Для станций стыкования переключатель рода тока в контактной сети приравнивается к измерителю «стрелка». </w:t>
      </w:r>
    </w:p>
    <w:p w:rsidR="00AA18E0" w:rsidRDefault="00497671">
      <w:pPr>
        <w:ind w:left="-15" w:firstLine="320"/>
      </w:pPr>
      <w:r>
        <w:t>1.16.18.</w:t>
      </w:r>
      <w:r>
        <w:rPr>
          <w:rFonts w:ascii="Arial" w:eastAsia="Arial" w:hAnsi="Arial" w:cs="Arial"/>
        </w:rPr>
        <w:t xml:space="preserve"> </w:t>
      </w:r>
      <w:r>
        <w:t>П</w:t>
      </w:r>
      <w:r>
        <w:t xml:space="preserve">ри поэтапном включении диспетчерской централизации к затратам труда пусконаладочного персонала расценок табл. 16-01-052 применяется коэффициент К = 0,55 при включении станций в режиме телесигнализации. При включении телеуправления на станции, работающей в </w:t>
      </w:r>
      <w:r>
        <w:t xml:space="preserve">режиме телесигнализации, к затратам труда пусконаладочного персонала расценок табл. 16-01-052 применяется коэффициент К = 0,45. </w:t>
      </w:r>
    </w:p>
    <w:p w:rsidR="00AA18E0" w:rsidRDefault="00497671">
      <w:pPr>
        <w:ind w:left="-15" w:firstLine="341"/>
      </w:pPr>
      <w:r>
        <w:t>1.16.19.</w:t>
      </w:r>
      <w:r>
        <w:rPr>
          <w:rFonts w:ascii="Arial" w:eastAsia="Arial" w:hAnsi="Arial" w:cs="Arial"/>
        </w:rPr>
        <w:t xml:space="preserve"> </w:t>
      </w:r>
      <w:r>
        <w:t>Расценки ТЕРп сборника 16 отдела 1 раздела 2 на выполнение пусконаладочных работ табл. 16-01-055 определены для станци</w:t>
      </w:r>
      <w:r>
        <w:t xml:space="preserve">й без маневровых районов. Для станций с одним маневровым районом следует применять коэффициент к затратам труда пусконаладочного персонала К = 1,12; с двумя маневровыми районами — К = 1,16. </w:t>
      </w:r>
    </w:p>
    <w:p w:rsidR="00AA18E0" w:rsidRDefault="00497671">
      <w:pPr>
        <w:ind w:left="-15" w:firstLine="341"/>
      </w:pPr>
      <w:r>
        <w:t>1.16.20.</w:t>
      </w:r>
      <w:r>
        <w:rPr>
          <w:rFonts w:ascii="Arial" w:eastAsia="Arial" w:hAnsi="Arial" w:cs="Arial"/>
        </w:rPr>
        <w:t xml:space="preserve"> </w:t>
      </w:r>
      <w:r>
        <w:t>Расценки ТЕРп сборника 16 отдела 1 раздела 2 на выполнен</w:t>
      </w:r>
      <w:r>
        <w:t xml:space="preserve">ие пусконаладочных работ табл. 16-01-055 определены для станций с числом стрелок до 100. Для станций с числом стрелок более 100 к затратам труда, принятым по расценкам табл. 16-01-055, следует применять коэффициент К = 0,9. </w:t>
      </w:r>
    </w:p>
    <w:p w:rsidR="00AA18E0" w:rsidRDefault="00497671">
      <w:pPr>
        <w:ind w:left="-15" w:firstLine="341"/>
      </w:pPr>
      <w:r>
        <w:t>1.16.21.</w:t>
      </w:r>
      <w:r>
        <w:rPr>
          <w:rFonts w:ascii="Arial" w:eastAsia="Arial" w:hAnsi="Arial" w:cs="Arial"/>
        </w:rPr>
        <w:t xml:space="preserve"> </w:t>
      </w:r>
      <w:r>
        <w:t>При проведении повторн</w:t>
      </w:r>
      <w:r>
        <w:t>ых пусконаладочных работ, вызванных изменениями проекта, технологического процесса или вынужденной заменой оборудования (до сдачи объекта в эксплуатацию), подтвержденных обоснованным заданием (письменным) заказчика, к расценкам ТЕРп сборника 16 следует при</w:t>
      </w:r>
      <w:r>
        <w:t xml:space="preserve">менять коэффициент   К = 0,5. </w:t>
      </w:r>
    </w:p>
    <w:p w:rsidR="00AA18E0" w:rsidRDefault="00497671">
      <w:pPr>
        <w:spacing w:after="77" w:line="235" w:lineRule="auto"/>
        <w:ind w:left="320" w:right="9702" w:firstLine="0"/>
        <w:jc w:val="left"/>
      </w:pPr>
      <w:r>
        <w:t xml:space="preserve">   </w:t>
      </w:r>
    </w:p>
    <w:p w:rsidR="00AA18E0" w:rsidRDefault="00497671">
      <w:pPr>
        <w:spacing w:after="0" w:line="259" w:lineRule="auto"/>
        <w:ind w:left="790" w:firstLine="0"/>
        <w:jc w:val="center"/>
      </w:pPr>
      <w:r>
        <w:rPr>
          <w:b/>
          <w:sz w:val="28"/>
        </w:rPr>
        <w:t xml:space="preserve"> </w:t>
      </w:r>
    </w:p>
    <w:p w:rsidR="00AA18E0" w:rsidRDefault="00497671">
      <w:pPr>
        <w:spacing w:after="0" w:line="259" w:lineRule="auto"/>
        <w:ind w:left="752" w:firstLine="0"/>
        <w:jc w:val="left"/>
      </w:pPr>
      <w:r>
        <w:rPr>
          <w:sz w:val="18"/>
        </w:rPr>
        <w:t xml:space="preserve"> </w:t>
      </w:r>
      <w:r>
        <w:br w:type="page"/>
      </w:r>
    </w:p>
    <w:p w:rsidR="00AA18E0" w:rsidRDefault="0049767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A18E0" w:rsidRDefault="00497671">
      <w:pPr>
        <w:spacing w:after="0" w:line="270" w:lineRule="auto"/>
        <w:ind w:left="1302" w:right="1246"/>
        <w:jc w:val="center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ПУСКОНАЛАДОЧНЫЕ РАБОТЫ </w:t>
      </w:r>
    </w:p>
    <w:p w:rsidR="00AA18E0" w:rsidRDefault="0049767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AA18E0" w:rsidRDefault="00497671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A18E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A18E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A18E0">
        <w:trPr>
          <w:trHeight w:val="65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16. Устройства автоматики и телемеханики на железнодорожном транспорте</w:t>
            </w:r>
            <w:r>
              <w:rPr>
                <w:sz w:val="18"/>
              </w:rPr>
              <w:t xml:space="preserve"> </w:t>
            </w:r>
          </w:p>
        </w:tc>
      </w:tr>
      <w:tr w:rsidR="00AA18E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Отдел 1. УСТРОЙСТВА АВТОМАТИКИ И ТЕЛЕМЕХАНИКИ НА ЖЕЛЕЗНОДОРОЖНОМ ТРАНСПОРТЕ</w:t>
            </w:r>
            <w:r>
              <w:rPr>
                <w:sz w:val="18"/>
              </w:rPr>
              <w:t xml:space="preserve"> </w:t>
            </w:r>
          </w:p>
        </w:tc>
      </w:tr>
      <w:tr w:rsidR="00AA18E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1. РЕЛЕЙНЫЕ И ЭЛЕКТРОННЫЕ СИСТЕМЫ И УСТРОЙСТВА СИГНАЛИЗАЦИИ, ЦЕНТРАЛИЗАЦИИ И БЛОКИРОВКИ</w:t>
            </w:r>
            <w:r>
              <w:rPr>
                <w:sz w:val="18"/>
              </w:rPr>
              <w:t xml:space="preserve"> </w:t>
            </w:r>
          </w:p>
        </w:tc>
      </w:tr>
      <w:tr w:rsidR="00AA18E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378" w:right="355" w:hanging="1378"/>
              <w:jc w:val="left"/>
            </w:pPr>
            <w:r>
              <w:rPr>
                <w:b/>
                <w:sz w:val="22"/>
              </w:rPr>
              <w:t>Таблица ТЕРп 16-01-001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Путевая автоматическая блокировка с диспетчерским контролем на перегоне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Путевая автоматическая блокировка на перегоне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AA18E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Путевая: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централизованная автоматическая блокировка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полуавтоматическая блокировка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AA18E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16-01-002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Путевая автоматическая блокировка на станции (увязка АБ с действующей ЭЦ) </w:t>
            </w:r>
          </w:p>
          <w:p w:rsidR="00AA18E0" w:rsidRDefault="00497671">
            <w:pPr>
              <w:tabs>
                <w:tab w:val="center" w:pos="1858"/>
                <w:tab w:val="center" w:pos="2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путь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Путевая автоматическая блокировка на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498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диспетчерской централизации </w:t>
            </w:r>
          </w:p>
          <w:p w:rsidR="00AA18E0" w:rsidRDefault="00497671">
            <w:pPr>
              <w:tabs>
                <w:tab w:val="center" w:pos="1858"/>
                <w:tab w:val="center" w:pos="5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(расценка 16-01-003-01); стрелка и светофор (расценка 16-01-003-02)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Линейные устройства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Центральный пост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AA18E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44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централизация </w:t>
            </w:r>
          </w:p>
          <w:p w:rsidR="00AA18E0" w:rsidRDefault="00497671">
            <w:pPr>
              <w:tabs>
                <w:tab w:val="center" w:pos="1858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стрелка и светофор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Электрическая централизация на станции с числом стрелок до 100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AA18E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Электрическая централизация железнодорожного узла с числом стрелок до 100: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одним маневровым районом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маневровыми районами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7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централизация механизированных горок </w:t>
            </w:r>
          </w:p>
          <w:p w:rsidR="00AA18E0" w:rsidRDefault="00497671">
            <w:pPr>
              <w:tabs>
                <w:tab w:val="center" w:pos="1858"/>
                <w:tab w:val="center" w:pos="4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стрелка, светофор и вагонный замедлитель </w:t>
            </w:r>
          </w:p>
        </w:tc>
      </w:tr>
      <w:tr w:rsidR="00AA18E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Электрическая централизация механизированных горок малой мощности: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автоматического роспуска составов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AA18E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16-01-005-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автоматическим заданием маршрутов роспуска составов и контролем заполнения путей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05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Автоматическая сигнализация на переездах </w:t>
            </w:r>
          </w:p>
          <w:p w:rsidR="00AA18E0" w:rsidRDefault="00497671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AA18E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Автоматическая сигнализация на переездах: </w:t>
            </w:r>
          </w:p>
        </w:tc>
      </w:tr>
      <w:tr w:rsidR="00AA18E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светофорная сигнализация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автоматическим шлагбаумом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Устройства УЗП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45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Автоматическая очистка стрелок </w:t>
            </w:r>
          </w:p>
          <w:p w:rsidR="00AA18E0" w:rsidRDefault="00497671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Автоматическая очистка стрелок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16-01-008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автоматического обнаружения перегрева букс в поездах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Устройства автоматического обнаружения перегрева букс в поездах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93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дистанционного ограждения составов на станции </w:t>
            </w:r>
          </w:p>
          <w:p w:rsidR="00AA18E0" w:rsidRDefault="00497671">
            <w:pPr>
              <w:tabs>
                <w:tab w:val="center" w:pos="1858"/>
                <w:tab w:val="center" w:pos="2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путь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Устройства дистанционного ограждения составов на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AA18E0">
        <w:trPr>
          <w:trHeight w:val="68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2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оповещения о приближении поезда </w:t>
            </w:r>
          </w:p>
          <w:p w:rsidR="00AA18E0" w:rsidRDefault="00497671">
            <w:pPr>
              <w:tabs>
                <w:tab w:val="center" w:pos="1858"/>
                <w:tab w:val="center" w:pos="5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(расценка 16-01-010-01); 10 компл. (расценка 16-01-010-02); компл. </w:t>
            </w:r>
          </w:p>
          <w:p w:rsidR="00AA18E0" w:rsidRDefault="00497671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16-01-010-03) </w:t>
            </w:r>
          </w:p>
        </w:tc>
      </w:tr>
      <w:tr w:rsidR="00AA18E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Устройства оповещения о приближении поезда: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перегоне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AA18E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A18E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467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Контрольно-габаритные устройства </w:t>
            </w:r>
          </w:p>
          <w:p w:rsidR="00AA18E0" w:rsidRDefault="00497671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Контрольно-габаритные устройства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393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Питающая установка </w:t>
            </w:r>
          </w:p>
          <w:p w:rsidR="00AA18E0" w:rsidRDefault="0049767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Питающая установка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AA18E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МИКРОПРОЦЕССОРНЫЕ СИСТЕМЫ И ЭЛЕКТРОННЫЕ СРЕДСТВА СИГНАЛИЗАЦИИ, ЦЕНТРАЛИЗАЦИИ И БЛОКИРОВКИ</w:t>
            </w:r>
            <w:r>
              <w:rPr>
                <w:sz w:val="18"/>
              </w:rPr>
              <w:t xml:space="preserve"> </w:t>
            </w:r>
          </w:p>
        </w:tc>
      </w:tr>
      <w:tr w:rsidR="00AA18E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44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Система интервального регулирования на перегоне </w:t>
            </w:r>
          </w:p>
          <w:p w:rsidR="00AA18E0" w:rsidRDefault="00497671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AA18E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Микропроцессорная автоматическая блокировка: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16-01-050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централизованным размещением аппаратуры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</w:tr>
      <w:tr w:rsidR="00AA18E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децентрализованным размещением аппаратуры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AA18E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57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Микропроцессорная полуавтоматическая блокировка </w:t>
            </w:r>
          </w:p>
          <w:p w:rsidR="00AA18E0" w:rsidRDefault="00497671">
            <w:pPr>
              <w:tabs>
                <w:tab w:val="center" w:pos="1858"/>
                <w:tab w:val="center" w:pos="3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межпостовой перегон </w:t>
            </w:r>
          </w:p>
        </w:tc>
      </w:tr>
      <w:tr w:rsidR="00AA18E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16-01-051-01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Микропроцессорная полуавтоматическая блокировка с устройствами контроля свободности перегона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42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Микропроцессорная диспетчерская централизация </w:t>
            </w:r>
          </w:p>
          <w:p w:rsidR="00AA18E0" w:rsidRDefault="00497671">
            <w:pPr>
              <w:tabs>
                <w:tab w:val="center" w:pos="1858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стрелка и светофор </w:t>
            </w:r>
          </w:p>
        </w:tc>
      </w:tr>
      <w:tr w:rsidR="00AA18E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Микропроцессорная диспетчерская централизация: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Линейная станция с телеуправлением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Линейная станция с автономным управлением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Центральный пост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AA18E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1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Микропроцессорный диспетчерский контроль </w:t>
            </w:r>
          </w:p>
          <w:p w:rsidR="00AA18E0" w:rsidRDefault="00497671">
            <w:pPr>
              <w:tabs>
                <w:tab w:val="center" w:pos="1858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стрелка и светофор </w:t>
            </w:r>
          </w:p>
        </w:tc>
      </w:tr>
      <w:tr w:rsidR="00AA18E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Микропроцессорный диспетчерский контроль: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Линейные устройства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AA18E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Центральный пост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AA18E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70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Система технического диагностирования и мониторинга </w:t>
            </w:r>
          </w:p>
          <w:p w:rsidR="00AA18E0" w:rsidRDefault="00497671">
            <w:pPr>
              <w:tabs>
                <w:tab w:val="center" w:pos="1858"/>
                <w:tab w:val="center" w:pos="6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(расценка 16-01-054-01); стрелка и светофор (расценки 16-01-054-02, 16-01-054-03) </w:t>
            </w:r>
          </w:p>
        </w:tc>
      </w:tr>
      <w:tr w:rsidR="00AA18E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Система технического диагностирования и мониторинга: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Линейные устройства на перегоне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Линейные устройства на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Центральный пост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7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Микропроцессорная централизация стрелок и светофоров </w:t>
            </w:r>
          </w:p>
          <w:p w:rsidR="00AA18E0" w:rsidRDefault="00497671">
            <w:pPr>
              <w:tabs>
                <w:tab w:val="center" w:pos="1858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стрелка и светофор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Электрическая централизация компьютерного типа МПЦ Ebilock-950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Микропроцессорная централизация с релейным управлением напольными объектами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Релейно-</w:t>
            </w:r>
            <w:r>
              <w:rPr>
                <w:sz w:val="18"/>
              </w:rPr>
              <w:t xml:space="preserve">процессорная централизация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5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Система контроля участков пути методом счета осей </w:t>
            </w:r>
          </w:p>
          <w:p w:rsidR="00AA18E0" w:rsidRDefault="00497671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AA18E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Система контроля участков пути методом счета осей на: </w:t>
            </w:r>
          </w:p>
        </w:tc>
      </w:tr>
      <w:tr w:rsidR="00AA18E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перегоне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642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Многозначная автоматическая локомотивная сигнализация (АЛС-ЕН) </w:t>
            </w:r>
          </w:p>
          <w:p w:rsidR="00AA18E0" w:rsidRDefault="00497671">
            <w:pPr>
              <w:tabs>
                <w:tab w:val="center" w:pos="1858"/>
                <w:tab w:val="center" w:pos="3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рельсовая цепь </w:t>
            </w:r>
          </w:p>
        </w:tc>
      </w:tr>
      <w:tr w:rsidR="00AA18E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Многозначная автомаическая локомотивная сигнализация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AA18E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tabs>
                <w:tab w:val="center" w:pos="54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16-01-058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Автоматическое управление торможением (САУТ) </w:t>
            </w:r>
          </w:p>
          <w:p w:rsidR="00AA18E0" w:rsidRDefault="00497671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AA18E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16-01-058-01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автоматического управления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E0" w:rsidRDefault="0049767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</w:tbl>
    <w:p w:rsidR="00AA18E0" w:rsidRDefault="0049767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A18E0" w:rsidRDefault="00497671">
      <w:pPr>
        <w:spacing w:after="0" w:line="442" w:lineRule="auto"/>
        <w:ind w:left="0" w:right="10105" w:firstLine="0"/>
      </w:pPr>
      <w:r>
        <w:rPr>
          <w:sz w:val="18"/>
        </w:rPr>
        <w:t xml:space="preserve">  </w:t>
      </w:r>
    </w:p>
    <w:p w:rsidR="00AA18E0" w:rsidRDefault="00497671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AA18E0" w:rsidRDefault="00497671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A18E0" w:rsidRDefault="00497671">
      <w:pPr>
        <w:spacing w:after="0" w:line="270" w:lineRule="auto"/>
        <w:ind w:left="1302" w:right="1288"/>
        <w:jc w:val="center"/>
      </w:pPr>
      <w:r>
        <w:rPr>
          <w:b/>
          <w:sz w:val="28"/>
        </w:rPr>
        <w:t xml:space="preserve">СОДЕРЖАНИЕ </w:t>
      </w:r>
    </w:p>
    <w:p w:rsidR="00AA18E0" w:rsidRDefault="00497671">
      <w:pPr>
        <w:ind w:left="-5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AA18E0" w:rsidRDefault="00497671">
      <w:pPr>
        <w:ind w:left="206" w:hanging="221"/>
      </w:pPr>
      <w:r>
        <w:t>III. ТЕРРИТОРИАЛЬНЫЕ ЕДИНИЧНЫЕ РАСЦЕНКИ НА ПУСКОНАЛАДОЧНЫЕ РАБОТЫ ................................</w:t>
      </w:r>
      <w:r>
        <w:t xml:space="preserve">...... 4 </w:t>
      </w:r>
    </w:p>
    <w:p w:rsidR="00AA18E0" w:rsidRDefault="00497671">
      <w:pPr>
        <w:ind w:left="206" w:hanging="221"/>
      </w:pPr>
      <w:r>
        <w:t xml:space="preserve">Отдел 1. УСТРОЙСТВА АВТОМАТИКИ И ТЕЛЕМЕХАНИКИ НА ЖЕЛЕЗНОДОРОЖНОМ ТРАНСПОРТЕ ........ </w:t>
      </w:r>
      <w:r>
        <w:rPr>
          <w:rFonts w:ascii="Calibri" w:eastAsia="Calibri" w:hAnsi="Calibri" w:cs="Calibri"/>
          <w:sz w:val="22"/>
        </w:rPr>
        <w:t xml:space="preserve">4 </w:t>
      </w:r>
    </w:p>
    <w:p w:rsidR="00AA18E0" w:rsidRDefault="00497671">
      <w:pPr>
        <w:ind w:left="450"/>
      </w:pPr>
      <w:r>
        <w:t xml:space="preserve">Раздел 1. РЕЛЕЙНЫЕ И ЭЛЕКТРОННЫЕ СИСТЕМЫ И УСТРОЙСТВА СИГНАЛИЗАЦИИ, </w:t>
      </w:r>
    </w:p>
    <w:p w:rsidR="00AA18E0" w:rsidRDefault="00497671">
      <w:pPr>
        <w:spacing w:after="204" w:line="259" w:lineRule="auto"/>
        <w:ind w:right="-5"/>
        <w:jc w:val="right"/>
      </w:pPr>
      <w:r>
        <w:t>ЦЕНТРАЛИЗАЦИИ И БЛОКИРОВКИ ..............................................................</w:t>
      </w:r>
      <w:r>
        <w:t xml:space="preserve">............................................................. 4 </w:t>
      </w:r>
    </w:p>
    <w:p w:rsidR="00AA18E0" w:rsidRDefault="00497671">
      <w:pPr>
        <w:ind w:left="668"/>
      </w:pPr>
      <w:r>
        <w:t xml:space="preserve">Таблица ТЕРп 16-01-001          Путевая автоматическая блокировка с диспетчерским контролем на </w:t>
      </w:r>
    </w:p>
    <w:p w:rsidR="00AA18E0" w:rsidRDefault="00497671">
      <w:pPr>
        <w:ind w:left="668"/>
      </w:pPr>
      <w:r>
        <w:t>перегоне ......................................................................................</w:t>
      </w:r>
      <w:r>
        <w:t xml:space="preserve">.................................................................................... 4 </w:t>
      </w:r>
    </w:p>
    <w:p w:rsidR="00AA18E0" w:rsidRDefault="00497671">
      <w:pPr>
        <w:ind w:left="668"/>
      </w:pPr>
      <w:r>
        <w:t xml:space="preserve">Таблица ТЕРп 16-01-002          Путевая автоматическая блокировка на станции (увязка АБ с действующей </w:t>
      </w:r>
    </w:p>
    <w:p w:rsidR="00AA18E0" w:rsidRDefault="00497671">
      <w:pPr>
        <w:ind w:left="668"/>
      </w:pPr>
      <w:r>
        <w:t xml:space="preserve">ЭЦ) </w:t>
      </w:r>
      <w:r>
        <w:t xml:space="preserve">.................................................................................................................................................................................. 4 </w:t>
      </w:r>
    </w:p>
    <w:p w:rsidR="00AA18E0" w:rsidRDefault="00497671">
      <w:pPr>
        <w:ind w:left="668"/>
      </w:pPr>
      <w:r>
        <w:t>Таблица ТЕРп 16-01-003          Устройства диспетчерской централизации ...</w:t>
      </w:r>
      <w:r>
        <w:t xml:space="preserve">.................................................... 4 </w:t>
      </w:r>
    </w:p>
    <w:p w:rsidR="00AA18E0" w:rsidRDefault="00497671">
      <w:pPr>
        <w:ind w:left="668"/>
      </w:pPr>
      <w:r>
        <w:t xml:space="preserve">Таблица ТЕРп 16-01-004          Электрическая централизация ............................................................................ 4 </w:t>
      </w:r>
    </w:p>
    <w:p w:rsidR="00AA18E0" w:rsidRDefault="00497671">
      <w:pPr>
        <w:ind w:left="668"/>
      </w:pPr>
      <w:r>
        <w:t xml:space="preserve">Таблица ТЕРп 16-01-005          Электрическая централизация </w:t>
      </w:r>
      <w:r>
        <w:t xml:space="preserve">механизированных горок ................................ 4 </w:t>
      </w:r>
    </w:p>
    <w:p w:rsidR="00AA18E0" w:rsidRDefault="00497671">
      <w:pPr>
        <w:ind w:left="668"/>
      </w:pPr>
      <w:r>
        <w:t xml:space="preserve">Таблица ТЕРп 16-01-006          Автоматическая сигнализация на переездах ..................................................... 4 </w:t>
      </w:r>
    </w:p>
    <w:p w:rsidR="00AA18E0" w:rsidRDefault="00497671">
      <w:pPr>
        <w:ind w:left="668"/>
      </w:pPr>
      <w:r>
        <w:t>Таблица ТЕРп 16-01-007          Автоматическая очистка стрелок ....</w:t>
      </w:r>
      <w:r>
        <w:t xml:space="preserve">................................................................... 4 </w:t>
      </w:r>
    </w:p>
    <w:p w:rsidR="00AA18E0" w:rsidRDefault="00497671">
      <w:pPr>
        <w:ind w:left="668"/>
      </w:pPr>
      <w:r>
        <w:t xml:space="preserve">Таблица ТЕРп 16-01-008          Устройства автоматического обнаружения перегрева букс в поездах ........... 4 </w:t>
      </w:r>
    </w:p>
    <w:p w:rsidR="00AA18E0" w:rsidRDefault="00497671">
      <w:pPr>
        <w:ind w:left="668"/>
      </w:pPr>
      <w:r>
        <w:t>Таблица ТЕРп 16-01-009          Устройства дистанционного ограждения соста</w:t>
      </w:r>
      <w:r>
        <w:t xml:space="preserve">вов на станции ....................... 4 </w:t>
      </w:r>
    </w:p>
    <w:p w:rsidR="00AA18E0" w:rsidRDefault="00497671">
      <w:pPr>
        <w:ind w:left="668"/>
      </w:pPr>
      <w:r>
        <w:t xml:space="preserve">Таблица ТЕРп 16-01-010          Устройства оповещения о приближении поезда ............................................... 4 </w:t>
      </w:r>
    </w:p>
    <w:p w:rsidR="00AA18E0" w:rsidRDefault="00497671">
      <w:pPr>
        <w:ind w:left="668"/>
      </w:pPr>
      <w:r>
        <w:t>Таблица ТЕРп 16-01-011          Контрольно-габаритные устройства .......................</w:t>
      </w:r>
      <w:r>
        <w:t xml:space="preserve">........................................... 4 </w:t>
      </w:r>
    </w:p>
    <w:p w:rsidR="00AA18E0" w:rsidRDefault="00497671">
      <w:pPr>
        <w:ind w:left="668"/>
      </w:pPr>
      <w:r>
        <w:t xml:space="preserve">Таблица ТЕРп 16-01-012          Питающая установка ........................................................................................... 5 </w:t>
      </w:r>
    </w:p>
    <w:p w:rsidR="00AA18E0" w:rsidRDefault="00497671">
      <w:pPr>
        <w:ind w:left="450"/>
      </w:pPr>
      <w:r>
        <w:t>Раздел 2. МИКРОПРОЦЕССОРНЫЕ СИСТЕМЫ И ЭЛЕКТРОННЫЕ СРЕДСТВА СИГН</w:t>
      </w:r>
      <w:r>
        <w:t xml:space="preserve">АЛИЗАЦИИ, </w:t>
      </w:r>
    </w:p>
    <w:p w:rsidR="00AA18E0" w:rsidRDefault="00497671">
      <w:pPr>
        <w:spacing w:after="204" w:line="259" w:lineRule="auto"/>
        <w:ind w:right="-5"/>
        <w:jc w:val="right"/>
      </w:pPr>
      <w:r>
        <w:t xml:space="preserve">ЦЕНТРАЛИЗАЦИИ И БЛОКИРОВКИ ........................................................................................................................... 5 </w:t>
      </w:r>
    </w:p>
    <w:p w:rsidR="00AA18E0" w:rsidRDefault="00497671">
      <w:pPr>
        <w:ind w:left="668"/>
      </w:pPr>
      <w:r>
        <w:t xml:space="preserve">Таблица ТЕРп 16-01-050          Система интервального регулирования на перегоне </w:t>
      </w:r>
      <w:r>
        <w:t xml:space="preserve">........................................ 5 </w:t>
      </w:r>
    </w:p>
    <w:p w:rsidR="00AA18E0" w:rsidRDefault="00497671">
      <w:pPr>
        <w:ind w:left="668"/>
      </w:pPr>
      <w:r>
        <w:t xml:space="preserve">Таблица ТЕРп 16-01-051          Микропроцессорная полуавтоматическая блокировка .................................... 5 </w:t>
      </w:r>
    </w:p>
    <w:p w:rsidR="00AA18E0" w:rsidRDefault="00497671">
      <w:pPr>
        <w:ind w:left="668"/>
      </w:pPr>
      <w:r>
        <w:t>Таблица ТЕРп 16-01-052          Микропроцессорная диспетчерская централизация ..............</w:t>
      </w:r>
      <w:r>
        <w:t xml:space="preserve">........................... 5 </w:t>
      </w:r>
    </w:p>
    <w:p w:rsidR="00AA18E0" w:rsidRDefault="00497671">
      <w:pPr>
        <w:ind w:left="668"/>
      </w:pPr>
      <w:r>
        <w:t xml:space="preserve">Таблица ТЕРп 16-01-053          Микропроцессорный диспетчерский контроль ................................................. 5 </w:t>
      </w:r>
    </w:p>
    <w:p w:rsidR="00AA18E0" w:rsidRDefault="00497671">
      <w:pPr>
        <w:ind w:left="668"/>
      </w:pPr>
      <w:r>
        <w:t>Таблица ТЕРп 16-01-054          Система технического диагностирования и мониторинга ...............</w:t>
      </w:r>
      <w:r>
        <w:t xml:space="preserve">................ 5 </w:t>
      </w:r>
    </w:p>
    <w:p w:rsidR="00AA18E0" w:rsidRDefault="00497671">
      <w:pPr>
        <w:ind w:left="668"/>
      </w:pPr>
      <w:r>
        <w:t xml:space="preserve">Таблица ТЕРп 16-01-055          Микропроцессорная централизация стрелок и светофоров ............................. 5 </w:t>
      </w:r>
    </w:p>
    <w:p w:rsidR="00AA18E0" w:rsidRDefault="00497671">
      <w:pPr>
        <w:ind w:left="668"/>
      </w:pPr>
      <w:r>
        <w:t>Таблица ТЕРп 16-01-056          Система контроля участков пути методом счета осей ....................................</w:t>
      </w:r>
      <w:r>
        <w:t xml:space="preserve">. 5 </w:t>
      </w:r>
    </w:p>
    <w:p w:rsidR="00AA18E0" w:rsidRDefault="00497671">
      <w:pPr>
        <w:ind w:left="668"/>
      </w:pPr>
      <w:r>
        <w:t xml:space="preserve">Таблица ТЕРп 16-01-057          Многозначная автоматическая локомотивная сигнализация (АЛС-ЕН) ........ 5 </w:t>
      </w:r>
    </w:p>
    <w:p w:rsidR="00AA18E0" w:rsidRDefault="00497671">
      <w:pPr>
        <w:ind w:left="668"/>
      </w:pPr>
      <w:r>
        <w:t xml:space="preserve">Таблица ТЕРп 16-01-058          Автоматическое управление торможением (САУТ) ........................................ 5 </w:t>
      </w:r>
    </w:p>
    <w:p w:rsidR="00AA18E0" w:rsidRDefault="00497671">
      <w:pPr>
        <w:ind w:left="-5"/>
      </w:pPr>
      <w:r>
        <w:t>СОДЕРЖАНИЕ ............</w:t>
      </w:r>
      <w:r>
        <w:t xml:space="preserve">............................................................................................................................................................... 6 </w:t>
      </w:r>
    </w:p>
    <w:p w:rsidR="00AA18E0" w:rsidRDefault="00497671">
      <w:pPr>
        <w:spacing w:after="0" w:line="259" w:lineRule="auto"/>
        <w:ind w:left="44" w:firstLine="0"/>
        <w:jc w:val="center"/>
      </w:pPr>
      <w:r>
        <w:rPr>
          <w:sz w:val="18"/>
        </w:rPr>
        <w:t xml:space="preserve"> </w:t>
      </w:r>
    </w:p>
    <w:p w:rsidR="00AA18E0" w:rsidRDefault="0049767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AA18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797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7671">
      <w:pPr>
        <w:spacing w:after="0" w:line="240" w:lineRule="auto"/>
      </w:pPr>
      <w:r>
        <w:separator/>
      </w:r>
    </w:p>
  </w:endnote>
  <w:endnote w:type="continuationSeparator" w:id="0">
    <w:p w:rsidR="00000000" w:rsidRDefault="0049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7671">
      <w:pPr>
        <w:spacing w:after="0" w:line="240" w:lineRule="auto"/>
      </w:pPr>
      <w:r>
        <w:separator/>
      </w:r>
    </w:p>
  </w:footnote>
  <w:footnote w:type="continuationSeparator" w:id="0">
    <w:p w:rsidR="00000000" w:rsidRDefault="0049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1607" name="Group 21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2599" name="Shape 2259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7" style="width:504.82pt;height:0.47998pt;position:absolute;mso-position-horizontal-relative:page;mso-position-horizontal:absolute;margin-left:57.96pt;mso-position-vertical-relative:page;margin-top:39.84pt;" coordsize="64112,60">
              <v:shape id="Shape 2260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81-05-16-</w:t>
    </w:r>
    <w:r>
      <w:t xml:space="preserve">2001 Устройства автоматики и телемеханики на железнодорожном транспорте.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1582" name="Group 21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2597" name="Shape 2259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82" style="width:504.82pt;height:0.47998pt;position:absolute;mso-position-horizontal-relative:page;mso-position-horizontal:absolute;margin-left:57.96pt;mso-position-vertical-relative:page;margin-top:39.84pt;" coordsize="64112,60">
              <v:shape id="Shape 2259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81-05-16-2001 Устройства автоматики и телемеханики на железнодорожном транспорте.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E0" w:rsidRDefault="00497671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1557" name="Group 21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2595" name="Shape 2259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7" style="width:504.82pt;height:0.47998pt;position:absolute;mso-position-horizontal-relative:page;mso-position-horizontal:absolute;margin-left:57.96pt;mso-position-vertical-relative:page;margin-top:39.84pt;" coordsize="64112,60">
              <v:shape id="Shape 2259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81-05-16-2001 Устройства автоматики и телемеханики на ж</w:t>
    </w:r>
    <w:r>
      <w:t xml:space="preserve">елезнодорожном транспорте.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E0"/>
    <w:rsid w:val="00497671"/>
    <w:rsid w:val="00A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FEA63-8859-4989-90EF-4D4F1A2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2988</Words>
  <Characters>17037</Characters>
  <Application>Microsoft Office Word</Application>
  <DocSecurity>0</DocSecurity>
  <Lines>141</Lines>
  <Paragraphs>39</Paragraphs>
  <ScaleCrop>false</ScaleCrop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