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1A" w:rsidRDefault="00F32958">
      <w:pPr>
        <w:tabs>
          <w:tab w:val="center" w:pos="2537"/>
          <w:tab w:val="center" w:pos="7613"/>
        </w:tabs>
        <w:spacing w:after="11" w:line="268" w:lineRule="auto"/>
        <w:ind w:right="0" w:firstLine="0"/>
        <w:jc w:val="left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74431A" w:rsidRDefault="00F32958">
      <w:pPr>
        <w:spacing w:after="11" w:line="268" w:lineRule="auto"/>
        <w:ind w:left="2532" w:right="96" w:hanging="10"/>
        <w:jc w:val="left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74431A" w:rsidRDefault="00F32958">
      <w:pPr>
        <w:tabs>
          <w:tab w:val="center" w:pos="2537"/>
          <w:tab w:val="center" w:pos="7614"/>
        </w:tabs>
        <w:spacing w:after="11" w:line="268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74431A" w:rsidRDefault="00F32958">
      <w:pPr>
        <w:tabs>
          <w:tab w:val="center" w:pos="2537"/>
          <w:tab w:val="center" w:pos="7613"/>
        </w:tabs>
        <w:spacing w:after="11" w:line="268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1293/пр </w:t>
      </w:r>
    </w:p>
    <w:p w:rsidR="0074431A" w:rsidRDefault="00F32958">
      <w:pPr>
        <w:spacing w:after="0" w:line="259" w:lineRule="auto"/>
        <w:ind w:right="54" w:firstLine="0"/>
        <w:jc w:val="center"/>
      </w:pPr>
      <w:r>
        <w:rPr>
          <w:b/>
          <w:sz w:val="32"/>
        </w:rPr>
        <w:t xml:space="preserve"> </w:t>
      </w:r>
    </w:p>
    <w:p w:rsidR="0074431A" w:rsidRDefault="00F32958">
      <w:pPr>
        <w:spacing w:after="35" w:line="259" w:lineRule="auto"/>
        <w:ind w:right="54" w:firstLine="0"/>
        <w:jc w:val="center"/>
      </w:pPr>
      <w:r>
        <w:rPr>
          <w:b/>
          <w:sz w:val="32"/>
        </w:rPr>
        <w:t xml:space="preserve"> </w:t>
      </w:r>
    </w:p>
    <w:p w:rsidR="0074431A" w:rsidRDefault="00F32958">
      <w:pPr>
        <w:spacing w:after="0" w:line="259" w:lineRule="auto"/>
        <w:ind w:right="141" w:firstLine="0"/>
        <w:jc w:val="center"/>
      </w:pPr>
      <w:r>
        <w:rPr>
          <w:b/>
          <w:sz w:val="32"/>
        </w:rPr>
        <w:t xml:space="preserve">ТЕРРИТОРИАЛЬНЫЕ ЕДИНИЧНЫЕ РАСЦЕНКИ </w:t>
      </w:r>
    </w:p>
    <w:p w:rsidR="0074431A" w:rsidRDefault="00F32958">
      <w:pPr>
        <w:spacing w:after="0" w:line="259" w:lineRule="auto"/>
        <w:ind w:right="54" w:firstLine="0"/>
        <w:jc w:val="center"/>
      </w:pPr>
      <w:r>
        <w:rPr>
          <w:b/>
          <w:sz w:val="32"/>
        </w:rPr>
        <w:t xml:space="preserve"> </w:t>
      </w:r>
    </w:p>
    <w:p w:rsidR="0074431A" w:rsidRDefault="00F32958">
      <w:pPr>
        <w:pStyle w:val="2"/>
        <w:ind w:left="1302" w:right="1428"/>
      </w:pPr>
      <w:r>
        <w:t xml:space="preserve">ТЕРРИТОРИАЛЬНЫЕ ЕДИНИЧНЫЕ РАСЦЕНКИ </w:t>
      </w:r>
    </w:p>
    <w:p w:rsidR="0074431A" w:rsidRDefault="00F32958">
      <w:pPr>
        <w:spacing w:after="0" w:line="238" w:lineRule="auto"/>
        <w:ind w:left="5075" w:right="2654" w:hanging="2487"/>
        <w:jc w:val="left"/>
      </w:pPr>
      <w:r>
        <w:rPr>
          <w:b/>
          <w:sz w:val="28"/>
        </w:rPr>
        <w:t xml:space="preserve">НА ПУСКОНАЛАДОЧНЫЕ РАБОТЫ  </w:t>
      </w:r>
    </w:p>
    <w:p w:rsidR="0074431A" w:rsidRDefault="00F32958">
      <w:pPr>
        <w:spacing w:after="257" w:line="259" w:lineRule="auto"/>
        <w:ind w:right="13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3051" name="Group 530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72238" name="Shape 72238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39" name="Shape 72239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051" style="width:507.58pt;height:2.03998pt;mso-position-horizontal-relative:char;mso-position-vertical-relative:line" coordsize="64462,259">
                <v:shape id="Shape 72240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2241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4431A" w:rsidRDefault="00F32958">
      <w:pPr>
        <w:spacing w:after="0" w:line="259" w:lineRule="auto"/>
        <w:ind w:right="135" w:firstLine="0"/>
        <w:jc w:val="center"/>
      </w:pPr>
      <w:r>
        <w:rPr>
          <w:sz w:val="28"/>
        </w:rPr>
        <w:t xml:space="preserve">ТЕРп 81-05-02-2001 </w:t>
      </w:r>
    </w:p>
    <w:p w:rsidR="0074431A" w:rsidRDefault="00F32958">
      <w:pPr>
        <w:spacing w:after="242" w:line="259" w:lineRule="auto"/>
        <w:ind w:right="13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53052" name="Group 530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72242" name="Shape 72242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43" name="Shape 72243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052" style="width:507.58pt;height:2.03998pt;mso-position-horizontal-relative:char;mso-position-vertical-relative:line" coordsize="64462,259">
                <v:shape id="Shape 72244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2245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4431A" w:rsidRDefault="00F32958">
      <w:pPr>
        <w:spacing w:after="30" w:line="259" w:lineRule="auto"/>
        <w:ind w:right="64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pStyle w:val="2"/>
        <w:ind w:left="1302" w:right="1426"/>
      </w:pPr>
      <w:r>
        <w:t xml:space="preserve">Сборник 2. Автоматизированные системы управления </w:t>
      </w:r>
    </w:p>
    <w:p w:rsidR="0074431A" w:rsidRDefault="00F32958">
      <w:pPr>
        <w:spacing w:after="239" w:line="259" w:lineRule="auto"/>
        <w:ind w:left="-14" w:right="13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53053" name="Group 530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72246" name="Shape 72246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247" name="Shape 72247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053" style="width:508.3pt;height:2.15997pt;mso-position-horizontal-relative:char;mso-position-vertical-relative:line" coordsize="64554,274">
                <v:shape id="Shape 72248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72249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74431A" w:rsidRDefault="00F32958">
      <w:pPr>
        <w:spacing w:after="0" w:line="259" w:lineRule="auto"/>
        <w:ind w:right="64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pStyle w:val="2"/>
        <w:ind w:left="1302" w:right="1423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74431A" w:rsidRDefault="00F32958">
      <w:pPr>
        <w:spacing w:after="221" w:line="259" w:lineRule="auto"/>
        <w:ind w:right="0" w:firstLine="0"/>
        <w:jc w:val="left"/>
      </w:pPr>
      <w:r>
        <w:rPr>
          <w:sz w:val="18"/>
        </w:rPr>
        <w:t xml:space="preserve"> </w:t>
      </w:r>
    </w:p>
    <w:p w:rsidR="0074431A" w:rsidRDefault="00F32958">
      <w:pPr>
        <w:spacing w:after="0" w:line="265" w:lineRule="auto"/>
        <w:ind w:left="10" w:hanging="10"/>
        <w:jc w:val="center"/>
      </w:pPr>
      <w:r>
        <w:t>1.2.</w:t>
      </w:r>
      <w:r>
        <w:rPr>
          <w:rFonts w:ascii="Arial" w:eastAsia="Arial" w:hAnsi="Arial" w:cs="Arial"/>
        </w:rPr>
        <w:t xml:space="preserve"> </w:t>
      </w:r>
      <w:r>
        <w:t xml:space="preserve">Территориальные единичные расценки разработаны в базисном уровне цен по состоянию на 1 января 2000 года. </w:t>
      </w:r>
    </w:p>
    <w:p w:rsidR="0074431A" w:rsidRDefault="00F32958">
      <w:pPr>
        <w:ind w:left="-15" w:right="131" w:firstLine="320"/>
      </w:pPr>
      <w:r>
        <w:t xml:space="preserve">ТЕРп сборника 2 «Автоматизированные системы управления» предназначены для определения затрат на выполнение пусконаладочных работ по вводу в эксплуатацию автоматизированных систем управления. </w:t>
      </w:r>
    </w:p>
    <w:p w:rsidR="0074431A" w:rsidRDefault="00F32958">
      <w:pPr>
        <w:spacing w:after="13" w:line="264" w:lineRule="auto"/>
        <w:ind w:left="315" w:right="2712" w:hanging="10"/>
        <w:jc w:val="left"/>
      </w:pPr>
      <w:r>
        <w:t>1.2.1.</w:t>
      </w:r>
      <w:r>
        <w:rPr>
          <w:rFonts w:ascii="Arial" w:eastAsia="Arial" w:hAnsi="Arial" w:cs="Arial"/>
        </w:rPr>
        <w:t xml:space="preserve"> </w:t>
      </w:r>
      <w:r>
        <w:t>ТЕРп сборника 2 отдела 1 распространяются на: автоматизир</w:t>
      </w:r>
      <w:r>
        <w:t xml:space="preserve">ованные системы управления технологическими процессами (АСУ ТП); системы централизованного оперативного диспетчерского управления; </w:t>
      </w:r>
    </w:p>
    <w:p w:rsidR="0074431A" w:rsidRDefault="00F32958">
      <w:pPr>
        <w:ind w:left="320" w:right="223"/>
      </w:pPr>
      <w:r>
        <w:t xml:space="preserve">системы контроля и автоматического управления пожаротушением и против дымной защитой; телемеханические системы. </w:t>
      </w:r>
    </w:p>
    <w:p w:rsidR="0074431A" w:rsidRDefault="00F32958">
      <w:pPr>
        <w:ind w:left="320" w:right="131"/>
      </w:pPr>
      <w:r>
        <w:t>ТЕРп сборни</w:t>
      </w:r>
      <w:r>
        <w:t xml:space="preserve">ка 2 отдела 1 не предназначены для определения затрат: </w:t>
      </w:r>
    </w:p>
    <w:p w:rsidR="0074431A" w:rsidRDefault="00F32958">
      <w:pPr>
        <w:ind w:left="-15" w:right="131" w:firstLine="320"/>
      </w:pPr>
      <w:r>
        <w:t>по прецизионным поточным анализаторам физико-химических свойств сред и продуктов, обращающихся в технологическом процессе: рефрактометрам, хроматографам, октанометрам и другим аналогичным анализаторам</w:t>
      </w:r>
      <w:r>
        <w:t xml:space="preserve"> единичного применения; по комплексам программно-технических средств вычислительных центров экономической или иной информации, </w:t>
      </w:r>
    </w:p>
    <w:p w:rsidR="0074431A" w:rsidRDefault="00F32958">
      <w:pPr>
        <w:ind w:left="-15" w:right="131"/>
      </w:pPr>
      <w:r>
        <w:t>не связанной с технологическими процессами; по системам видеонаблюдения (охраны) с использованием телевизионных установок, громк</w:t>
      </w:r>
      <w:r>
        <w:t xml:space="preserve">оговорящей связи (оповещения) системам автоматической пожарной и охранно-пожарной сигнализации и др., затраты на которые определяются по ТЕРм сборника 10 «Оборудование связи». </w:t>
      </w:r>
    </w:p>
    <w:p w:rsidR="0074431A" w:rsidRDefault="00F32958">
      <w:pPr>
        <w:ind w:left="-15" w:right="131" w:firstLine="320"/>
      </w:pPr>
      <w:r>
        <w:t>1.2.2.</w:t>
      </w:r>
      <w:r>
        <w:rPr>
          <w:rFonts w:ascii="Arial" w:eastAsia="Arial" w:hAnsi="Arial" w:cs="Arial"/>
        </w:rPr>
        <w:t xml:space="preserve"> </w:t>
      </w:r>
      <w:r>
        <w:t xml:space="preserve">Расценки сборника 2 разработаны исходя из следующих условий: </w:t>
      </w:r>
      <w:r>
        <w:t>комплексы программно-технических средств (КПТС) или комплексы технических средств (КТС), переданные под наладку - серийные, укомплектованные, с загруженным системным и прикладным программным обеспечением, обеспечены технической документацией (паспорта, сви</w:t>
      </w:r>
      <w:r>
        <w:t xml:space="preserve">детельства и т.п.), срок их хранения на складе не превышает нормативного; пусконаладочные работы выполняются на основании утвержденной заказчиком рабочей документации, при </w:t>
      </w:r>
    </w:p>
    <w:p w:rsidR="0074431A" w:rsidRDefault="00F32958">
      <w:pPr>
        <w:ind w:left="-15" w:right="131"/>
      </w:pPr>
      <w:r>
        <w:t>необходимости - с учетом проекта производства работ (ППР), программы и графика; к н</w:t>
      </w:r>
      <w:r>
        <w:t xml:space="preserve">ачалу производства работ пусконаладочной организации заказчиком передана рабочая проектная документация, включая части проекта АСУ ТП: математическое обеспечение (МО), информационное обеспечение </w:t>
      </w:r>
    </w:p>
    <w:p w:rsidR="0074431A" w:rsidRDefault="00F32958">
      <w:pPr>
        <w:ind w:left="-15" w:right="131"/>
      </w:pPr>
      <w:r>
        <w:t>(ИО), программное обеспечение (ПО), организационное обеспече</w:t>
      </w:r>
      <w:r>
        <w:t>ние (ОО); к производству пусконаладочных работ приступают при наличии у заказчика документов об окончании монтажных работ. При возникновении вынужденных перерывов между монтажными и наладочными работами по причинам, не зависящим от подрядной организации, к</w:t>
      </w:r>
      <w:r>
        <w:t xml:space="preserve"> пусконаладочным работам приступают после проверки сохранности ранее смонтированных и монтажа ранее демонтированных технических средств (в этом случае акт окончания монтажных работ составляется заново на дату </w:t>
      </w:r>
      <w:r>
        <w:lastRenderedPageBreak/>
        <w:t>начала пусконаладочных работ); переключения реж</w:t>
      </w:r>
      <w:r>
        <w:t>имов работы технологического оборудования производятся заказчиком в соответствии с проектом, регламентом и в периоды, предусмотренные согласованными программами и графиками производства работ; обнаруженные дефекты монтажа программно-технических (ПТС) или т</w:t>
      </w:r>
      <w:r>
        <w:t xml:space="preserve">ехнических средств (ТС), устраняются </w:t>
      </w:r>
    </w:p>
    <w:p w:rsidR="0074431A" w:rsidRDefault="00F32958">
      <w:pPr>
        <w:ind w:left="-15" w:right="131"/>
      </w:pPr>
      <w:r>
        <w:t xml:space="preserve">монтажной организацией. </w:t>
      </w:r>
    </w:p>
    <w:p w:rsidR="0074431A" w:rsidRDefault="00F32958">
      <w:pPr>
        <w:ind w:left="-15" w:right="131" w:firstLine="320"/>
      </w:pPr>
      <w:r>
        <w:t>1.2.3.</w:t>
      </w:r>
      <w:r>
        <w:rPr>
          <w:rFonts w:ascii="Arial" w:eastAsia="Arial" w:hAnsi="Arial" w:cs="Arial"/>
        </w:rPr>
        <w:t xml:space="preserve"> </w:t>
      </w:r>
      <w:r>
        <w:t>ТЕРп сборника 2 разработаны в соответствии с требованиями государственных стандартов, правил устройства электроустановок, межотраслевых правил по охране труда (правил безопасности) при э</w:t>
      </w:r>
      <w:r>
        <w:t>ксплуатации электроустановок, правил безопасности систем газораспределения и газопотребления, общих правил взрывобезопасности для взрывопожароопасных химических, нефтехимических и нефтеперерабатывающих производств и других правил и норм органов государстве</w:t>
      </w:r>
      <w:r>
        <w:t xml:space="preserve">нного надзора, технической документации предприятий- изготовителей ПТС или ТС, инструкций, технических и технологических регламентов, руководящих технических материалов и другой технической документации по монтажу, наладке и эксплуатации ПТС и ТС. </w:t>
      </w:r>
    </w:p>
    <w:p w:rsidR="0074431A" w:rsidRDefault="00F32958">
      <w:pPr>
        <w:ind w:left="-15" w:right="131" w:firstLine="320"/>
      </w:pPr>
      <w:r>
        <w:t>1.2.4.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2 отдела 1 учтены затраты на производство комплекса работ одного технологического цикла пусконаладочных работ по вводу в эксплуатацию АСУ ТП в соответствии с требованиями нормативной и технической документации, включая следующие этапы </w:t>
      </w:r>
      <w:r>
        <w:t xml:space="preserve">(стадии): </w:t>
      </w:r>
    </w:p>
    <w:p w:rsidR="0074431A" w:rsidRDefault="00F32958">
      <w:pPr>
        <w:ind w:left="320" w:right="131"/>
      </w:pPr>
      <w:r>
        <w:t>1.2.4.1.</w:t>
      </w:r>
      <w:r>
        <w:rPr>
          <w:rFonts w:ascii="Arial" w:eastAsia="Arial" w:hAnsi="Arial" w:cs="Arial"/>
        </w:rPr>
        <w:t xml:space="preserve"> </w:t>
      </w:r>
      <w:r>
        <w:t xml:space="preserve">Подготовительные работы, проверка КПТС (КТС) автоматизированных систем: изучение рабочей и технической документации, в т.ч. материалов предпроектной стадии (технические требования </w:t>
      </w:r>
    </w:p>
    <w:p w:rsidR="0074431A" w:rsidRDefault="00F32958">
      <w:pPr>
        <w:ind w:left="-15" w:right="131"/>
      </w:pPr>
      <w:r>
        <w:t>к системе и др.), выполнение других мероприятий инженер</w:t>
      </w:r>
      <w:r>
        <w:t xml:space="preserve">но-технической подготовки работ, обследование технологического объекта управления, внешний осмотр оборудования и выполненных монтажных работ по АСУ ТП, определение готовности смежных с АСУ ТП систем (электроснабжения и т.п.) и т.д. </w:t>
      </w:r>
    </w:p>
    <w:p w:rsidR="0074431A" w:rsidRDefault="00F32958">
      <w:pPr>
        <w:ind w:left="-15" w:right="131" w:firstLine="320"/>
      </w:pPr>
      <w:r>
        <w:t>проверка соответствия о</w:t>
      </w:r>
      <w:r>
        <w:t>сновных технических характеристик аппаратуры требованиям, установленным в паспортах и инструкциях предприятий-изготовителей (результаты проверки и регулировки фиксируются в акте или паспорте аппаратуры, неисправные ПТС или ТС передаются заказчику для ремон</w:t>
      </w:r>
      <w:r>
        <w:t xml:space="preserve">та и замены). </w:t>
      </w:r>
    </w:p>
    <w:p w:rsidR="0074431A" w:rsidRDefault="00F32958">
      <w:pPr>
        <w:ind w:left="320" w:right="131"/>
      </w:pPr>
      <w:r>
        <w:t>1.2.4.2.</w:t>
      </w:r>
      <w:r>
        <w:rPr>
          <w:rFonts w:ascii="Arial" w:eastAsia="Arial" w:hAnsi="Arial" w:cs="Arial"/>
        </w:rPr>
        <w:t xml:space="preserve"> </w:t>
      </w:r>
      <w:r>
        <w:t xml:space="preserve">Автономная наладка автоматизированных систем после завершения их монтажа: проверка монтажа ПТС (ТС) на соответствие требованиям инструкций предприятий-изготовителей и рабочей </w:t>
      </w:r>
    </w:p>
    <w:p w:rsidR="0074431A" w:rsidRDefault="00F32958">
      <w:pPr>
        <w:spacing w:after="13" w:line="264" w:lineRule="auto"/>
        <w:ind w:left="320" w:right="2334" w:hanging="320"/>
        <w:jc w:val="left"/>
      </w:pPr>
      <w:r>
        <w:t>документации; замена отдельных дефектных элементов на ис</w:t>
      </w:r>
      <w:r>
        <w:t xml:space="preserve">правные, выдаваемые заказчиком;  проверка правильности маркировки, подключения и фазировки электрических проводок; фазировка и контроль характеристик исполнительных механизмов (ИМ); </w:t>
      </w:r>
    </w:p>
    <w:p w:rsidR="0074431A" w:rsidRDefault="00F32958">
      <w:pPr>
        <w:ind w:left="320" w:right="131"/>
      </w:pPr>
      <w:r>
        <w:t>настройка логических и временных взаимосвязей систем сигнализации, защиты</w:t>
      </w:r>
      <w:r>
        <w:t xml:space="preserve">, блокировки и управления, </w:t>
      </w:r>
    </w:p>
    <w:p w:rsidR="0074431A" w:rsidRDefault="00F32958">
      <w:pPr>
        <w:ind w:left="305" w:right="2724" w:hanging="320"/>
      </w:pPr>
      <w:r>
        <w:t xml:space="preserve">проверка правильности прохождения сигналов; проверка функционирования прикладного и системного программного обеспечения; </w:t>
      </w:r>
    </w:p>
    <w:p w:rsidR="0074431A" w:rsidRDefault="00F32958">
      <w:pPr>
        <w:tabs>
          <w:tab w:val="center" w:pos="1044"/>
          <w:tab w:val="center" w:pos="2536"/>
          <w:tab w:val="center" w:pos="3923"/>
          <w:tab w:val="center" w:pos="5128"/>
          <w:tab w:val="center" w:pos="5993"/>
          <w:tab w:val="center" w:pos="6554"/>
          <w:tab w:val="center" w:pos="7268"/>
          <w:tab w:val="center" w:pos="8420"/>
          <w:tab w:val="right" w:pos="10283"/>
        </w:tabs>
        <w:ind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предварительное </w:t>
      </w:r>
      <w:r>
        <w:tab/>
        <w:t xml:space="preserve">определение </w:t>
      </w:r>
      <w:r>
        <w:tab/>
        <w:t xml:space="preserve">характеристик </w:t>
      </w:r>
      <w:r>
        <w:tab/>
        <w:t xml:space="preserve">объекта, </w:t>
      </w:r>
      <w:r>
        <w:tab/>
        <w:t xml:space="preserve">расчет </w:t>
      </w:r>
      <w:r>
        <w:tab/>
        <w:t xml:space="preserve">и </w:t>
      </w:r>
      <w:r>
        <w:tab/>
        <w:t xml:space="preserve">настройка </w:t>
      </w:r>
      <w:r>
        <w:tab/>
        <w:t xml:space="preserve">параметров </w:t>
      </w:r>
      <w:r>
        <w:tab/>
        <w:t xml:space="preserve">аппаратуры </w:t>
      </w:r>
    </w:p>
    <w:p w:rsidR="0074431A" w:rsidRDefault="00F32958">
      <w:pPr>
        <w:ind w:left="-15" w:right="131"/>
      </w:pPr>
      <w:r>
        <w:t>автоматизированных систем, конфигурирование измерительных преобразователей и программно-логических устройств; подготовка к включению и включение в работу систем измерения, контроля и управления для обеспечения индивидуального испытания технологического обо</w:t>
      </w:r>
      <w:r>
        <w:t xml:space="preserve">рудования, и корректировка параметров настройки аппаратуры систем управления в процессе их работы; оформление производственной и технической документации. </w:t>
      </w:r>
    </w:p>
    <w:p w:rsidR="0074431A" w:rsidRDefault="00F32958">
      <w:pPr>
        <w:ind w:left="-15" w:right="131" w:firstLine="320"/>
      </w:pPr>
      <w:r>
        <w:t>1.2.4.3.</w:t>
      </w:r>
      <w:r>
        <w:rPr>
          <w:rFonts w:ascii="Arial" w:eastAsia="Arial" w:hAnsi="Arial" w:cs="Arial"/>
        </w:rPr>
        <w:t xml:space="preserve"> </w:t>
      </w:r>
      <w:r>
        <w:t>Комплексная наладка автоматизированных систем: доведение параметров настройки ПТС (ТС), кан</w:t>
      </w:r>
      <w:r>
        <w:t xml:space="preserve">алов связи и прикладного программного обеспечения до значений (состояния), при которых автоматизированные системы могут быть использованы в эксплуатации, при этом осуществляются в комплексе; определение соответствия порядка отработки устройств и элементов </w:t>
      </w:r>
      <w:r>
        <w:t>систем сигнализации, защиты и управления алгоритмам рабочей документации с выявлением причин отказа или «ложного» срабатывания их, установка необходимых значений срабатывания позиционных устройств; определение соответствия пропускной способности запорно-ре</w:t>
      </w:r>
      <w:r>
        <w:t xml:space="preserve">гулирующей арматуры требованиям </w:t>
      </w:r>
    </w:p>
    <w:p w:rsidR="0074431A" w:rsidRDefault="00F32958">
      <w:pPr>
        <w:ind w:left="-15" w:right="131"/>
      </w:pPr>
      <w:r>
        <w:t xml:space="preserve">технологического процесса, правильности отработки конечных и путевых выключателей, датчиков положения и состояния; определение расходных характеристик регулирующих органов (РО) и приведение их к требуемой норме с </w:t>
      </w:r>
    </w:p>
    <w:p w:rsidR="0074431A" w:rsidRDefault="00F32958">
      <w:pPr>
        <w:ind w:left="305" w:right="131" w:hanging="320"/>
      </w:pPr>
      <w:r>
        <w:t>помощью и</w:t>
      </w:r>
      <w:r>
        <w:t xml:space="preserve">меющихся в конструкции элементов настройки; уточнение статических и динамических характеристик объекта, корректировка значений параметров настройки </w:t>
      </w:r>
    </w:p>
    <w:p w:rsidR="0074431A" w:rsidRDefault="00F32958">
      <w:pPr>
        <w:ind w:left="305" w:right="131" w:hanging="320"/>
      </w:pPr>
      <w:r>
        <w:t>систем с учетом их взаимного влияния в процессе работы; подготовка к включению в работу систем для обеспече</w:t>
      </w:r>
      <w:r>
        <w:t xml:space="preserve">ния комплексного опробования технологического </w:t>
      </w:r>
    </w:p>
    <w:p w:rsidR="0074431A" w:rsidRDefault="00F32958">
      <w:pPr>
        <w:ind w:left="-15" w:right="131"/>
      </w:pPr>
      <w:r>
        <w:t>оборудования; испытание и определение пригодности автоматизированных систем для обеспечения эксплуатации технологического оборудования с производительностью, соответствующей нормам освоения проектных мощностей</w:t>
      </w:r>
      <w:r>
        <w:t xml:space="preserve"> в начальный период; анализ работы автоматизированных систем; </w:t>
      </w:r>
    </w:p>
    <w:p w:rsidR="0074431A" w:rsidRDefault="00F32958">
      <w:pPr>
        <w:ind w:left="320" w:right="131"/>
      </w:pPr>
      <w:r>
        <w:t xml:space="preserve">оформление производственной документации, акта приемки в эксплуатацию систем; </w:t>
      </w:r>
    </w:p>
    <w:p w:rsidR="0074431A" w:rsidRDefault="00F32958">
      <w:pPr>
        <w:ind w:left="320" w:right="131"/>
      </w:pPr>
      <w:r>
        <w:t xml:space="preserve">внесение в один экземпляр принципиальных схем из комплекта рабочей документации изменений, согласованных </w:t>
      </w:r>
    </w:p>
    <w:p w:rsidR="0074431A" w:rsidRDefault="00F32958">
      <w:pPr>
        <w:ind w:left="-15" w:right="131"/>
      </w:pPr>
      <w:r>
        <w:t>с заказч</w:t>
      </w:r>
      <w:r>
        <w:t xml:space="preserve">иком, по результатам производства пусконаладочных работ. </w:t>
      </w:r>
    </w:p>
    <w:p w:rsidR="0074431A" w:rsidRDefault="00F32958">
      <w:pPr>
        <w:ind w:left="320" w:right="131"/>
      </w:pPr>
      <w:r>
        <w:t>1.2.5.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2 отдела 1 не учтены затраты на: </w:t>
      </w:r>
    </w:p>
    <w:p w:rsidR="0074431A" w:rsidRDefault="00F32958">
      <w:pPr>
        <w:ind w:left="-15" w:right="131" w:firstLine="320"/>
      </w:pPr>
      <w:r>
        <w:lastRenderedPageBreak/>
        <w:t>пусконаладочные работы, расценки которые приведены в соответствующих разделах ТЕРп сборника 1 «Электротехнические устройства»: по электр</w:t>
      </w:r>
      <w:r>
        <w:t>ическим машинам (двигателям) электроприводов, коммутационным аппаратам, статическим преобразователям, устройствам питания, измерениям и испытаниям в электроустановках; испытание автоматизированных систем сверх 24 часов их работы в период комплексного опроб</w:t>
      </w:r>
      <w:r>
        <w:t xml:space="preserve">ования </w:t>
      </w:r>
    </w:p>
    <w:p w:rsidR="0074431A" w:rsidRDefault="00F32958">
      <w:pPr>
        <w:spacing w:after="13" w:line="264" w:lineRule="auto"/>
        <w:ind w:left="320" w:right="4894" w:hanging="320"/>
        <w:jc w:val="left"/>
      </w:pPr>
      <w:r>
        <w:t xml:space="preserve">технологического оборудования; составление технического отчета и сметной документации;  сдачу средств измерения в госповерку; </w:t>
      </w:r>
    </w:p>
    <w:p w:rsidR="0074431A" w:rsidRDefault="00F32958">
      <w:pPr>
        <w:ind w:left="320" w:right="131"/>
      </w:pPr>
      <w:r>
        <w:t xml:space="preserve">конфигурирование компонентов и экранных форм, корректировку и доработку проектного математического, </w:t>
      </w:r>
    </w:p>
    <w:p w:rsidR="0074431A" w:rsidRDefault="00F32958">
      <w:pPr>
        <w:ind w:left="305" w:right="131" w:hanging="320"/>
      </w:pPr>
      <w:r>
        <w:t>информационного и пр</w:t>
      </w:r>
      <w:r>
        <w:t>ограммного обеспечения, определяемые на основании нормативов на проектные работы; ревизию ПТС (ТС), устранение их дефектов (ремонт) и дефектов монтажа, в том числе доведение изоляции электротехнических средств, кабельных линий связи и параметров, смонтиров</w:t>
      </w:r>
      <w:r>
        <w:t>анных волоконно-оптических и иных линий связи до норм; проверку соответствия монтажных схем принципиальным схемам и внесение изменений в монтажные схемы; составление принципиальных, монтажных, развернутых схем и чертежей;  частичный или полный перемонтаж ш</w:t>
      </w:r>
      <w:r>
        <w:t xml:space="preserve">кафов, панелей, пультов;  согласование выполненных работ с надзорными органами; </w:t>
      </w:r>
    </w:p>
    <w:p w:rsidR="0074431A" w:rsidRDefault="00F32958">
      <w:pPr>
        <w:spacing w:after="13" w:line="264" w:lineRule="auto"/>
        <w:ind w:left="315" w:right="1049" w:hanging="10"/>
        <w:jc w:val="left"/>
      </w:pPr>
      <w:r>
        <w:t xml:space="preserve">проведение физико-технических и химических анализов, поставку образцовых смесей и т. п.;  составление программы комплексного опробования технологического оборудования;  </w:t>
      </w:r>
      <w:r>
        <w:t xml:space="preserve">обучение эксплуатационного персонала;  разработку эксплуатационной документации; техническое (сервисное) обслуживание и периодические проверки КПТС (КТС) в период эксплуатации. </w:t>
      </w:r>
    </w:p>
    <w:p w:rsidR="0074431A" w:rsidRDefault="00F32958">
      <w:pPr>
        <w:ind w:left="-15" w:right="131" w:firstLine="320"/>
      </w:pPr>
      <w:r>
        <w:t>1.2.6.</w:t>
      </w:r>
      <w:r>
        <w:rPr>
          <w:rFonts w:ascii="Arial" w:eastAsia="Arial" w:hAnsi="Arial" w:cs="Arial"/>
        </w:rPr>
        <w:t xml:space="preserve"> </w:t>
      </w:r>
      <w:r>
        <w:t>Расценки сборника 2 отдела 1 предназначены для определения затрат на пу</w:t>
      </w:r>
      <w:r>
        <w:t xml:space="preserve">сконаладочные работы автоматизированных систем (в дальнейшем изложении - системы) в зависимости от категории их технической сложности, характеризующейся структурой и составом КПТС (КТС). </w:t>
      </w:r>
    </w:p>
    <w:p w:rsidR="0074431A" w:rsidRDefault="00F32958">
      <w:pPr>
        <w:ind w:left="-15" w:right="131" w:firstLine="320"/>
      </w:pPr>
      <w:r>
        <w:t>Категории технической сложности систем, их характеристики и коэффици</w:t>
      </w:r>
      <w:r>
        <w:t xml:space="preserve">енты сложности приведены в приложении 2.1. </w:t>
      </w:r>
    </w:p>
    <w:p w:rsidR="0074431A" w:rsidRDefault="00F32958">
      <w:pPr>
        <w:ind w:left="-15" w:right="131" w:firstLine="320"/>
      </w:pPr>
      <w:r>
        <w:t>1.2.7.</w:t>
      </w:r>
      <w:r>
        <w:rPr>
          <w:rFonts w:ascii="Arial" w:eastAsia="Arial" w:hAnsi="Arial" w:cs="Arial"/>
        </w:rPr>
        <w:t xml:space="preserve"> </w:t>
      </w:r>
      <w:r>
        <w:t xml:space="preserve">Расценки сборника 2 отдела 1 предназначены для систем I, II и III категории технической сложности в зависимости от количества каналов связи формирования входных и выходных сигналов. </w:t>
      </w:r>
    </w:p>
    <w:p w:rsidR="0074431A" w:rsidRDefault="00F32958">
      <w:pPr>
        <w:ind w:left="-15" w:right="131" w:firstLine="320"/>
      </w:pPr>
      <w:r>
        <w:t>Канал связи формирован</w:t>
      </w:r>
      <w:r>
        <w:t xml:space="preserve">ия входных и выходных сигналов (далее - канал) включает совокупность технических средств и линий связи, обеспечивающих преобразование, обработку и передачу информации для использования в системе. </w:t>
      </w:r>
    </w:p>
    <w:p w:rsidR="0074431A" w:rsidRDefault="00F32958">
      <w:pPr>
        <w:spacing w:after="13" w:line="264" w:lineRule="auto"/>
        <w:ind w:left="315" w:right="1384" w:hanging="10"/>
        <w:jc w:val="left"/>
      </w:pPr>
      <w:r>
        <w:t xml:space="preserve">В расценках учитывается количество каналов: информационных </w:t>
      </w:r>
      <w:r>
        <w:t xml:space="preserve">(в т.ч. каналов измерения, контроля, известительных, адресных, состояния и т.п.);  управления. </w:t>
      </w:r>
    </w:p>
    <w:p w:rsidR="0074431A" w:rsidRDefault="00F32958">
      <w:pPr>
        <w:ind w:left="-15" w:right="131" w:firstLine="320"/>
      </w:pPr>
      <w:r>
        <w:t>В составе каналов информационных и каналов управления, в свою очередь, учитывается количество каналов: дискретных - контактные и бесконтактные на переменном и п</w:t>
      </w:r>
      <w:r>
        <w:t>остоянном токе, импульсные от дискретных (сигнализирующих) измерительных преобразователей, для контроля состояния различных двухпозиционных устройств, а также для передачи сигналов типа «включить-выключить» и т.п.; аналоговых, к которым относятся (для целе</w:t>
      </w:r>
      <w:r>
        <w:t xml:space="preserve">й ТЕРп сборника 2 отдела 1) все остальные - токовые, напряжения, </w:t>
      </w:r>
    </w:p>
    <w:p w:rsidR="0074431A" w:rsidRDefault="00F32958">
      <w:pPr>
        <w:ind w:left="-15" w:right="131"/>
      </w:pPr>
      <w:r>
        <w:t>частоты, взаимной индуктивности, естественные или унифицированные сигналы измерительных преобразователей (датчиков), которые изменяются непрерывно, кодированные (импульсные или цифровые) сиг</w:t>
      </w:r>
      <w:r>
        <w:t xml:space="preserve">налы для обмена информацией между различными цифровыми устройствами обработки информации и т.п. </w:t>
      </w:r>
    </w:p>
    <w:p w:rsidR="0074431A" w:rsidRDefault="00F32958">
      <w:pPr>
        <w:ind w:left="320" w:right="131"/>
      </w:pPr>
      <w:r>
        <w:t xml:space="preserve">В дальнейшем изложении используются условные обозначения количества каналов, приведенные в приложении </w:t>
      </w:r>
    </w:p>
    <w:p w:rsidR="0074431A" w:rsidRDefault="00F32958">
      <w:pPr>
        <w:ind w:left="-15" w:right="131"/>
      </w:pPr>
      <w:r>
        <w:t xml:space="preserve">2.2. </w:t>
      </w:r>
    </w:p>
    <w:p w:rsidR="0074431A" w:rsidRDefault="00F32958">
      <w:pPr>
        <w:ind w:left="-15" w:right="131" w:firstLine="320"/>
      </w:pPr>
      <w:r>
        <w:t>1.2.8.</w:t>
      </w:r>
      <w:r>
        <w:rPr>
          <w:rFonts w:ascii="Arial" w:eastAsia="Arial" w:hAnsi="Arial" w:cs="Arial"/>
        </w:rPr>
        <w:t xml:space="preserve"> </w:t>
      </w:r>
      <w:r>
        <w:t xml:space="preserve">ТЕРп части 2 отдела 2 распространяются на аппаратно-программные средства вычислительной техники, в части, касающейся инсталляции и настройки программного обеспечения автоматизированный систем, не указанных в п. 1.2.1 для отдела 1. </w:t>
      </w:r>
    </w:p>
    <w:p w:rsidR="0074431A" w:rsidRDefault="00F32958">
      <w:pPr>
        <w:ind w:left="-15" w:right="131" w:firstLine="320"/>
      </w:pPr>
      <w:r>
        <w:t>1.2.9.</w:t>
      </w:r>
      <w:r>
        <w:rPr>
          <w:rFonts w:ascii="Arial" w:eastAsia="Arial" w:hAnsi="Arial" w:cs="Arial"/>
        </w:rPr>
        <w:t xml:space="preserve"> </w:t>
      </w:r>
      <w:r>
        <w:t>В расценках сборн</w:t>
      </w:r>
      <w:r>
        <w:t xml:space="preserve">ика 2 отдела 2 учтены затраты на выполнение следующих самостоятельных законченных процессов пусконаладочных работ: </w:t>
      </w:r>
    </w:p>
    <w:p w:rsidR="0074431A" w:rsidRDefault="00F32958">
      <w:pPr>
        <w:spacing w:after="13" w:line="264" w:lineRule="auto"/>
        <w:ind w:left="315" w:right="2166" w:hanging="10"/>
        <w:jc w:val="left"/>
      </w:pPr>
      <w:r>
        <w:t>инсталляцию и базовую настройку общего и специального программного обеспечения АС;  функциональную настройку общего и специального программн</w:t>
      </w:r>
      <w:r>
        <w:t xml:space="preserve">ого обеспечения АС;  автономную наладку АС;  комплексную наладку АС; проведение предварительных и приемосдаточных испытаний АС. </w:t>
      </w:r>
    </w:p>
    <w:p w:rsidR="0074431A" w:rsidRDefault="00F32958">
      <w:pPr>
        <w:ind w:left="320" w:right="131"/>
      </w:pPr>
      <w:r>
        <w:t>1.2.10.</w:t>
      </w:r>
      <w:r>
        <w:rPr>
          <w:rFonts w:ascii="Arial" w:eastAsia="Arial" w:hAnsi="Arial" w:cs="Arial"/>
        </w:rPr>
        <w:t xml:space="preserve"> </w:t>
      </w:r>
      <w:r>
        <w:t xml:space="preserve">В расценках сборника 2 отдела 2 не учтены затраты на: </w:t>
      </w:r>
    </w:p>
    <w:p w:rsidR="0074431A" w:rsidRDefault="00F32958">
      <w:pPr>
        <w:ind w:left="320" w:right="131"/>
      </w:pPr>
      <w:r>
        <w:t>работы по ревизии аппаратных средств, устранению их дефектов и д</w:t>
      </w:r>
      <w:r>
        <w:t xml:space="preserve">ефектов монтажа, недоделок строительно - </w:t>
      </w:r>
    </w:p>
    <w:p w:rsidR="0074431A" w:rsidRDefault="00F32958">
      <w:pPr>
        <w:spacing w:after="13" w:line="264" w:lineRule="auto"/>
        <w:ind w:left="320" w:right="4953" w:hanging="320"/>
        <w:jc w:val="left"/>
      </w:pPr>
      <w:r>
        <w:t xml:space="preserve">монтажных работ; проектно-конструкторские работы; повторные испытания; разработку эксплуатационной и сметной документации; опытную эксплуатацию; </w:t>
      </w:r>
    </w:p>
    <w:p w:rsidR="0074431A" w:rsidRDefault="00F32958">
      <w:pPr>
        <w:ind w:left="320" w:right="131"/>
      </w:pPr>
      <w:r>
        <w:t xml:space="preserve">сдачу средств измерения в госповерку; </w:t>
      </w:r>
    </w:p>
    <w:p w:rsidR="0074431A" w:rsidRDefault="00F32958">
      <w:pPr>
        <w:ind w:left="320" w:right="1690"/>
      </w:pPr>
      <w:r>
        <w:t xml:space="preserve">согласование выполненных работ с надзорными органами; техническое обслуживание и текущий ремонт ТС в период выполнения пусконаладочных работ. </w:t>
      </w:r>
    </w:p>
    <w:p w:rsidR="0074431A" w:rsidRDefault="00F32958">
      <w:pPr>
        <w:ind w:left="-15" w:right="131" w:firstLine="320"/>
      </w:pPr>
      <w:r>
        <w:t>1.2.11.</w:t>
      </w:r>
      <w:r>
        <w:rPr>
          <w:rFonts w:ascii="Arial" w:eastAsia="Arial" w:hAnsi="Arial" w:cs="Arial"/>
        </w:rPr>
        <w:t xml:space="preserve"> </w:t>
      </w:r>
      <w:r>
        <w:t>Расценки сборника 2 отдела 2 разработаны для систем I, II, III и IV категории технической сложности, в за</w:t>
      </w:r>
      <w:r>
        <w:t xml:space="preserve">висимости от количества используемых при создании АС функций программного обеспечения. </w:t>
      </w:r>
    </w:p>
    <w:p w:rsidR="0074431A" w:rsidRDefault="00F32958">
      <w:pPr>
        <w:ind w:left="-15" w:right="131" w:firstLine="320"/>
      </w:pPr>
      <w:r>
        <w:t xml:space="preserve">Категории технической сложности систем, состав работ и коэффициенты, учитывающие особенности выполнения пусконаладочных работ, приведены в приложениях с 2.6 по 2.8. </w:t>
      </w:r>
    </w:p>
    <w:p w:rsidR="0074431A" w:rsidRDefault="00F32958">
      <w:pPr>
        <w:spacing w:after="263"/>
        <w:ind w:left="320" w:right="131"/>
      </w:pPr>
      <w:r>
        <w:t>1.</w:t>
      </w:r>
      <w:r>
        <w:t>2.12.</w:t>
      </w:r>
      <w:r>
        <w:rPr>
          <w:rFonts w:ascii="Arial" w:eastAsia="Arial" w:hAnsi="Arial" w:cs="Arial"/>
        </w:rPr>
        <w:t xml:space="preserve"> </w:t>
      </w:r>
      <w:r>
        <w:t xml:space="preserve">Термины и определения, используемые в ТЕРп сборника 2, приведены в приложении 2.9. </w:t>
      </w:r>
    </w:p>
    <w:p w:rsidR="0074431A" w:rsidRDefault="00F32958">
      <w:pPr>
        <w:spacing w:after="0" w:line="259" w:lineRule="auto"/>
        <w:ind w:right="0" w:firstLine="0"/>
        <w:jc w:val="left"/>
      </w:pPr>
      <w:r>
        <w:rPr>
          <w:sz w:val="18"/>
        </w:rPr>
        <w:t xml:space="preserve"> </w:t>
      </w:r>
    </w:p>
    <w:p w:rsidR="0074431A" w:rsidRDefault="00F32958">
      <w:pPr>
        <w:spacing w:after="243" w:line="259" w:lineRule="auto"/>
        <w:ind w:right="0" w:firstLine="0"/>
        <w:jc w:val="left"/>
      </w:pPr>
      <w:r>
        <w:rPr>
          <w:sz w:val="2"/>
        </w:rPr>
        <w:t xml:space="preserve"> </w:t>
      </w:r>
    </w:p>
    <w:p w:rsidR="0074431A" w:rsidRDefault="00F32958">
      <w:pPr>
        <w:pStyle w:val="2"/>
        <w:ind w:left="1302" w:right="1428"/>
      </w:pPr>
      <w:r>
        <w:t>II. ИСЧИСЛЕНИЕ ОБЪЕМОВ РАБОТ</w:t>
      </w:r>
      <w:r>
        <w:rPr>
          <w:b w:val="0"/>
          <w:sz w:val="18"/>
        </w:rPr>
        <w:t xml:space="preserve"> </w:t>
      </w:r>
    </w:p>
    <w:p w:rsidR="0074431A" w:rsidRDefault="00F32958">
      <w:pPr>
        <w:spacing w:after="214" w:line="259" w:lineRule="auto"/>
        <w:ind w:right="0" w:firstLine="0"/>
        <w:jc w:val="left"/>
      </w:pPr>
      <w:r>
        <w:rPr>
          <w:sz w:val="18"/>
        </w:rPr>
        <w:t xml:space="preserve"> </w:t>
      </w:r>
    </w:p>
    <w:p w:rsidR="0074431A" w:rsidRDefault="00F32958">
      <w:pPr>
        <w:ind w:left="-15" w:right="131"/>
      </w:pPr>
      <w:r>
        <w:t xml:space="preserve">     2.2.   Исчисление объемов работ при применении ТЕРп сборника 2 «Автоматизированные системы управления". </w:t>
      </w:r>
    </w:p>
    <w:p w:rsidR="0074431A" w:rsidRDefault="00F32958">
      <w:pPr>
        <w:spacing w:line="355" w:lineRule="auto"/>
        <w:ind w:left="-15" w:right="131" w:firstLine="360"/>
      </w:pPr>
      <w:r>
        <w:t>2.2.1. В таблицах ТЕРп сборника 2 приведены базовые расценки (P</w:t>
      </w:r>
      <w:r>
        <w:rPr>
          <w:sz w:val="13"/>
        </w:rPr>
        <w:t>6</w:t>
      </w:r>
      <w:r>
        <w:t xml:space="preserve">) на пусконаладочные работы для систем I, II и III категории технической сложности </w:t>
      </w:r>
      <w:r>
        <w:rPr>
          <w:sz w:val="22"/>
        </w:rPr>
        <w:t xml:space="preserve">( </w:t>
      </w:r>
      <w:r>
        <w:rPr>
          <w:i/>
          <w:sz w:val="22"/>
        </w:rPr>
        <w:t>Р</w:t>
      </w:r>
      <w:r>
        <w:rPr>
          <w:i/>
          <w:vertAlign w:val="subscript"/>
        </w:rPr>
        <w:t>б</w:t>
      </w:r>
      <w:r>
        <w:rPr>
          <w:i/>
          <w:vertAlign w:val="superscript"/>
        </w:rPr>
        <w:t xml:space="preserve">I </w:t>
      </w:r>
      <w:r>
        <w:rPr>
          <w:b/>
          <w:sz w:val="22"/>
        </w:rPr>
        <w:t xml:space="preserve">, </w:t>
      </w:r>
      <w:r>
        <w:rPr>
          <w:i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 xml:space="preserve">II </w:t>
      </w:r>
      <w:r>
        <w:rPr>
          <w:sz w:val="22"/>
        </w:rPr>
        <w:t xml:space="preserve">, </w:t>
      </w:r>
      <w:r>
        <w:rPr>
          <w:i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>III</w:t>
      </w:r>
      <w:r>
        <w:rPr>
          <w:sz w:val="22"/>
        </w:rPr>
        <w:t xml:space="preserve"> </w:t>
      </w:r>
      <w:r>
        <w:t>), в зависимости от общего количества каналов информационных и управления аналоговых и дискретных (К°</w:t>
      </w:r>
      <w:r>
        <w:rPr>
          <w:vertAlign w:val="superscript"/>
        </w:rPr>
        <w:t>бщ</w:t>
      </w:r>
      <w:r>
        <w:t xml:space="preserve">) в данной системе.  </w:t>
      </w:r>
    </w:p>
    <w:p w:rsidR="0074431A" w:rsidRDefault="00F32958">
      <w:pPr>
        <w:ind w:left="-15" w:right="131" w:firstLine="360"/>
      </w:pPr>
      <w:r>
        <w:t xml:space="preserve">Базовые расценки для систем II и III категории технологической сложности (табл. 02-01-002, 02-01-003) рассчитаны на основе базовых </w:t>
      </w:r>
      <w:r>
        <w:t xml:space="preserve">расценок для системы I категории технической сложности (табл. 02-01-001) с применением к ним коэффициентов сложности, приведенных в приложении 2.1: </w:t>
      </w:r>
    </w:p>
    <w:p w:rsidR="0074431A" w:rsidRDefault="00F32958">
      <w:pPr>
        <w:spacing w:line="259" w:lineRule="auto"/>
        <w:ind w:left="2408" w:right="0" w:hanging="10"/>
        <w:jc w:val="left"/>
      </w:pPr>
      <w:r>
        <w:rPr>
          <w:i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>II</w:t>
      </w:r>
      <w:r>
        <w:rPr>
          <w:sz w:val="22"/>
        </w:rPr>
        <w:t xml:space="preserve"> = </w:t>
      </w:r>
      <w:r>
        <w:rPr>
          <w:i/>
          <w:sz w:val="30"/>
          <w:vertAlign w:val="subscript"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 xml:space="preserve">I </w:t>
      </w:r>
      <w:r>
        <w:rPr>
          <w:sz w:val="22"/>
        </w:rPr>
        <w:t xml:space="preserve">х 1,313;                    </w:t>
      </w:r>
      <w:r>
        <w:rPr>
          <w:i/>
          <w:sz w:val="30"/>
          <w:vertAlign w:val="subscript"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>III</w:t>
      </w:r>
      <w:r>
        <w:rPr>
          <w:sz w:val="22"/>
        </w:rPr>
        <w:t xml:space="preserve"> = H</w:t>
      </w:r>
      <w:r>
        <w:rPr>
          <w:i/>
          <w:sz w:val="30"/>
          <w:vertAlign w:val="subscript"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>I</w:t>
      </w:r>
      <w:r>
        <w:rPr>
          <w:sz w:val="22"/>
        </w:rPr>
        <w:t xml:space="preserve"> х 1,566 </w:t>
      </w:r>
    </w:p>
    <w:p w:rsidR="0074431A" w:rsidRDefault="00F32958">
      <w:pPr>
        <w:ind w:left="-15" w:right="131" w:firstLine="360"/>
      </w:pPr>
      <w:r>
        <w:t>2.2.2. Базовая расценка для сложной системы, и</w:t>
      </w:r>
      <w:r>
        <w:t xml:space="preserve">меющей в своем составе подсистемы с разной категорией технической сложности, определяется применением к соответствующей базовой расценке для системы I категории технической сложности коэффициента сложности (С), рассчитываемого по формуле: </w:t>
      </w:r>
    </w:p>
    <w:p w:rsidR="0074431A" w:rsidRDefault="00F32958">
      <w:pPr>
        <w:spacing w:after="87" w:line="259" w:lineRule="auto"/>
        <w:ind w:right="133" w:firstLine="0"/>
        <w:jc w:val="center"/>
      </w:pPr>
      <w:r>
        <w:rPr>
          <w:sz w:val="22"/>
        </w:rPr>
        <w:t>С = (l + 0,313 х</w:t>
      </w:r>
      <w:r>
        <w:rPr>
          <w:sz w:val="22"/>
        </w:rPr>
        <w:t xml:space="preserve"> </w:t>
      </w:r>
      <w:r>
        <w:rPr>
          <w:i/>
        </w:rPr>
        <w:t>К</w:t>
      </w:r>
      <w:r>
        <w:rPr>
          <w:i/>
          <w:sz w:val="18"/>
          <w:vertAlign w:val="subscript"/>
        </w:rPr>
        <w:t>II</w:t>
      </w:r>
      <w:r>
        <w:rPr>
          <w:i/>
          <w:sz w:val="18"/>
          <w:vertAlign w:val="superscript"/>
        </w:rPr>
        <w:t>общ</w:t>
      </w:r>
      <w:r>
        <w:rPr>
          <w:sz w:val="22"/>
        </w:rPr>
        <w:t xml:space="preserve"> : К</w:t>
      </w:r>
      <w:r>
        <w:rPr>
          <w:sz w:val="22"/>
          <w:vertAlign w:val="superscript"/>
        </w:rPr>
        <w:t>общ</w:t>
      </w:r>
      <w:r>
        <w:rPr>
          <w:sz w:val="22"/>
        </w:rPr>
        <w:t>) х (l + 0,566 х</w:t>
      </w:r>
      <w:r>
        <w:rPr>
          <w:i/>
        </w:rPr>
        <w:t>К</w:t>
      </w:r>
      <w:r>
        <w:rPr>
          <w:i/>
          <w:sz w:val="18"/>
          <w:vertAlign w:val="subscript"/>
        </w:rPr>
        <w:t>III</w:t>
      </w:r>
      <w:r>
        <w:rPr>
          <w:i/>
          <w:sz w:val="18"/>
          <w:vertAlign w:val="superscript"/>
        </w:rPr>
        <w:t>общ</w:t>
      </w:r>
      <w:r>
        <w:rPr>
          <w:sz w:val="22"/>
        </w:rPr>
        <w:t xml:space="preserve">  : К</w:t>
      </w:r>
      <w:r>
        <w:rPr>
          <w:sz w:val="22"/>
          <w:vertAlign w:val="superscript"/>
        </w:rPr>
        <w:t>общ</w:t>
      </w:r>
      <w:r>
        <w:rPr>
          <w:sz w:val="22"/>
        </w:rPr>
        <w:t xml:space="preserve">)     (1) </w:t>
      </w:r>
    </w:p>
    <w:p w:rsidR="0074431A" w:rsidRDefault="00F32958">
      <w:pPr>
        <w:spacing w:after="16" w:line="259" w:lineRule="auto"/>
        <w:ind w:right="0" w:firstLine="0"/>
        <w:jc w:val="left"/>
      </w:pPr>
      <w:r>
        <w:rPr>
          <w:sz w:val="22"/>
        </w:rPr>
        <w:t xml:space="preserve"> </w:t>
      </w:r>
    </w:p>
    <w:p w:rsidR="0074431A" w:rsidRDefault="00F32958">
      <w:pPr>
        <w:spacing w:line="259" w:lineRule="auto"/>
        <w:ind w:left="-5" w:right="0" w:hanging="10"/>
        <w:jc w:val="left"/>
      </w:pPr>
      <w:r>
        <w:rPr>
          <w:sz w:val="22"/>
        </w:rPr>
        <w:t xml:space="preserve">где: </w:t>
      </w:r>
    </w:p>
    <w:p w:rsidR="0074431A" w:rsidRDefault="00F32958">
      <w:pPr>
        <w:spacing w:line="382" w:lineRule="auto"/>
        <w:ind w:left="-15" w:right="131"/>
      </w:pPr>
      <w:r>
        <w:rPr>
          <w:i/>
        </w:rPr>
        <w:t>К</w:t>
      </w:r>
      <w:r>
        <w:rPr>
          <w:i/>
          <w:sz w:val="18"/>
          <w:vertAlign w:val="subscript"/>
        </w:rPr>
        <w:t>I</w:t>
      </w:r>
      <w:r>
        <w:rPr>
          <w:i/>
          <w:sz w:val="18"/>
          <w:vertAlign w:val="superscript"/>
        </w:rPr>
        <w:t>общ</w:t>
      </w:r>
      <w:r>
        <w:rPr>
          <w:vertAlign w:val="superscript"/>
        </w:rPr>
        <w:t xml:space="preserve"> </w:t>
      </w:r>
      <w:r>
        <w:rPr>
          <w:i/>
        </w:rPr>
        <w:t>К</w:t>
      </w:r>
      <w:r>
        <w:rPr>
          <w:i/>
          <w:sz w:val="18"/>
          <w:vertAlign w:val="subscript"/>
        </w:rPr>
        <w:t>II</w:t>
      </w:r>
      <w:r>
        <w:rPr>
          <w:i/>
          <w:sz w:val="18"/>
          <w:vertAlign w:val="superscript"/>
        </w:rPr>
        <w:t xml:space="preserve">общ </w:t>
      </w:r>
      <w:r>
        <w:rPr>
          <w:vertAlign w:val="superscript"/>
        </w:rPr>
        <w:t xml:space="preserve">. </w:t>
      </w:r>
      <w:r>
        <w:rPr>
          <w:i/>
        </w:rPr>
        <w:t>К</w:t>
      </w:r>
      <w:r>
        <w:rPr>
          <w:i/>
          <w:sz w:val="18"/>
          <w:vertAlign w:val="subscript"/>
        </w:rPr>
        <w:t>III</w:t>
      </w:r>
      <w:r>
        <w:rPr>
          <w:i/>
          <w:sz w:val="18"/>
          <w:vertAlign w:val="superscript"/>
        </w:rPr>
        <w:t>общ</w:t>
      </w:r>
      <w:r>
        <w:t>– общее количество аналоговых и дискретных каналов информационных и управления относимых к подсистемам соответственно, I, II, III категории технической сложности;</w:t>
      </w:r>
      <w:r>
        <w:rPr>
          <w:sz w:val="22"/>
        </w:rPr>
        <w:t xml:space="preserve"> </w:t>
      </w:r>
    </w:p>
    <w:p w:rsidR="0074431A" w:rsidRDefault="00F32958">
      <w:pPr>
        <w:spacing w:after="136" w:line="259" w:lineRule="auto"/>
        <w:ind w:left="1306" w:right="0" w:firstLine="0"/>
        <w:jc w:val="left"/>
      </w:pPr>
      <w:r>
        <w:t xml:space="preserve">      </w:t>
      </w:r>
      <w:r>
        <w:t xml:space="preserve">              К</w:t>
      </w:r>
      <w:r>
        <w:rPr>
          <w:sz w:val="14"/>
        </w:rPr>
        <w:t>I</w:t>
      </w:r>
      <w:r>
        <w:t>°</w:t>
      </w:r>
      <w:r>
        <w:rPr>
          <w:sz w:val="13"/>
        </w:rPr>
        <w:t>бщ=</w:t>
      </w:r>
      <w:r>
        <w:t xml:space="preserve"> К</w:t>
      </w:r>
      <w:r>
        <w:rPr>
          <w:sz w:val="14"/>
        </w:rPr>
        <w:t>I</w:t>
      </w:r>
      <w:r>
        <w:t>°</w:t>
      </w:r>
      <w:r>
        <w:rPr>
          <w:sz w:val="13"/>
        </w:rPr>
        <w:t>бщ+</w:t>
      </w:r>
      <w:r>
        <w:t xml:space="preserve"> К</w:t>
      </w:r>
      <w:r>
        <w:rPr>
          <w:sz w:val="12"/>
        </w:rPr>
        <w:t>II</w:t>
      </w:r>
      <w:r>
        <w:t>°</w:t>
      </w:r>
      <w:r>
        <w:rPr>
          <w:sz w:val="13"/>
        </w:rPr>
        <w:t>бщ+</w:t>
      </w:r>
      <w:r>
        <w:t xml:space="preserve"> К</w:t>
      </w:r>
      <w:r>
        <w:rPr>
          <w:sz w:val="12"/>
        </w:rPr>
        <w:t>III</w:t>
      </w:r>
      <w:r>
        <w:t>°</w:t>
      </w:r>
      <w:r>
        <w:rPr>
          <w:sz w:val="13"/>
        </w:rPr>
        <w:t xml:space="preserve">бщ                                                                 </w:t>
      </w:r>
      <w:r>
        <w:rPr>
          <w:sz w:val="19"/>
        </w:rPr>
        <w:t>(1.1)</w:t>
      </w:r>
      <w:r>
        <w:rPr>
          <w:sz w:val="13"/>
        </w:rPr>
        <w:t xml:space="preserve"> </w:t>
      </w:r>
    </w:p>
    <w:p w:rsidR="0074431A" w:rsidRDefault="00F32958">
      <w:pPr>
        <w:spacing w:after="113"/>
        <w:ind w:left="-15" w:right="131"/>
      </w:pPr>
      <w:r>
        <w:t>В этом случае базовая расценка для сложной системы рассчитывается по формуле:</w:t>
      </w:r>
      <w:r>
        <w:rPr>
          <w:sz w:val="22"/>
        </w:rPr>
        <w:t xml:space="preserve"> </w:t>
      </w:r>
    </w:p>
    <w:p w:rsidR="0074431A" w:rsidRDefault="00F32958">
      <w:pPr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600"/>
          <w:tab w:val="right" w:pos="10283"/>
        </w:tabs>
        <w:spacing w:after="0" w:line="259" w:lineRule="auto"/>
        <w:ind w:right="0" w:firstLine="0"/>
        <w:jc w:val="left"/>
      </w:pPr>
      <w:r>
        <w:rPr>
          <w:sz w:val="40"/>
        </w:rPr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  <w:t xml:space="preserve"> </w:t>
      </w:r>
      <w:r>
        <w:rPr>
          <w:sz w:val="40"/>
        </w:rPr>
        <w:tab/>
      </w:r>
      <w:r>
        <w:rPr>
          <w:i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>сл</w:t>
      </w:r>
      <w:r>
        <w:rPr>
          <w:i/>
        </w:rPr>
        <w:t xml:space="preserve"> = </w:t>
      </w:r>
      <w:r>
        <w:rPr>
          <w:i/>
          <w:sz w:val="30"/>
          <w:vertAlign w:val="subscript"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 xml:space="preserve">I </w:t>
      </w:r>
      <w:r>
        <w:rPr>
          <w:sz w:val="31"/>
          <w:vertAlign w:val="subscript"/>
        </w:rPr>
        <w:t>хС</w:t>
      </w:r>
      <w:r>
        <w:rPr>
          <w:sz w:val="22"/>
        </w:rPr>
        <w:t xml:space="preserve">, </w:t>
      </w:r>
      <w:r>
        <w:rPr>
          <w:sz w:val="22"/>
        </w:rPr>
        <w:tab/>
      </w:r>
      <w:r>
        <w:t>(2)</w:t>
      </w:r>
      <w:r>
        <w:rPr>
          <w:sz w:val="22"/>
        </w:rPr>
        <w:t xml:space="preserve"> </w:t>
      </w:r>
    </w:p>
    <w:p w:rsidR="0074431A" w:rsidRDefault="00F32958">
      <w:pPr>
        <w:spacing w:line="392" w:lineRule="auto"/>
        <w:ind w:left="-15" w:right="131"/>
      </w:pPr>
      <w:r>
        <w:t xml:space="preserve"> или при 1 </w:t>
      </w:r>
      <w:r>
        <w:rPr>
          <w:noProof/>
        </w:rPr>
        <w:drawing>
          <wp:inline distT="0" distB="0" distL="0" distR="0">
            <wp:extent cx="332105" cy="158115"/>
            <wp:effectExtent l="0" t="0" r="0" b="0"/>
            <wp:docPr id="719" name="Picture 7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" name="Picture 7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05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1,313 </w:t>
      </w:r>
      <w:r>
        <w:rPr>
          <w:i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>сл</w:t>
      </w:r>
      <w:r>
        <w:t xml:space="preserve"> = </w:t>
      </w:r>
      <w:r>
        <w:rPr>
          <w:i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 xml:space="preserve">I </w:t>
      </w:r>
      <w:r>
        <w:t>х С (2.1)</w:t>
      </w:r>
      <w:r>
        <w:rPr>
          <w:i/>
          <w:sz w:val="22"/>
        </w:rPr>
        <w:t xml:space="preserve"> </w:t>
      </w:r>
      <w:r>
        <w:t xml:space="preserve"> при 1,313 &lt; С &lt;1,566    </w:t>
      </w:r>
      <w:r>
        <w:rPr>
          <w:i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 xml:space="preserve">сл </w:t>
      </w:r>
      <w:r>
        <w:t xml:space="preserve">= </w:t>
      </w:r>
      <w:r>
        <w:rPr>
          <w:i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>II</w:t>
      </w:r>
      <w:r>
        <w:t xml:space="preserve"> х С:1,313 (2.2) </w:t>
      </w:r>
    </w:p>
    <w:p w:rsidR="0074431A" w:rsidRDefault="00F32958">
      <w:pPr>
        <w:ind w:left="-15" w:right="131" w:firstLine="284"/>
      </w:pPr>
      <w:r>
        <w:t>2.2.3. При определении затрат на пусконаладочные работы для учета характеристики конкретной системы к базовой расценке (P</w:t>
      </w:r>
      <w:r>
        <w:rPr>
          <w:vertAlign w:val="subscript"/>
        </w:rPr>
        <w:t>б</w:t>
      </w:r>
      <w:r>
        <w:t xml:space="preserve">) следует применять следующие коэффициенты: </w:t>
      </w:r>
    </w:p>
    <w:p w:rsidR="0074431A" w:rsidRDefault="00F32958">
      <w:pPr>
        <w:ind w:left="-15" w:right="131" w:firstLine="284"/>
      </w:pPr>
      <w:r>
        <w:t xml:space="preserve">2.2.3.1. Коэффициент </w:t>
      </w:r>
      <w:r>
        <w:rPr>
          <w:noProof/>
        </w:rPr>
        <w:drawing>
          <wp:inline distT="0" distB="0" distL="0" distR="0">
            <wp:extent cx="166370" cy="158750"/>
            <wp:effectExtent l="0" t="0" r="0" b="0"/>
            <wp:docPr id="756" name="Picture 7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" name="Picture 75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, учитывающий два фактора: «метрологическую сложность» и «развитость информационных функций» системы Коэффициент </w:t>
      </w:r>
      <w:r>
        <w:rPr>
          <w:noProof/>
        </w:rPr>
        <w:drawing>
          <wp:inline distT="0" distB="0" distL="0" distR="0">
            <wp:extent cx="190500" cy="158115"/>
            <wp:effectExtent l="0" t="0" r="0" b="0"/>
            <wp:docPr id="762" name="Picture 7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" name="Picture 76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рассчитывается по формуле: </w:t>
      </w:r>
    </w:p>
    <w:p w:rsidR="0074431A" w:rsidRDefault="00F32958">
      <w:pPr>
        <w:spacing w:after="0" w:line="259" w:lineRule="auto"/>
        <w:ind w:right="75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459865" cy="190500"/>
                <wp:effectExtent l="0" t="0" r="0" b="0"/>
                <wp:docPr id="57370" name="Group 57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9865" cy="190500"/>
                          <a:chOff x="0" y="0"/>
                          <a:chExt cx="1459865" cy="190500"/>
                        </a:xfrm>
                      </wpg:grpSpPr>
                      <pic:pic xmlns:pic="http://schemas.openxmlformats.org/drawingml/2006/picture">
                        <pic:nvPicPr>
                          <pic:cNvPr id="766" name="Picture 76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6035"/>
                            <a:ext cx="165735" cy="158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7" name="Rectangle 767"/>
                        <wps:cNvSpPr/>
                        <wps:spPr>
                          <a:xfrm>
                            <a:off x="166624" y="5309"/>
                            <a:ext cx="4811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431A" w:rsidRDefault="00F3295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=0.5+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9" name="Picture 7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28955" y="26035"/>
                            <a:ext cx="149225" cy="1581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0" name="Rectangle 770"/>
                        <wps:cNvSpPr/>
                        <wps:spPr>
                          <a:xfrm>
                            <a:off x="678688" y="5309"/>
                            <a:ext cx="5631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431A" w:rsidRDefault="00F3295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2" name="Picture 7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20725" y="0"/>
                            <a:ext cx="739140" cy="190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370" style="width:114.95pt;height:15pt;mso-position-horizontal-relative:char;mso-position-vertical-relative:line" coordsize="14598,1905">
                <v:shape id="Picture 766" style="position:absolute;width:1657;height:1581;left:0;top:260;" filled="f">
                  <v:imagedata r:id="rId20"/>
                </v:shape>
                <v:rect id="Rectangle 767" style="position:absolute;width:4811;height:2243;left:1666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=0.5+</w:t>
                        </w:r>
                      </w:p>
                    </w:txbxContent>
                  </v:textbox>
                </v:rect>
                <v:shape id="Picture 769" style="position:absolute;width:1492;height:1581;left:5289;top:260;" filled="f">
                  <v:imagedata r:id="rId22"/>
                </v:shape>
                <v:rect id="Rectangle 770" style="position:absolute;width:563;height:2243;left:6786;top: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>
                            <w:sz w:val="24"/>
                          </w:rPr>
                          <w:t xml:space="preserve">:</w:t>
                        </w:r>
                      </w:p>
                    </w:txbxContent>
                  </v:textbox>
                </v:rect>
                <v:shape id="Picture 772" style="position:absolute;width:7391;height:1905;left:7207;top:0;" filled="f">
                  <v:imagedata r:id="rId2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:rsidR="0074431A" w:rsidRDefault="00F32958">
      <w:pPr>
        <w:ind w:left="-15" w:right="131"/>
      </w:pPr>
      <w:r>
        <w:t xml:space="preserve">где: </w:t>
      </w:r>
    </w:p>
    <w:p w:rsidR="0074431A" w:rsidRDefault="00F32958">
      <w:pPr>
        <w:ind w:left="-15" w:right="131"/>
      </w:pPr>
      <w:r>
        <w:t xml:space="preserve">М – коэффициент «метрологической сложности», определяемый по таблице 1; </w:t>
      </w:r>
    </w:p>
    <w:p w:rsidR="0074431A" w:rsidRDefault="00F32958">
      <w:pPr>
        <w:ind w:left="-15" w:right="131"/>
      </w:pPr>
      <w:r>
        <w:t xml:space="preserve">И – </w:t>
      </w:r>
      <w:r>
        <w:t xml:space="preserve">коэффициент «развитости информационных функций», определяемый по таблице 2. </w:t>
      </w:r>
    </w:p>
    <w:p w:rsidR="0074431A" w:rsidRDefault="00F32958">
      <w:pPr>
        <w:spacing w:after="28" w:line="259" w:lineRule="auto"/>
        <w:ind w:left="10" w:right="136" w:hanging="10"/>
        <w:jc w:val="right"/>
      </w:pPr>
      <w:r>
        <w:t xml:space="preserve">Таблица 1 </w:t>
      </w:r>
    </w:p>
    <w:p w:rsidR="0074431A" w:rsidRDefault="00F32958">
      <w:pPr>
        <w:spacing w:after="0" w:line="259" w:lineRule="auto"/>
        <w:ind w:left="401" w:right="531" w:hanging="10"/>
        <w:jc w:val="center"/>
      </w:pPr>
      <w:r>
        <w:rPr>
          <w:b/>
        </w:rPr>
        <w:t xml:space="preserve">Коэффициент «метрологической сложности» системы </w:t>
      </w:r>
    </w:p>
    <w:tbl>
      <w:tblPr>
        <w:tblStyle w:val="TableGrid"/>
        <w:tblW w:w="10284" w:type="dxa"/>
        <w:tblInd w:w="-67" w:type="dxa"/>
        <w:tblCellMar>
          <w:top w:w="49" w:type="dxa"/>
          <w:left w:w="10" w:type="dxa"/>
          <w:bottom w:w="0" w:type="dxa"/>
          <w:right w:w="69" w:type="dxa"/>
        </w:tblCellMar>
        <w:tblLook w:val="04A0" w:firstRow="1" w:lastRow="0" w:firstColumn="1" w:lastColumn="0" w:noHBand="0" w:noVBand="1"/>
      </w:tblPr>
      <w:tblGrid>
        <w:gridCol w:w="584"/>
        <w:gridCol w:w="6025"/>
        <w:gridCol w:w="1261"/>
        <w:gridCol w:w="2415"/>
      </w:tblGrid>
      <w:tr w:rsidR="0074431A">
        <w:trPr>
          <w:trHeight w:val="581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48" w:right="0" w:firstLine="123"/>
              <w:jc w:val="left"/>
            </w:pPr>
            <w:r>
              <w:t xml:space="preserve">№ п.п. 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>Характеристика факторов «метрологической сложности» (</w:t>
            </w:r>
            <w:r>
              <w:rPr>
                <w:b/>
              </w:rPr>
              <w:t>М</w:t>
            </w:r>
            <w:r>
              <w:t xml:space="preserve">) системы </w:t>
            </w:r>
          </w:p>
        </w:tc>
        <w:tc>
          <w:tcPr>
            <w:tcW w:w="1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61" w:right="0" w:hanging="161"/>
              <w:jc w:val="left"/>
            </w:pPr>
            <w:r>
              <w:t xml:space="preserve">Обозначение количества каналов </w:t>
            </w:r>
          </w:p>
        </w:tc>
        <w:tc>
          <w:tcPr>
            <w:tcW w:w="24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59" w:right="0" w:firstLine="0"/>
              <w:jc w:val="center"/>
            </w:pPr>
            <w:r>
              <w:t xml:space="preserve">Коэффициент </w:t>
            </w:r>
          </w:p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 xml:space="preserve">«метрологической сложности» системы (М) </w:t>
            </w:r>
          </w:p>
        </w:tc>
      </w:tr>
      <w:tr w:rsidR="0074431A">
        <w:trPr>
          <w:trHeight w:val="70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5" w:right="0" w:firstLine="0"/>
              <w:jc w:val="center"/>
            </w:pPr>
            <w:r>
              <w:t xml:space="preserve">Измерительные преобразователи (датчики) и измерительные приборы и т.п., работающие в условиях нормальной окружающей и технологической среды, класс точности: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</w:tr>
      <w:tr w:rsidR="0074431A">
        <w:trPr>
          <w:trHeight w:val="416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19" w:right="0" w:firstLine="0"/>
              <w:jc w:val="center"/>
            </w:pPr>
            <w:r>
              <w:t xml:space="preserve">1 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360" w:right="0" w:firstLine="0"/>
              <w:jc w:val="left"/>
            </w:pPr>
            <w:r>
              <w:t xml:space="preserve">ниже или равен 1,0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tabs>
                <w:tab w:val="center" w:pos="1106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  </w:t>
            </w:r>
            <w:r>
              <w:rPr>
                <w:i/>
                <w:sz w:val="34"/>
              </w:rPr>
              <w:t>К</w:t>
            </w:r>
            <w:r>
              <w:rPr>
                <w:i/>
                <w:sz w:val="13"/>
              </w:rPr>
              <w:t>иМ</w:t>
            </w:r>
            <w:r>
              <w:rPr>
                <w:i/>
                <w:vertAlign w:val="superscript"/>
              </w:rPr>
              <w:t xml:space="preserve">а </w:t>
            </w:r>
            <w:r>
              <w:rPr>
                <w:vertAlign w:val="subscript"/>
              </w:rPr>
              <w:t>1</w:t>
            </w:r>
            <w:r>
              <w:rPr>
                <w:vertAlign w:val="subscript"/>
              </w:rP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408" w:right="0" w:firstLine="0"/>
              <w:jc w:val="center"/>
            </w:pPr>
            <w:r>
              <w:rPr>
                <w:b/>
              </w:rPr>
              <w:t xml:space="preserve">1 </w:t>
            </w:r>
          </w:p>
        </w:tc>
      </w:tr>
      <w:tr w:rsidR="0074431A">
        <w:trPr>
          <w:trHeight w:val="432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19" w:right="0" w:firstLine="0"/>
              <w:jc w:val="center"/>
            </w:pPr>
            <w:r>
              <w:t xml:space="preserve">2 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360" w:right="0" w:firstLine="0"/>
              <w:jc w:val="left"/>
            </w:pPr>
            <w:r>
              <w:t xml:space="preserve">ниже 0,2 и выше 1,0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72" w:line="259" w:lineRule="auto"/>
              <w:ind w:left="359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234180</wp:posOffset>
                      </wp:positionH>
                      <wp:positionV relativeFrom="paragraph">
                        <wp:posOffset>40180</wp:posOffset>
                      </wp:positionV>
                      <wp:extent cx="151280" cy="204363"/>
                      <wp:effectExtent l="0" t="0" r="0" b="0"/>
                      <wp:wrapSquare wrapText="bothSides"/>
                      <wp:docPr id="69680" name="Group 6968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1280" cy="204363"/>
                                <a:chOff x="0" y="0"/>
                                <a:chExt cx="151280" cy="204363"/>
                              </a:xfrm>
                            </wpg:grpSpPr>
                            <wps:wsp>
                              <wps:cNvPr id="904" name="Rectangle 904"/>
                              <wps:cNvSpPr/>
                              <wps:spPr>
                                <a:xfrm>
                                  <a:off x="0" y="0"/>
                                  <a:ext cx="201203" cy="27180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4431A" w:rsidRDefault="00F32958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  <w:sz w:val="35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9680" style="width:11.9118pt;height:16.0916pt;position:absolute;mso-position-horizontal-relative:text;mso-position-horizontal:absolute;margin-left:18.4394pt;mso-position-vertical-relative:text;margin-top:3.16376pt;" coordsize="1512,2043">
                      <v:rect id="Rectangle 904" style="position:absolute;width:2012;height:2718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  <w:sz w:val="35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i/>
                <w:sz w:val="14"/>
              </w:rPr>
              <w:t>а</w:t>
            </w:r>
          </w:p>
          <w:p w:rsidR="0074431A" w:rsidRDefault="00F32958">
            <w:pPr>
              <w:spacing w:after="0" w:line="259" w:lineRule="auto"/>
              <w:ind w:left="90" w:right="0" w:firstLine="0"/>
              <w:jc w:val="center"/>
            </w:pPr>
            <w:r>
              <w:rPr>
                <w:i/>
                <w:sz w:val="14"/>
              </w:rPr>
              <w:t>иМ</w:t>
            </w:r>
            <w:r>
              <w:rPr>
                <w:sz w:val="14"/>
              </w:rPr>
              <w:t>2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381" w:right="0" w:firstLine="0"/>
              <w:jc w:val="center"/>
            </w:pPr>
            <w:r>
              <w:rPr>
                <w:b/>
              </w:rPr>
              <w:t xml:space="preserve">1,14 </w:t>
            </w:r>
          </w:p>
        </w:tc>
      </w:tr>
      <w:tr w:rsidR="0074431A">
        <w:trPr>
          <w:trHeight w:val="4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19" w:right="0" w:firstLine="0"/>
              <w:jc w:val="center"/>
            </w:pPr>
            <w:r>
              <w:t xml:space="preserve">3 </w:t>
            </w:r>
          </w:p>
        </w:tc>
        <w:tc>
          <w:tcPr>
            <w:tcW w:w="6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360" w:right="0" w:firstLine="0"/>
              <w:jc w:val="left"/>
            </w:pPr>
            <w:r>
              <w:t xml:space="preserve">выше или равен 0,2 </w:t>
            </w:r>
          </w:p>
        </w:tc>
        <w:tc>
          <w:tcPr>
            <w:tcW w:w="1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73" w:line="259" w:lineRule="auto"/>
              <w:ind w:left="374" w:right="0" w:firstLine="0"/>
              <w:jc w:val="left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243298</wp:posOffset>
                      </wp:positionH>
                      <wp:positionV relativeFrom="paragraph">
                        <wp:posOffset>40436</wp:posOffset>
                      </wp:positionV>
                      <wp:extent cx="152700" cy="207001"/>
                      <wp:effectExtent l="0" t="0" r="0" b="0"/>
                      <wp:wrapSquare wrapText="bothSides"/>
                      <wp:docPr id="69681" name="Group 696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2700" cy="207001"/>
                                <a:chOff x="0" y="0"/>
                                <a:chExt cx="152700" cy="207001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203092" cy="27531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74431A" w:rsidRDefault="00F32958">
                                    <w:pPr>
                                      <w:spacing w:after="160" w:line="259" w:lineRule="auto"/>
                                      <w:ind w:right="0" w:firstLine="0"/>
                                      <w:jc w:val="left"/>
                                    </w:pPr>
                                    <w:r>
                                      <w:rPr>
                                        <w:i/>
                                        <w:sz w:val="36"/>
                                      </w:rPr>
                                      <w:t>К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69681" style="width:12.0237pt;height:16.2993pt;position:absolute;mso-position-horizontal-relative:text;mso-position-horizontal:absolute;margin-left:19.1573pt;mso-position-vertical-relative:text;margin-top:3.1839pt;" coordsize="1527,2070">
                      <v:rect id="Rectangle 936" style="position:absolute;width:2030;height:2753;left:0;top:0;" filled="f" stroked="f">
                        <v:textbox inset="0,0,0,0">
                          <w:txbxContent>
                            <w:p>
                              <w:pPr>
                                <w:spacing w:before="0"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rPr>
                                  <w:rFonts w:cs="Times New Roman" w:hAnsi="Times New Roman" w:eastAsia="Times New Roman" w:ascii="Times New Roman"/>
                                  <w:i w:val="1"/>
                                  <w:sz w:val="36"/>
                                </w:rPr>
                                <w:t xml:space="preserve">К</w:t>
                              </w:r>
                            </w:p>
                          </w:txbxContent>
                        </v:textbox>
                      </v:rect>
                      <w10:wrap type="square"/>
                    </v:group>
                  </w:pict>
                </mc:Fallback>
              </mc:AlternateContent>
            </w:r>
            <w:r>
              <w:rPr>
                <w:i/>
                <w:sz w:val="14"/>
              </w:rPr>
              <w:t>а</w:t>
            </w:r>
          </w:p>
          <w:p w:rsidR="0074431A" w:rsidRDefault="00F32958">
            <w:pPr>
              <w:spacing w:after="0" w:line="259" w:lineRule="auto"/>
              <w:ind w:left="120" w:right="0" w:firstLine="0"/>
              <w:jc w:val="center"/>
            </w:pPr>
            <w:r>
              <w:rPr>
                <w:i/>
                <w:sz w:val="14"/>
              </w:rPr>
              <w:t>иМ</w:t>
            </w:r>
            <w:r>
              <w:rPr>
                <w:sz w:val="14"/>
              </w:rPr>
              <w:t>3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381" w:right="0" w:firstLine="0"/>
              <w:jc w:val="center"/>
            </w:pPr>
            <w:r>
              <w:rPr>
                <w:b/>
              </w:rPr>
              <w:t xml:space="preserve">1,51 </w:t>
            </w:r>
          </w:p>
        </w:tc>
      </w:tr>
    </w:tbl>
    <w:p w:rsidR="0074431A" w:rsidRDefault="00F32958">
      <w:pPr>
        <w:ind w:left="-15" w:right="131"/>
      </w:pPr>
      <w:r>
        <w:t xml:space="preserve">Примечание.  </w:t>
      </w:r>
    </w:p>
    <w:p w:rsidR="0074431A" w:rsidRDefault="00F32958">
      <w:pPr>
        <w:ind w:left="-15" w:right="131"/>
      </w:pPr>
      <w:r>
        <w:t xml:space="preserve">       </w:t>
      </w:r>
      <w:r>
        <w:t xml:space="preserve">Если в системе имеются измерительные преобразователи (датчики) и измерительные приборы, относимые к разным классам точности, коэффициент М рассчитывается по формуле: </w:t>
      </w:r>
    </w:p>
    <w:p w:rsidR="0074431A" w:rsidRDefault="00F32958">
      <w:pPr>
        <w:spacing w:after="125" w:line="259" w:lineRule="auto"/>
        <w:ind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</w:p>
    <w:p w:rsidR="0074431A" w:rsidRDefault="00F32958">
      <w:pPr>
        <w:spacing w:after="106" w:line="259" w:lineRule="auto"/>
        <w:ind w:right="0" w:firstLine="0"/>
      </w:pPr>
      <w:r>
        <w:rPr>
          <w:rFonts w:ascii="Calibri" w:eastAsia="Calibri" w:hAnsi="Calibri" w:cs="Calibri"/>
          <w:sz w:val="22"/>
        </w:rPr>
        <w:t xml:space="preserve">               </w:t>
      </w:r>
      <w:r>
        <w:rPr>
          <w:noProof/>
        </w:rPr>
        <w:drawing>
          <wp:inline distT="0" distB="0" distL="0" distR="0">
            <wp:extent cx="5303521" cy="309245"/>
            <wp:effectExtent l="0" t="0" r="0" b="0"/>
            <wp:docPr id="979" name="Picture 9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" name="Picture 979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3521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</w:rPr>
        <w:t xml:space="preserve"> </w:t>
      </w:r>
    </w:p>
    <w:p w:rsidR="0074431A" w:rsidRDefault="00F32958">
      <w:pPr>
        <w:ind w:left="-15" w:right="131"/>
      </w:pPr>
      <w:r>
        <w:t xml:space="preserve">где: </w:t>
      </w:r>
    </w:p>
    <w:p w:rsidR="0074431A" w:rsidRDefault="00F32958">
      <w:pPr>
        <w:spacing w:after="0" w:line="259" w:lineRule="auto"/>
        <w:ind w:left="-5" w:right="0" w:hanging="10"/>
        <w:jc w:val="left"/>
      </w:pPr>
      <w:r>
        <w:t xml:space="preserve">                                              </w:t>
      </w:r>
      <w:r>
        <w:rPr>
          <w:noProof/>
        </w:rPr>
        <w:drawing>
          <wp:inline distT="0" distB="0" distL="0" distR="0">
            <wp:extent cx="1455420" cy="407035"/>
            <wp:effectExtent l="0" t="0" r="0" b="0"/>
            <wp:docPr id="986" name="Picture 9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" name="Picture 98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(4.1) Таблица 2 </w:t>
      </w:r>
      <w:r>
        <w:rPr>
          <w:b/>
        </w:rPr>
        <w:t>Коэффициент «развитости информационных функций» системы</w:t>
      </w:r>
      <w:r>
        <w:t xml:space="preserve"> </w:t>
      </w:r>
    </w:p>
    <w:tbl>
      <w:tblPr>
        <w:tblStyle w:val="TableGrid"/>
        <w:tblW w:w="10159" w:type="dxa"/>
        <w:tblInd w:w="0" w:type="dxa"/>
        <w:tblCellMar>
          <w:top w:w="49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572"/>
        <w:gridCol w:w="5891"/>
        <w:gridCol w:w="1277"/>
        <w:gridCol w:w="2419"/>
      </w:tblGrid>
      <w:tr w:rsidR="0074431A">
        <w:trPr>
          <w:trHeight w:val="70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70" w:right="0" w:firstLine="122"/>
              <w:jc w:val="left"/>
            </w:pPr>
            <w:r>
              <w:t xml:space="preserve">№ п.п.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992" w:right="0" w:hanging="1320"/>
              <w:jc w:val="left"/>
            </w:pPr>
            <w:r>
              <w:t xml:space="preserve">Характеристика факторов «развитости информационных функций» (И) системы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78" w:lineRule="auto"/>
              <w:ind w:left="192" w:right="0" w:hanging="180"/>
              <w:jc w:val="left"/>
            </w:pPr>
            <w:r>
              <w:t xml:space="preserve">Обозначение количества </w:t>
            </w:r>
          </w:p>
          <w:p w:rsidR="0074431A" w:rsidRDefault="00F32958">
            <w:pPr>
              <w:spacing w:after="0" w:line="259" w:lineRule="auto"/>
              <w:ind w:left="13" w:right="0" w:firstLine="0"/>
              <w:jc w:val="center"/>
            </w:pPr>
            <w:r>
              <w:t xml:space="preserve">каналов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4" w:right="0" w:firstLine="0"/>
              <w:jc w:val="center"/>
            </w:pPr>
            <w:r>
              <w:t xml:space="preserve">Коэффициент «развитости информационных функций» системы (И) </w:t>
            </w:r>
          </w:p>
        </w:tc>
      </w:tr>
      <w:tr w:rsidR="0074431A">
        <w:trPr>
          <w:trHeight w:val="552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06" w:right="0" w:firstLine="0"/>
              <w:jc w:val="center"/>
            </w:pPr>
            <w:r>
              <w:t xml:space="preserve">1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341"/>
            </w:pPr>
            <w:r>
              <w:t>Параллельные или централизованные контроль и измерение параметров состояния технологического объекта управления (ТОУ).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-7" w:right="271" w:hanging="5"/>
              <w:jc w:val="left"/>
            </w:pPr>
            <w:r>
              <w:t xml:space="preserve"> </w:t>
            </w:r>
            <w:r>
              <w:tab/>
              <w:t>К</w:t>
            </w:r>
            <w:r>
              <w:rPr>
                <w:sz w:val="13"/>
              </w:rPr>
              <w:t>общ</w:t>
            </w:r>
            <w:r>
              <w:rPr>
                <w:vertAlign w:val="subscript"/>
              </w:rPr>
              <w:t>иИ1</w:t>
            </w:r>
            <w:r>
              <w:t xml:space="preserve"> 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355" w:right="0" w:firstLine="0"/>
              <w:jc w:val="center"/>
            </w:pPr>
            <w:r>
              <w:t xml:space="preserve">1 </w:t>
            </w:r>
          </w:p>
        </w:tc>
      </w:tr>
      <w:tr w:rsidR="0074431A">
        <w:trPr>
          <w:trHeight w:val="1157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06" w:right="0" w:firstLine="0"/>
              <w:jc w:val="center"/>
            </w:pPr>
            <w:r>
              <w:t xml:space="preserve">2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3" w:firstLine="360"/>
            </w:pPr>
            <w:r>
              <w:t>То же, что и по п.1, включая архивирование, документирование данных, составление аварийных и производственных (сменных, суточных и т.п.) рапортов, представление трендов параметров, косвенное измерение (вычисление) отдельных комплексных показателей функцион</w:t>
            </w:r>
            <w:r>
              <w:t xml:space="preserve">ирования ТОУ.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-15" w:right="0" w:firstLine="0"/>
              <w:jc w:val="left"/>
            </w:pPr>
            <w:r>
              <w:t xml:space="preserve"> </w:t>
            </w:r>
          </w:p>
          <w:p w:rsidR="0074431A" w:rsidRDefault="00F32958">
            <w:pPr>
              <w:spacing w:after="2" w:line="259" w:lineRule="auto"/>
              <w:ind w:left="-12" w:right="0" w:firstLine="0"/>
              <w:jc w:val="left"/>
            </w:pPr>
            <w:r>
              <w:t xml:space="preserve"> </w:t>
            </w:r>
          </w:p>
          <w:p w:rsidR="0074431A" w:rsidRDefault="00F32958">
            <w:pPr>
              <w:tabs>
                <w:tab w:val="center" w:pos="667"/>
              </w:tabs>
              <w:spacing w:after="70" w:line="259" w:lineRule="auto"/>
              <w:ind w:left="-13" w:right="0" w:firstLine="0"/>
              <w:jc w:val="left"/>
            </w:pPr>
            <w:r>
              <w:t xml:space="preserve"> </w:t>
            </w:r>
            <w:r>
              <w:tab/>
              <w:t>К</w:t>
            </w:r>
            <w:r>
              <w:rPr>
                <w:sz w:val="13"/>
              </w:rPr>
              <w:t>общиИ2</w:t>
            </w:r>
            <w:r>
              <w:t xml:space="preserve"> </w:t>
            </w:r>
          </w:p>
          <w:p w:rsidR="0074431A" w:rsidRDefault="00F32958">
            <w:pPr>
              <w:spacing w:after="0" w:line="259" w:lineRule="auto"/>
              <w:ind w:left="-12" w:right="0" w:firstLine="0"/>
              <w:jc w:val="left"/>
            </w:pPr>
            <w: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367" w:right="0" w:firstLine="0"/>
              <w:jc w:val="center"/>
            </w:pPr>
            <w:r>
              <w:t xml:space="preserve">1,51 </w:t>
            </w:r>
          </w:p>
        </w:tc>
      </w:tr>
      <w:tr w:rsidR="0074431A">
        <w:trPr>
          <w:trHeight w:val="689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06" w:right="0" w:firstLine="0"/>
              <w:jc w:val="center"/>
            </w:pPr>
            <w:r>
              <w:t xml:space="preserve">3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3" w:firstLine="360"/>
            </w:pPr>
            <w:r>
              <w:t xml:space="preserve">Анализ и обобщенная оценка состояния процесса в целом по его модели (распознавание ситуации, диагностика аварийных состояний, поиск «узкого» места, прогноз хода процесса).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9" w:line="259" w:lineRule="auto"/>
              <w:ind w:left="-13" w:right="0" w:firstLine="0"/>
              <w:jc w:val="left"/>
            </w:pPr>
            <w:r>
              <w:t xml:space="preserve"> </w:t>
            </w:r>
          </w:p>
          <w:p w:rsidR="0074431A" w:rsidRDefault="00F32958">
            <w:pPr>
              <w:tabs>
                <w:tab w:val="center" w:pos="667"/>
              </w:tabs>
              <w:spacing w:after="0" w:line="259" w:lineRule="auto"/>
              <w:ind w:left="-14" w:right="0" w:firstLine="0"/>
              <w:jc w:val="left"/>
            </w:pPr>
            <w:r>
              <w:t xml:space="preserve"> </w:t>
            </w:r>
            <w:r>
              <w:tab/>
              <w:t>К</w:t>
            </w:r>
            <w:r>
              <w:rPr>
                <w:sz w:val="13"/>
              </w:rPr>
              <w:t>общиИ3</w:t>
            </w:r>
            <w:r>
              <w:t xml:space="preserve">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367" w:right="0" w:firstLine="0"/>
              <w:jc w:val="center"/>
            </w:pPr>
            <w:r>
              <w:t xml:space="preserve">2,03 </w:t>
            </w:r>
          </w:p>
        </w:tc>
      </w:tr>
    </w:tbl>
    <w:p w:rsidR="0074431A" w:rsidRDefault="00F32958">
      <w:pPr>
        <w:ind w:left="720" w:right="131"/>
      </w:pPr>
      <w:r>
        <w:t xml:space="preserve">Примечания.  </w:t>
      </w:r>
    </w:p>
    <w:p w:rsidR="0074431A" w:rsidRDefault="00F32958">
      <w:pPr>
        <w:ind w:left="-15" w:right="131" w:firstLine="720"/>
      </w:pPr>
      <w:r>
        <w:t xml:space="preserve">Если система имеет разные характеристики «развитости информационных функций», коэффициент И рассчитывается по формуле: </w:t>
      </w:r>
    </w:p>
    <w:p w:rsidR="0074431A" w:rsidRDefault="00F32958">
      <w:pPr>
        <w:spacing w:after="0" w:line="259" w:lineRule="auto"/>
        <w:ind w:right="1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63108" cy="821873"/>
                <wp:effectExtent l="0" t="0" r="0" b="0"/>
                <wp:docPr id="58032" name="Group 58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3108" cy="821873"/>
                          <a:chOff x="0" y="0"/>
                          <a:chExt cx="5963108" cy="821873"/>
                        </a:xfrm>
                      </wpg:grpSpPr>
                      <wps:wsp>
                        <wps:cNvPr id="1257" name="Rectangle 1257"/>
                        <wps:cNvSpPr/>
                        <wps:spPr>
                          <a:xfrm>
                            <a:off x="0" y="0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431A" w:rsidRDefault="00F3295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8" name="Rectangle 1258"/>
                        <wps:cNvSpPr/>
                        <wps:spPr>
                          <a:xfrm>
                            <a:off x="0" y="141732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431A" w:rsidRDefault="00F3295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9" name="Rectangle 1259"/>
                        <wps:cNvSpPr/>
                        <wps:spPr>
                          <a:xfrm>
                            <a:off x="0" y="283464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431A" w:rsidRDefault="00F3295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0" name="Rectangle 1260"/>
                        <wps:cNvSpPr/>
                        <wps:spPr>
                          <a:xfrm>
                            <a:off x="0" y="425197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431A" w:rsidRDefault="00F3295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1" name="Rectangle 1261"/>
                        <wps:cNvSpPr/>
                        <wps:spPr>
                          <a:xfrm>
                            <a:off x="0" y="566928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431A" w:rsidRDefault="00F3295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1" name="Picture 1541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457" y="59873"/>
                            <a:ext cx="5962650" cy="762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8032" style="width:469.536pt;height:64.7144pt;mso-position-horizontal-relative:char;mso-position-vertical-relative:line" coordsize="59631,8218">
                <v:rect id="Rectangle 1257" style="position:absolute;width:420;height:1862;left:0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58" style="position:absolute;width:420;height:1862;left:0;top:14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59" style="position:absolute;width:420;height:1862;left:0;top:28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60" style="position:absolute;width:420;height:1862;left:0;top:42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1261" style="position:absolute;width:420;height:1862;left:0;top:56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541" style="position:absolute;width:59626;height:7620;left:4;top:598;" filled="f">
                  <v:imagedata r:id="rId27"/>
                </v:shape>
              </v:group>
            </w:pict>
          </mc:Fallback>
        </mc:AlternateContent>
      </w:r>
      <w:r>
        <w:t xml:space="preserve"> </w:t>
      </w:r>
    </w:p>
    <w:p w:rsidR="0074431A" w:rsidRDefault="00F32958">
      <w:pPr>
        <w:spacing w:after="16" w:line="259" w:lineRule="auto"/>
        <w:ind w:right="84" w:firstLine="0"/>
        <w:jc w:val="center"/>
      </w:pPr>
      <w:r>
        <w:t xml:space="preserve"> </w:t>
      </w:r>
    </w:p>
    <w:p w:rsidR="0074431A" w:rsidRDefault="00F32958">
      <w:pPr>
        <w:spacing w:after="190"/>
        <w:ind w:left="284" w:right="131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2045462</wp:posOffset>
                </wp:positionH>
                <wp:positionV relativeFrom="paragraph">
                  <wp:posOffset>-59357</wp:posOffset>
                </wp:positionV>
                <wp:extent cx="2461260" cy="455930"/>
                <wp:effectExtent l="0" t="0" r="0" b="0"/>
                <wp:wrapNone/>
                <wp:docPr id="58033" name="Group 580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260" cy="455930"/>
                          <a:chOff x="0" y="0"/>
                          <a:chExt cx="2461260" cy="455930"/>
                        </a:xfrm>
                      </wpg:grpSpPr>
                      <wps:wsp>
                        <wps:cNvPr id="1270" name="Rectangle 1270"/>
                        <wps:cNvSpPr/>
                        <wps:spPr>
                          <a:xfrm>
                            <a:off x="1176909" y="176094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431A" w:rsidRDefault="00F32958">
                              <w:pPr>
                                <w:spacing w:after="160" w:line="259" w:lineRule="auto"/>
                                <w:ind w:righ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73" name="Picture 1273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260" cy="4559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8033" style="width:193.8pt;height:35.9pt;position:absolute;z-index:-2147483437;mso-position-horizontal-relative:text;mso-position-horizontal:absolute;margin-left:161.06pt;mso-position-vertical-relative:text;margin-top:-4.67389pt;" coordsize="24612,4559">
                <v:rect id="Rectangle 1270" style="position:absolute;width:420;height:1862;left:11769;top:176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righ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shape id="Picture 1273" style="position:absolute;width:24612;height:4559;left:0;top:0;" filled="f">
                  <v:imagedata r:id="rId29"/>
                </v:shape>
              </v:group>
            </w:pict>
          </mc:Fallback>
        </mc:AlternateContent>
      </w:r>
      <w:r>
        <w:t>2.2.3.2. Коэффициент ,Ф</w:t>
      </w:r>
      <w:r>
        <w:rPr>
          <w:i/>
          <w:vertAlign w:val="subscript"/>
        </w:rPr>
        <w:t>у</w:t>
      </w:r>
      <w:r>
        <w:t xml:space="preserve"> учитывающий «развитость управляющих функций», рассчитываемый по формуле: </w:t>
      </w:r>
    </w:p>
    <w:p w:rsidR="0074431A" w:rsidRDefault="00F32958">
      <w:pPr>
        <w:ind w:left="-15" w:right="131"/>
      </w:pPr>
      <w:r>
        <w:t xml:space="preserve">                                                                           (6) где:  </w:t>
      </w:r>
    </w:p>
    <w:p w:rsidR="0074431A" w:rsidRDefault="00F32958">
      <w:pPr>
        <w:ind w:left="-15" w:right="131"/>
      </w:pPr>
      <w:r>
        <w:t xml:space="preserve">       У– коэффициент «развитости управляющих функций», определяется по таблице 3. </w:t>
      </w:r>
    </w:p>
    <w:p w:rsidR="0074431A" w:rsidRDefault="00F32958">
      <w:pPr>
        <w:spacing w:after="0" w:line="259" w:lineRule="auto"/>
        <w:ind w:left="10" w:right="136" w:hanging="10"/>
        <w:jc w:val="right"/>
      </w:pPr>
      <w:r>
        <w:t xml:space="preserve">Таблица 3 </w:t>
      </w:r>
    </w:p>
    <w:p w:rsidR="0074431A" w:rsidRDefault="00F32958">
      <w:pPr>
        <w:spacing w:after="0" w:line="259" w:lineRule="auto"/>
        <w:ind w:right="82" w:firstLine="0"/>
        <w:jc w:val="right"/>
      </w:pPr>
      <w:r>
        <w:t xml:space="preserve"> </w:t>
      </w:r>
    </w:p>
    <w:p w:rsidR="0074431A" w:rsidRDefault="00F32958">
      <w:pPr>
        <w:spacing w:after="0" w:line="259" w:lineRule="auto"/>
        <w:ind w:left="401" w:right="531" w:hanging="10"/>
        <w:jc w:val="center"/>
      </w:pPr>
      <w:r>
        <w:rPr>
          <w:b/>
        </w:rPr>
        <w:t xml:space="preserve">Коэффициент «развитости управляющих функций» </w:t>
      </w:r>
    </w:p>
    <w:tbl>
      <w:tblPr>
        <w:tblStyle w:val="TableGrid"/>
        <w:tblW w:w="10159" w:type="dxa"/>
        <w:tblInd w:w="-10" w:type="dxa"/>
        <w:tblCellMar>
          <w:top w:w="0" w:type="dxa"/>
          <w:left w:w="1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891"/>
        <w:gridCol w:w="1277"/>
        <w:gridCol w:w="2419"/>
      </w:tblGrid>
      <w:tr w:rsidR="0074431A">
        <w:trPr>
          <w:trHeight w:val="806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58" w:right="0" w:firstLine="122"/>
              <w:jc w:val="left"/>
            </w:pPr>
            <w:r>
              <w:t xml:space="preserve">№ п.п.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55" w:line="259" w:lineRule="auto"/>
              <w:ind w:right="69" w:firstLine="0"/>
              <w:jc w:val="right"/>
            </w:pPr>
            <w:r>
              <w:t xml:space="preserve">Характеристика факторов «развитости управляющих функций» </w:t>
            </w:r>
          </w:p>
          <w:p w:rsidR="0074431A" w:rsidRDefault="00F32958">
            <w:pPr>
              <w:spacing w:after="0" w:line="259" w:lineRule="auto"/>
              <w:ind w:left="4" w:right="0" w:firstLine="0"/>
              <w:jc w:val="center"/>
            </w:pPr>
            <w:r>
              <w:t xml:space="preserve">(У) системы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44" w:right="0" w:hanging="170"/>
              <w:jc w:val="left"/>
            </w:pPr>
            <w:r>
              <w:t xml:space="preserve">Обозначение количества каналов 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" w:right="0" w:firstLine="0"/>
              <w:jc w:val="left"/>
            </w:pPr>
            <w:r>
              <w:t xml:space="preserve">       Коэффициент     </w:t>
            </w:r>
          </w:p>
          <w:p w:rsidR="0074431A" w:rsidRDefault="00F32958">
            <w:pPr>
              <w:spacing w:after="0" w:line="259" w:lineRule="auto"/>
              <w:ind w:left="2" w:right="0" w:firstLine="0"/>
              <w:jc w:val="left"/>
            </w:pPr>
            <w:r>
              <w:t xml:space="preserve">«развитости управляющих функций» системы (У) </w:t>
            </w:r>
          </w:p>
        </w:tc>
      </w:tr>
      <w:tr w:rsidR="0074431A">
        <w:trPr>
          <w:trHeight w:val="701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1" w:right="0" w:firstLine="0"/>
              <w:jc w:val="center"/>
            </w:pPr>
            <w:r>
              <w:t xml:space="preserve">1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" w:firstLine="360"/>
              <w:jc w:val="left"/>
            </w:pPr>
            <w:r>
              <w:t xml:space="preserve">Одноконтурное автоматическое регулирование (АР) или автоматическое однотактное логическое управление (переключения, блокировки и т.п.).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44" w:right="0" w:firstLine="0"/>
              <w:jc w:val="center"/>
            </w:pPr>
            <w:r>
              <w:t xml:space="preserve"> </w:t>
            </w:r>
          </w:p>
          <w:p w:rsidR="0074431A" w:rsidRDefault="00F32958">
            <w:pPr>
              <w:spacing w:after="254" w:line="259" w:lineRule="auto"/>
              <w:ind w:right="31" w:firstLine="0"/>
              <w:jc w:val="center"/>
            </w:pPr>
            <w:r>
              <w:rPr>
                <w:sz w:val="13"/>
              </w:rPr>
              <w:t xml:space="preserve">общ </w:t>
            </w:r>
          </w:p>
          <w:p w:rsidR="0074431A" w:rsidRDefault="00F32958">
            <w:pPr>
              <w:spacing w:after="0" w:line="259" w:lineRule="auto"/>
              <w:ind w:left="489" w:right="189" w:hanging="127"/>
              <w:jc w:val="left"/>
            </w:pPr>
            <w:r>
              <w:rPr>
                <w:sz w:val="16"/>
              </w:rPr>
              <w:t>К</w:t>
            </w:r>
            <w:r>
              <w:rPr>
                <w:sz w:val="16"/>
              </w:rPr>
              <w:tab/>
            </w:r>
            <w:r>
              <w:t xml:space="preserve"> </w:t>
            </w:r>
            <w:r>
              <w:rPr>
                <w:sz w:val="13"/>
              </w:rPr>
              <w:t>уУ1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335" w:right="0" w:firstLine="0"/>
              <w:jc w:val="center"/>
            </w:pPr>
            <w:r>
              <w:rPr>
                <w:b/>
              </w:rPr>
              <w:t xml:space="preserve">1 </w:t>
            </w:r>
          </w:p>
        </w:tc>
      </w:tr>
      <w:tr w:rsidR="0074431A">
        <w:trPr>
          <w:trHeight w:val="754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1" w:right="0" w:firstLine="0"/>
              <w:jc w:val="center"/>
            </w:pPr>
            <w:r>
              <w:t xml:space="preserve">2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360"/>
              <w:jc w:val="left"/>
            </w:pPr>
            <w:r>
              <w:t xml:space="preserve">Каскадное и (или) программное АР или автоматическое программное логическое управление (АПЛУ) по «жесткому» циклу, многосвязное АР или АПЛУ по циклу с разветвлениями.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254" w:line="259" w:lineRule="auto"/>
              <w:ind w:right="31" w:firstLine="0"/>
              <w:jc w:val="center"/>
            </w:pPr>
            <w:r>
              <w:rPr>
                <w:sz w:val="13"/>
              </w:rPr>
              <w:t xml:space="preserve">общ </w:t>
            </w:r>
          </w:p>
          <w:p w:rsidR="0074431A" w:rsidRDefault="00F32958">
            <w:pPr>
              <w:spacing w:after="0" w:line="259" w:lineRule="auto"/>
              <w:ind w:left="489" w:right="189" w:hanging="127"/>
              <w:jc w:val="left"/>
            </w:pPr>
            <w:r>
              <w:rPr>
                <w:sz w:val="16"/>
              </w:rPr>
              <w:t>К</w:t>
            </w:r>
            <w:r>
              <w:rPr>
                <w:sz w:val="16"/>
              </w:rPr>
              <w:tab/>
            </w:r>
            <w:r>
              <w:t xml:space="preserve"> </w:t>
            </w:r>
            <w:r>
              <w:rPr>
                <w:sz w:val="13"/>
              </w:rPr>
              <w:t>уУ2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308" w:right="0" w:firstLine="0"/>
              <w:jc w:val="center"/>
            </w:pPr>
            <w:r>
              <w:rPr>
                <w:b/>
              </w:rPr>
              <w:t xml:space="preserve">1,61 </w:t>
            </w:r>
          </w:p>
        </w:tc>
      </w:tr>
      <w:tr w:rsidR="0074431A">
        <w:trPr>
          <w:trHeight w:val="1575"/>
        </w:trPr>
        <w:tc>
          <w:tcPr>
            <w:tcW w:w="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1" w:right="0" w:firstLine="0"/>
              <w:jc w:val="center"/>
            </w:pPr>
            <w:r>
              <w:t xml:space="preserve">3 </w:t>
            </w:r>
          </w:p>
        </w:tc>
        <w:tc>
          <w:tcPr>
            <w:tcW w:w="5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360"/>
              <w:jc w:val="left"/>
            </w:pPr>
            <w:r>
              <w:t>Управление быстропротекающими процессами в аварийных условиях или управление с адаптацией (самообучением и изменением алгоритмов и параметров систем) или оптимальное управление (ОУ) установившимися режимами (в статике), ОУ переходными процессами или процес</w:t>
            </w:r>
            <w:r>
              <w:t xml:space="preserve">сом в целом (оптимизация в динамике).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254" w:line="259" w:lineRule="auto"/>
              <w:ind w:right="31" w:firstLine="0"/>
              <w:jc w:val="center"/>
            </w:pPr>
            <w:r>
              <w:rPr>
                <w:sz w:val="13"/>
              </w:rPr>
              <w:t xml:space="preserve">общ </w:t>
            </w:r>
          </w:p>
          <w:p w:rsidR="0074431A" w:rsidRDefault="00F32958">
            <w:pPr>
              <w:spacing w:after="0" w:line="259" w:lineRule="auto"/>
              <w:ind w:left="489" w:right="189" w:hanging="127"/>
              <w:jc w:val="left"/>
            </w:pPr>
            <w:r>
              <w:rPr>
                <w:sz w:val="16"/>
              </w:rPr>
              <w:t>К</w:t>
            </w:r>
            <w:r>
              <w:rPr>
                <w:sz w:val="16"/>
              </w:rPr>
              <w:tab/>
            </w:r>
            <w:r>
              <w:t xml:space="preserve"> </w:t>
            </w:r>
            <w:r>
              <w:rPr>
                <w:sz w:val="13"/>
              </w:rPr>
              <w:t>уУ3</w:t>
            </w:r>
          </w:p>
        </w:tc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308" w:right="0" w:firstLine="0"/>
              <w:jc w:val="center"/>
            </w:pPr>
            <w:r>
              <w:rPr>
                <w:b/>
              </w:rPr>
              <w:t xml:space="preserve">2,39 </w:t>
            </w:r>
          </w:p>
        </w:tc>
      </w:tr>
    </w:tbl>
    <w:p w:rsidR="0074431A" w:rsidRDefault="00F32958">
      <w:pPr>
        <w:ind w:left="-15" w:right="131"/>
      </w:pPr>
      <w:r>
        <w:t xml:space="preserve">Примечания. </w:t>
      </w:r>
    </w:p>
    <w:p w:rsidR="0074431A" w:rsidRDefault="00F32958">
      <w:pPr>
        <w:ind w:left="-15" w:right="131"/>
      </w:pPr>
      <w:r>
        <w:t xml:space="preserve">Если система имеет разные характеристики «развитости управляющих функций», коэффициент У рассчитывается по формуле: </w:t>
      </w:r>
    </w:p>
    <w:p w:rsidR="0074431A" w:rsidRDefault="00F32958">
      <w:pPr>
        <w:spacing w:after="0" w:line="259" w:lineRule="auto"/>
        <w:ind w:left="360" w:right="0" w:firstLine="0"/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column">
              <wp:posOffset>229362</wp:posOffset>
            </wp:positionH>
            <wp:positionV relativeFrom="paragraph">
              <wp:posOffset>87051</wp:posOffset>
            </wp:positionV>
            <wp:extent cx="6267450" cy="658495"/>
            <wp:effectExtent l="0" t="0" r="0" b="0"/>
            <wp:wrapSquare wrapText="bothSides"/>
            <wp:docPr id="1539" name="Picture 15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" name="Picture 1539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74431A" w:rsidRDefault="00F32958">
      <w:pPr>
        <w:spacing w:after="9" w:line="259" w:lineRule="auto"/>
        <w:ind w:left="360" w:right="0" w:firstLine="0"/>
        <w:jc w:val="left"/>
      </w:pPr>
      <w:r>
        <w:t xml:space="preserve"> </w:t>
      </w:r>
    </w:p>
    <w:p w:rsidR="0074431A" w:rsidRDefault="00F32958">
      <w:pPr>
        <w:spacing w:after="283"/>
        <w:ind w:left="-15" w:right="131" w:firstLine="320"/>
      </w:pPr>
      <w:r>
        <w:t>2.2.4.</w:t>
      </w:r>
      <w:r>
        <w:rPr>
          <w:rFonts w:ascii="Arial" w:eastAsia="Arial" w:hAnsi="Arial" w:cs="Arial"/>
        </w:rPr>
        <w:t xml:space="preserve"> </w:t>
      </w:r>
      <w:r>
        <w:t xml:space="preserve">Расценка (Р) для конкретной системы рассчитывается применением к базовой расценке, установленной в соответствии с п. 2.2., коэффициентов </w:t>
      </w:r>
      <w:r>
        <w:rPr>
          <w:i/>
        </w:rPr>
        <w:t>Ф</w:t>
      </w:r>
      <w:r>
        <w:rPr>
          <w:i/>
          <w:sz w:val="18"/>
          <w:vertAlign w:val="subscript"/>
        </w:rPr>
        <w:t>И</w:t>
      </w:r>
      <w:r>
        <w:rPr>
          <w:i/>
          <w:sz w:val="18"/>
          <w:vertAlign w:val="superscript"/>
        </w:rPr>
        <w:t>М</w:t>
      </w:r>
      <w:r>
        <w:t xml:space="preserve"> и Ф</w:t>
      </w:r>
      <w:r>
        <w:rPr>
          <w:vertAlign w:val="subscript"/>
        </w:rPr>
        <w:t>у</w:t>
      </w:r>
      <w:r>
        <w:t xml:space="preserve">, которые между собой перемножаются: </w:t>
      </w:r>
    </w:p>
    <w:p w:rsidR="0074431A" w:rsidRDefault="00F32958">
      <w:pPr>
        <w:spacing w:after="0" w:line="259" w:lineRule="auto"/>
        <w:ind w:left="10" w:right="435" w:hanging="10"/>
        <w:jc w:val="right"/>
      </w:pPr>
      <w:r>
        <w:rPr>
          <w:sz w:val="22"/>
        </w:rPr>
        <w:t>Р=Р</w:t>
      </w:r>
      <w:r>
        <w:rPr>
          <w:sz w:val="22"/>
          <w:vertAlign w:val="subscript"/>
        </w:rPr>
        <w:t xml:space="preserve">б  </w:t>
      </w:r>
      <w:r>
        <w:t xml:space="preserve">х </w:t>
      </w:r>
      <w:r>
        <w:rPr>
          <w:sz w:val="22"/>
        </w:rPr>
        <w:t>(</w:t>
      </w:r>
      <w:r>
        <w:rPr>
          <w:i/>
        </w:rPr>
        <w:t>Ф</w:t>
      </w:r>
      <w:r>
        <w:rPr>
          <w:i/>
          <w:sz w:val="18"/>
          <w:vertAlign w:val="subscript"/>
        </w:rPr>
        <w:t>И</w:t>
      </w:r>
      <w:r>
        <w:rPr>
          <w:i/>
          <w:sz w:val="18"/>
          <w:vertAlign w:val="superscript"/>
        </w:rPr>
        <w:t>М</w:t>
      </w:r>
      <w:r>
        <w:rPr>
          <w:sz w:val="40"/>
        </w:rPr>
        <w:t xml:space="preserve"> </w:t>
      </w:r>
      <w:r>
        <w:t xml:space="preserve">х Ф </w:t>
      </w:r>
      <w:r>
        <w:rPr>
          <w:vertAlign w:val="subscript"/>
        </w:rPr>
        <w:t>у</w:t>
      </w:r>
      <w:r>
        <w:t>)                                (8)</w:t>
      </w:r>
      <w:r>
        <w:rPr>
          <w:sz w:val="22"/>
        </w:rPr>
        <w:t xml:space="preserve"> </w:t>
      </w:r>
    </w:p>
    <w:p w:rsidR="0074431A" w:rsidRDefault="00F32958">
      <w:pPr>
        <w:spacing w:after="13" w:line="264" w:lineRule="auto"/>
        <w:ind w:left="315" w:right="0" w:hanging="10"/>
        <w:jc w:val="left"/>
      </w:pPr>
      <w:r>
        <w:t>2.2.5.</w:t>
      </w:r>
      <w:r>
        <w:rPr>
          <w:rFonts w:ascii="Arial" w:eastAsia="Arial" w:hAnsi="Arial" w:cs="Arial"/>
        </w:rPr>
        <w:t xml:space="preserve"> </w:t>
      </w:r>
      <w:r>
        <w:t>При выполнении повторных пусконаладочных работ (до сдачи объекта в эксплуатацию) к расценкам необходимо применять коэффициент 0,537. Под повторным выполнением пусконаладочных работ следует понимать работы, вызванные необходимостью изменения технологическог</w:t>
      </w:r>
      <w:r>
        <w:t xml:space="preserve">о процесса, режима работы технологического оборудования, в связи с частичным изменением проекта или вынужденной заменой оборудования. Необходимость в повторном выполнении работ должна подтверждаться обоснованным заданием (письмом) заказчика. </w:t>
      </w:r>
    </w:p>
    <w:p w:rsidR="0074431A" w:rsidRDefault="00F32958">
      <w:pPr>
        <w:ind w:left="-15" w:right="131" w:firstLine="320"/>
      </w:pPr>
      <w:r>
        <w:t>2.2.6.</w:t>
      </w:r>
      <w:r>
        <w:rPr>
          <w:rFonts w:ascii="Arial" w:eastAsia="Arial" w:hAnsi="Arial" w:cs="Arial"/>
        </w:rPr>
        <w:t xml:space="preserve"> </w:t>
      </w:r>
      <w:r>
        <w:t xml:space="preserve">В том </w:t>
      </w:r>
      <w:r>
        <w:t>случае, если АСУ ТП создана в составе автоматизированного технологического комплекса (АТК), включенного в план опытного или экспериментального строительства, либо в перечень уникальных или особважных (важнейших) объектов (строек), либо АСУ ТП включает эксп</w:t>
      </w:r>
      <w:r>
        <w:t xml:space="preserve">ериментальные или опытные программнотехнические (технические) средства, к расценкам применяется коэффициент 1,2. </w:t>
      </w:r>
    </w:p>
    <w:p w:rsidR="0074431A" w:rsidRDefault="00F32958">
      <w:pPr>
        <w:ind w:left="-15" w:right="131" w:firstLine="360"/>
      </w:pPr>
      <w:r>
        <w:t>2.2.7.</w:t>
      </w:r>
      <w:r>
        <w:rPr>
          <w:rFonts w:ascii="Arial" w:eastAsia="Arial" w:hAnsi="Arial" w:cs="Arial"/>
        </w:rPr>
        <w:t xml:space="preserve"> </w:t>
      </w:r>
      <w:r>
        <w:t>В том случае, если пусконаладочные работы производятся при техническом руководстве персонала предприятия-изготовителя или фирмы-поставщ</w:t>
      </w:r>
      <w:r>
        <w:t xml:space="preserve">ика оборудования, к расценкам следует применять коэффициент 0,8. </w:t>
      </w:r>
    </w:p>
    <w:p w:rsidR="0074431A" w:rsidRDefault="00F32958">
      <w:pPr>
        <w:ind w:left="-15" w:right="131" w:firstLine="360"/>
      </w:pPr>
      <w:r>
        <w:t>2.2.8.</w:t>
      </w:r>
      <w:r>
        <w:rPr>
          <w:rFonts w:ascii="Arial" w:eastAsia="Arial" w:hAnsi="Arial" w:cs="Arial"/>
        </w:rPr>
        <w:t xml:space="preserve"> </w:t>
      </w:r>
      <w:r>
        <w:t>Указанные в пп. 2.2.5-2.2.7 коэффициенты применяются к расценкам тех этапов работ (соответствующего количества каналов информационных и управления), на которые действуют вышеперечисле</w:t>
      </w:r>
      <w:r>
        <w:t xml:space="preserve">нные условия. При использовании нескольких коэффициентов их следует перемножать. </w:t>
      </w:r>
    </w:p>
    <w:p w:rsidR="0074431A" w:rsidRDefault="00F32958">
      <w:pPr>
        <w:ind w:left="-15" w:right="131" w:firstLine="360"/>
      </w:pPr>
      <w:r>
        <w:t>2.2.9.</w:t>
      </w:r>
      <w:r>
        <w:rPr>
          <w:rFonts w:ascii="Arial" w:eastAsia="Arial" w:hAnsi="Arial" w:cs="Arial"/>
        </w:rPr>
        <w:t xml:space="preserve"> </w:t>
      </w:r>
      <w:r>
        <w:t xml:space="preserve">Понижающий коэффициент для однотипных автоматизированных технологических комплексов (АТК) учитывается ТЕРп сборника 2 при условии особого порядка расчета, при котором </w:t>
      </w:r>
      <w:r>
        <w:t xml:space="preserve">затраты определяются первоначально в целом для нескольких однотипных АТК в соответствии с проектом и, при необходимости, выделяются затраты для одного однотипного АТК. </w:t>
      </w:r>
    </w:p>
    <w:p w:rsidR="0074431A" w:rsidRDefault="00F32958">
      <w:pPr>
        <w:ind w:left="-15" w:right="131" w:firstLine="360"/>
      </w:pPr>
      <w:r>
        <w:t>Не допускается, при определении затрат, искусственное, вопреки проекту, разделение авто</w:t>
      </w:r>
      <w:r>
        <w:t xml:space="preserve">матизированной системы на отдельные системы измерения, контуры управления (регулирования), подсистемы. </w:t>
      </w:r>
    </w:p>
    <w:p w:rsidR="0074431A" w:rsidRDefault="00F32958">
      <w:pPr>
        <w:ind w:left="-15" w:right="131" w:firstLine="360"/>
      </w:pPr>
      <w:r>
        <w:t>Например: Для централизованной системы оперативного диспетчерского управления вентиляцией и кондиционированием воздуха, включающей несколько подсистем п</w:t>
      </w:r>
      <w:r>
        <w:t>риточно-вытяжной вентиляции, затраты определяются в целом для централизованной системы управления; при необходимости, затраты для отдельных подсистем определяются в рамках общей стоимости в целом по системе с учетом количества каналов, относимых к подсисте</w:t>
      </w:r>
      <w:r>
        <w:t xml:space="preserve">мам. </w:t>
      </w:r>
    </w:p>
    <w:p w:rsidR="0074431A" w:rsidRDefault="00F32958">
      <w:pPr>
        <w:ind w:left="-15" w:right="131" w:firstLine="360"/>
      </w:pPr>
      <w:r>
        <w:t>2.2.10.</w:t>
      </w:r>
      <w:r>
        <w:rPr>
          <w:rFonts w:ascii="Arial" w:eastAsia="Arial" w:hAnsi="Arial" w:cs="Arial"/>
        </w:rPr>
        <w:t xml:space="preserve"> </w:t>
      </w:r>
      <w:r>
        <w:t>При необходимости промежуточных расчетов за выполненные пусконаладочные работы рекомендуется использовать примерную структуру трудоемкости пусконаладочных работ по их основным этапам (если договором подряда не предусмотрены иные условия взаим</w:t>
      </w:r>
      <w:r>
        <w:t xml:space="preserve">орасчетов сторон), приведенную в приложении 2.3. </w:t>
      </w:r>
    </w:p>
    <w:p w:rsidR="0074431A" w:rsidRDefault="00F32958">
      <w:pPr>
        <w:ind w:left="-15" w:right="131" w:firstLine="360"/>
      </w:pPr>
      <w:r>
        <w:t>2.2.11.</w:t>
      </w:r>
      <w:r>
        <w:rPr>
          <w:rFonts w:ascii="Arial" w:eastAsia="Arial" w:hAnsi="Arial" w:cs="Arial"/>
        </w:rPr>
        <w:t xml:space="preserve"> </w:t>
      </w:r>
      <w:r>
        <w:t xml:space="preserve">Подготовка исходных данных для составления смет осуществляется на основании проектной и технической документации по конкретной системе. </w:t>
      </w:r>
    </w:p>
    <w:p w:rsidR="0074431A" w:rsidRDefault="00F32958">
      <w:pPr>
        <w:ind w:left="-15" w:right="131" w:firstLine="360"/>
      </w:pPr>
      <w:r>
        <w:t>При подготовке исходных данных рекомендуется использовать «Сх</w:t>
      </w:r>
      <w:r>
        <w:t xml:space="preserve">ему автоматизированного технологического комплекса (АТК)», приведенную в приложении 2.5. </w:t>
      </w:r>
    </w:p>
    <w:p w:rsidR="0074431A" w:rsidRDefault="00F32958">
      <w:pPr>
        <w:ind w:left="360" w:right="131"/>
      </w:pPr>
      <w:r>
        <w:t xml:space="preserve">Подготовка исходных данных ведется в следующей последовательности: </w:t>
      </w:r>
    </w:p>
    <w:p w:rsidR="0074431A" w:rsidRDefault="00F32958">
      <w:pPr>
        <w:ind w:left="360" w:right="131"/>
      </w:pPr>
      <w:r>
        <w:t>2.2.11.1.</w:t>
      </w:r>
      <w:r>
        <w:rPr>
          <w:rFonts w:ascii="Arial" w:eastAsia="Arial" w:hAnsi="Arial" w:cs="Arial"/>
        </w:rPr>
        <w:t xml:space="preserve"> </w:t>
      </w:r>
      <w:r>
        <w:t xml:space="preserve">В составе АТК по схеме выделяются следующие группы каналов согласно приложению 2.4. </w:t>
      </w:r>
    </w:p>
    <w:p w:rsidR="0074431A" w:rsidRDefault="00F32958">
      <w:pPr>
        <w:spacing w:after="33"/>
        <w:ind w:left="-15" w:right="131" w:firstLine="360"/>
      </w:pPr>
      <w:r>
        <w:t>2.2</w:t>
      </w:r>
      <w:r>
        <w:t>.11.2.</w:t>
      </w:r>
      <w:r>
        <w:rPr>
          <w:rFonts w:ascii="Arial" w:eastAsia="Arial" w:hAnsi="Arial" w:cs="Arial"/>
        </w:rPr>
        <w:t xml:space="preserve"> </w:t>
      </w:r>
      <w:r>
        <w:t>По каждой группе каналов приложения 2.4 подсчитывается количество каналов информационных (аналоговых и дискретных) и каналов управления (аналоговых и дискретных), а также общее количество каналов информационных и управления (К</w:t>
      </w:r>
      <w:r>
        <w:rPr>
          <w:vertAlign w:val="superscript"/>
        </w:rPr>
        <w:t>общ</w:t>
      </w:r>
      <w:r>
        <w:t xml:space="preserve">). </w:t>
      </w:r>
    </w:p>
    <w:p w:rsidR="0074431A" w:rsidRDefault="00F32958">
      <w:pPr>
        <w:spacing w:after="160"/>
        <w:ind w:left="-15" w:right="131" w:firstLine="360"/>
      </w:pPr>
      <w:r>
        <w:t>2.2.11.3.</w:t>
      </w:r>
      <w:r>
        <w:rPr>
          <w:rFonts w:ascii="Arial" w:eastAsia="Arial" w:hAnsi="Arial" w:cs="Arial"/>
        </w:rPr>
        <w:t xml:space="preserve"> </w:t>
      </w:r>
      <w:r>
        <w:t>На осн</w:t>
      </w:r>
      <w:r>
        <w:t>овании приложения 2.1 устанавливается категория технической сложности системы и, в зависимости от К</w:t>
      </w:r>
      <w:r>
        <w:rPr>
          <w:vertAlign w:val="superscript"/>
        </w:rPr>
        <w:t>общ</w:t>
      </w:r>
      <w:r>
        <w:t>. по соответствующей таблице ТЕРп определяется базовая расценка (Р</w:t>
      </w:r>
      <w:r>
        <w:rPr>
          <w:vertAlign w:val="subscript"/>
        </w:rPr>
        <w:t>б</w:t>
      </w:r>
      <w:r>
        <w:t xml:space="preserve">). при необходимости, рассчитывается базовая расценка для сложной системы ( </w:t>
      </w:r>
      <w:r>
        <w:rPr>
          <w:i/>
        </w:rPr>
        <w:t>Р</w:t>
      </w:r>
      <w:r>
        <w:rPr>
          <w:i/>
          <w:sz w:val="18"/>
          <w:vertAlign w:val="subscript"/>
        </w:rPr>
        <w:t>б</w:t>
      </w:r>
      <w:r>
        <w:rPr>
          <w:i/>
          <w:sz w:val="18"/>
          <w:vertAlign w:val="superscript"/>
        </w:rPr>
        <w:t xml:space="preserve">сл </w:t>
      </w:r>
      <w:r>
        <w:t xml:space="preserve">) - с </w:t>
      </w:r>
      <w:r>
        <w:t xml:space="preserve">использованием формул (1) и (2). </w:t>
      </w:r>
    </w:p>
    <w:p w:rsidR="0074431A" w:rsidRDefault="00F32958">
      <w:pPr>
        <w:spacing w:after="159" w:line="259" w:lineRule="auto"/>
        <w:ind w:left="10" w:right="180" w:hanging="10"/>
        <w:jc w:val="right"/>
      </w:pPr>
      <w:r>
        <w:t>2.2.11.4.</w:t>
      </w:r>
      <w:r>
        <w:rPr>
          <w:rFonts w:ascii="Arial" w:eastAsia="Arial" w:hAnsi="Arial" w:cs="Arial"/>
        </w:rPr>
        <w:t xml:space="preserve"> </w:t>
      </w:r>
      <w:r>
        <w:t xml:space="preserve">Для привязки базовой расценки к конкретной системе рассчитываются поправочные коэффициенты </w:t>
      </w:r>
      <w:r>
        <w:rPr>
          <w:i/>
        </w:rPr>
        <w:t>Ф</w:t>
      </w:r>
      <w:r>
        <w:rPr>
          <w:i/>
          <w:sz w:val="18"/>
          <w:vertAlign w:val="subscript"/>
        </w:rPr>
        <w:t>И</w:t>
      </w:r>
      <w:r>
        <w:rPr>
          <w:i/>
          <w:sz w:val="18"/>
          <w:vertAlign w:val="superscript"/>
        </w:rPr>
        <w:t>М</w:t>
      </w:r>
      <w:r>
        <w:rPr>
          <w:vertAlign w:val="subscript"/>
        </w:rPr>
        <w:t xml:space="preserve"> </w:t>
      </w:r>
    </w:p>
    <w:p w:rsidR="0074431A" w:rsidRDefault="00F32958">
      <w:pPr>
        <w:ind w:left="-15" w:right="131"/>
      </w:pPr>
      <w:r>
        <w:t xml:space="preserve">и </w:t>
      </w:r>
      <w:r>
        <w:rPr>
          <w:sz w:val="22"/>
        </w:rPr>
        <w:t>Ф</w:t>
      </w:r>
      <w:r>
        <w:rPr>
          <w:sz w:val="22"/>
          <w:vertAlign w:val="subscript"/>
        </w:rPr>
        <w:t>у</w:t>
      </w:r>
      <w:r>
        <w:rPr>
          <w:sz w:val="22"/>
        </w:rPr>
        <w:t xml:space="preserve"> </w:t>
      </w:r>
      <w:r>
        <w:t xml:space="preserve">в соответствии с пп. 2.2.3.1. и 2.2.3.2, затем рассчитывается расценка по формуле (8). </w:t>
      </w:r>
    </w:p>
    <w:p w:rsidR="0074431A" w:rsidRDefault="00F32958">
      <w:pPr>
        <w:spacing w:after="0" w:line="259" w:lineRule="auto"/>
        <w:ind w:right="0" w:firstLine="0"/>
        <w:jc w:val="left"/>
      </w:pPr>
      <w:r>
        <w:rPr>
          <w:sz w:val="18"/>
        </w:rPr>
        <w:t xml:space="preserve"> </w:t>
      </w:r>
    </w:p>
    <w:p w:rsidR="0074431A" w:rsidRDefault="00F32958">
      <w:pPr>
        <w:spacing w:after="243" w:line="259" w:lineRule="auto"/>
        <w:ind w:right="0" w:firstLine="0"/>
        <w:jc w:val="left"/>
      </w:pPr>
      <w:r>
        <w:rPr>
          <w:sz w:val="2"/>
        </w:rPr>
        <w:t xml:space="preserve"> </w:t>
      </w:r>
    </w:p>
    <w:p w:rsidR="0074431A" w:rsidRDefault="00F32958">
      <w:pPr>
        <w:pStyle w:val="2"/>
        <w:ind w:left="1302" w:right="1379"/>
      </w:pPr>
      <w:r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ПУСКОНАЛАДОЧНЫЕ РАБОТЫ </w:t>
      </w:r>
    </w:p>
    <w:p w:rsidR="0074431A" w:rsidRDefault="00F32958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74431A" w:rsidRDefault="00F32958">
      <w:pPr>
        <w:spacing w:after="0" w:line="259" w:lineRule="auto"/>
        <w:ind w:left="55"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74431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4431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4431A">
        <w:trPr>
          <w:trHeight w:val="331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b/>
                <w:sz w:val="28"/>
              </w:rPr>
              <w:t>Сборник 2. Автоматизированные системы управления</w:t>
            </w:r>
            <w:r>
              <w:rPr>
                <w:sz w:val="18"/>
              </w:rPr>
              <w:t xml:space="preserve"> </w:t>
            </w:r>
          </w:p>
        </w:tc>
      </w:tr>
      <w:tr w:rsidR="0074431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2" w:firstLine="0"/>
              <w:jc w:val="center"/>
            </w:pPr>
            <w:r>
              <w:rPr>
                <w:b/>
                <w:sz w:val="24"/>
              </w:rPr>
              <w:t>Отдел 1. АВТОМАТИЗИРОВАННЫЕ СИСТЕМЫ УПРАВЛЕНИЯ</w:t>
            </w:r>
            <w:r>
              <w:rPr>
                <w:sz w:val="18"/>
              </w:rPr>
              <w:t xml:space="preserve"> </w:t>
            </w:r>
          </w:p>
        </w:tc>
      </w:tr>
      <w:tr w:rsidR="0074431A">
        <w:trPr>
          <w:trHeight w:val="134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02-01-001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Автоматизированные системы управления I категории технической сложности </w:t>
            </w:r>
          </w:p>
          <w:p w:rsidR="0074431A" w:rsidRDefault="00F32958">
            <w:pPr>
              <w:tabs>
                <w:tab w:val="center" w:pos="1858"/>
                <w:tab w:val="center" w:pos="5980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(расценки 02-01-001-01, 02-01-001-03, 02-01-001-05, 02-01-001-07, 02-01-001-09, </w:t>
            </w:r>
          </w:p>
          <w:p w:rsidR="0074431A" w:rsidRDefault="00F32958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>02-01-</w:t>
            </w:r>
            <w:r>
              <w:rPr>
                <w:sz w:val="18"/>
              </w:rPr>
              <w:t xml:space="preserve">001-11, 02-01-001-13, 02-01-001-15, 02-01-001-17, 02-01-001-19); канал </w:t>
            </w:r>
          </w:p>
          <w:p w:rsidR="0074431A" w:rsidRDefault="00F32958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 xml:space="preserve">(расценки 02-01-001-02, 02-01-001-04, 02-01-001-06, 02-01-001-08, 02-01-001-10, 02-01-001-12, 02-01-001-14, 02-01-001-16, 02-01-001-18, 02-01-001-20) </w:t>
            </w:r>
          </w:p>
        </w:tc>
      </w:tr>
      <w:tr w:rsidR="0074431A">
        <w:trPr>
          <w:trHeight w:val="21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56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Автоматизированная система управления I категории технической сложности с количеством каналов (Кобщ):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169,68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13,4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2 до 9 добавлять к расценке 02-01-001-01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81,67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6,45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823,10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>65</w:t>
            </w:r>
            <w:r>
              <w:rPr>
                <w:sz w:val="18"/>
              </w:rPr>
              <w:t xml:space="preserve">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10 до 19 добавлять к расценке 02-01-001-03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79,78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6,3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1 620,87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128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20 до 39 добавлять к расценке 02-01-001-05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77,88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6,15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3 178,42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251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40 до 79 добавлять к расценке 02-01-001-07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76,36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6,03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6 230,19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492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80 до 159 добавлять к расценке 02-01-001-09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74,46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5,88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12 181,80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962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160 до 319 добавлять к расценке 02-01-001-11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70,28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5,55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23 426,55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1 850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320 до 639 добавлять к расценке 02-01-001-13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65,73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5,19 </w:t>
            </w:r>
          </w:p>
        </w:tc>
      </w:tr>
      <w:tr w:rsidR="0074431A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44 447,13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3 510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02-01-001-16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640 до 1279 добавлять к расценке 02-01-001-15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55,85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4,41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02-01-001-17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80 156,79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6 330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02-01-001-18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1280 до 2559 добавлять к расценке 02-01-001-17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44,20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3,49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>02-</w:t>
            </w:r>
            <w:r>
              <w:rPr>
                <w:sz w:val="18"/>
              </w:rPr>
              <w:t xml:space="preserve">01-001-19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136 760,40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10 800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02-01-001-20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2560 добавлять к расценке 02-01-001-19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35,83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2,83 </w:t>
            </w:r>
          </w:p>
        </w:tc>
      </w:tr>
      <w:tr w:rsidR="0074431A">
        <w:trPr>
          <w:trHeight w:val="134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79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02-01-002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Автоматизированные системы управления II категории технической сложности </w:t>
            </w:r>
          </w:p>
          <w:p w:rsidR="0074431A" w:rsidRDefault="00F32958">
            <w:pPr>
              <w:tabs>
                <w:tab w:val="center" w:pos="1858"/>
                <w:tab w:val="center" w:pos="5980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система (расценки 02-01-002-01, 02-01-002-03, 02-01-002-05, 02-01-002-07, 02-01-002-09, </w:t>
            </w:r>
          </w:p>
          <w:p w:rsidR="0074431A" w:rsidRDefault="00F32958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 xml:space="preserve">02-01-002-11, 02-01-002-13, 02-01-002-15, 02-01-002-17, 02-01-002-19); канал </w:t>
            </w:r>
          </w:p>
          <w:p w:rsidR="0074431A" w:rsidRDefault="00F32958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>(расценки 02-01-002-02, 02-01-002-04, 02-01-002-06, 02-01-002-08, 02-01-002-10, 02-01-002</w:t>
            </w:r>
            <w:r>
              <w:rPr>
                <w:sz w:val="18"/>
              </w:rPr>
              <w:t xml:space="preserve">-12, 02-01-002-14, 02-01-002-16, 02-01-002-18, 02-01-002-20) </w:t>
            </w:r>
          </w:p>
        </w:tc>
      </w:tr>
      <w:tr w:rsidR="0074431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2" w:firstLine="0"/>
              <w:jc w:val="right"/>
            </w:pPr>
            <w:r>
              <w:rPr>
                <w:sz w:val="18"/>
              </w:rPr>
              <w:t xml:space="preserve"> Автоматизированная система управления II категории технической сложности с количеством каналов (Кобщ):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232,58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17,6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2 до 9 добавлять к расценке 02-01-002-01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111,93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8,47 </w:t>
            </w:r>
          </w:p>
        </w:tc>
      </w:tr>
      <w:tr w:rsidR="0074431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1 123,28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85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10 до 19 добавлять к расценке 02-01-002-03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109,68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8,3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2 220,11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168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20 до 39 добавлять к расценке 02-01-002-05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107,04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8,1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4 360,95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330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40 до 79 добавлять к расценке 02-01-002-07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104,52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7,91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8 536,89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646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80 до 159 добавлять к расценке 02-01-002-09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101,90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7,71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16 690,54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1 263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160 до 319 добавлять к расценке 02-01-002-11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96,33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7,29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32 112,45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2 430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320 до 639 добавлять к расценке 02-01-002-13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89,99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6,81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60 921,15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4 610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640 до 1279 добавлять к расценке 02-01-002-15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76,39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5,78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109 </w:t>
            </w:r>
            <w:r>
              <w:rPr>
                <w:sz w:val="18"/>
              </w:rPr>
              <w:t xml:space="preserve">816,65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8 310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1280 до 2559 добавлять к расценке 02-01-002-17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60,53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4,58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02-01-002-19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187 256,55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14 170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02-01-002-20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2560 добавлять к расценке 02-01-002-19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49,16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3,72 </w:t>
            </w:r>
          </w:p>
        </w:tc>
      </w:tr>
    </w:tbl>
    <w:p w:rsidR="0074431A" w:rsidRDefault="0074431A">
      <w:pPr>
        <w:spacing w:after="0" w:line="259" w:lineRule="auto"/>
        <w:ind w:left="-1133" w:right="132" w:firstLine="0"/>
        <w:jc w:val="left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6921"/>
        <w:gridCol w:w="1075"/>
        <w:gridCol w:w="794"/>
      </w:tblGrid>
      <w:tr w:rsidR="0074431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4431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4431A">
        <w:trPr>
          <w:trHeight w:val="1344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81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02-01-003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Автоматизированные системы управления III категории технической сложности </w:t>
            </w:r>
          </w:p>
          <w:p w:rsidR="0074431A" w:rsidRDefault="00F32958">
            <w:pPr>
              <w:tabs>
                <w:tab w:val="center" w:pos="1858"/>
                <w:tab w:val="center" w:pos="5980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система (расценки 02-01-003-01, 02-01-003-03, 02-01-003-05, 02-01-003-07, 02-01-003-09, </w:t>
            </w:r>
          </w:p>
          <w:p w:rsidR="0074431A" w:rsidRDefault="00F32958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 xml:space="preserve">02-01-003-11, 02-01-003-13, 02-01-003-15, 02-01-003-17, 02-01-003-19); канал </w:t>
            </w:r>
          </w:p>
          <w:p w:rsidR="0074431A" w:rsidRDefault="00F32958">
            <w:pPr>
              <w:spacing w:after="0" w:line="259" w:lineRule="auto"/>
              <w:ind w:left="2569" w:right="0" w:firstLine="0"/>
              <w:jc w:val="left"/>
            </w:pPr>
            <w:r>
              <w:rPr>
                <w:sz w:val="18"/>
              </w:rPr>
              <w:t>(расценки 02-01-003-02, 02-01-003-04, 02-01-003-06, 02-01-003-08, 02-01-003-10, 02-01-003</w:t>
            </w:r>
            <w:r>
              <w:rPr>
                <w:sz w:val="18"/>
              </w:rPr>
              <w:t xml:space="preserve">-12, 02-01-003-14, 02-01-003-16, 02-01-003-18, 02-01-003-20) </w:t>
            </w:r>
          </w:p>
        </w:tc>
      </w:tr>
      <w:tr w:rsidR="0074431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38" w:firstLine="0"/>
              <w:jc w:val="right"/>
            </w:pPr>
            <w:r>
              <w:rPr>
                <w:sz w:val="18"/>
              </w:rPr>
              <w:t xml:space="preserve"> Автоматизированная система управления III категории технической сложности с количеством каналов (Кобщ):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305,44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21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2 до 9 добавлять к расценке 02-01-003-01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146,90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10,1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1 483,59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102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10 до 19 добавлять к расценке 02-01-003-03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142,54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9,8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2 909,00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200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02-01-003-06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20 до 39 добавлять к расценке 02-01-003-05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140,07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9,63 </w:t>
            </w:r>
          </w:p>
        </w:tc>
      </w:tr>
      <w:tr w:rsidR="0074431A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02-01-003-07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5 716,19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393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02-01-003-08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40 до 79 добавлять к расценке 02-01-003-07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137,31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02-01-003-09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11 199,65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770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>02-01-003-</w:t>
            </w:r>
            <w:r>
              <w:rPr>
                <w:sz w:val="18"/>
              </w:rPr>
              <w:t xml:space="preserve">10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80 до 159 добавлять к расценке 02-01-003-09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133,81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9,2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02-01-003-11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21 904,76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1 506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02-01-003-12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160 до 319 добавлять к расценке 02-01-003-11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126,54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8,7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02-01-003-13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320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42 151,41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2 898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02-01-003-14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320 до 639 добавлять к расценке 02-01-003-13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118,10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8,12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02-01-003-15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640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79 953,86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5 497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02-01-003-16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640 до 1279 добавлять к расценке 02-01-003-15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100,36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6,9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02-01-003-17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1280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>144</w:t>
            </w:r>
            <w:r>
              <w:rPr>
                <w:sz w:val="18"/>
              </w:rPr>
              <w:t xml:space="preserve"> 184,59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9 913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02-01-003-18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1280 до 2559 добавлять к расценке 02-01-003-17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5,47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02-01-003-19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2560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246 028,68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16 915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02-01-003-20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за каждый канал свыше 2560 добавлять к расценке 02-01-003-19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64,44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4,43 </w:t>
            </w:r>
          </w:p>
        </w:tc>
      </w:tr>
      <w:tr w:rsidR="0074431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96" w:right="0" w:firstLine="0"/>
            </w:pPr>
            <w:r>
              <w:rPr>
                <w:b/>
                <w:sz w:val="24"/>
              </w:rPr>
              <w:t>Отдел 2. АППАРАТНО-ПРОГРАММНЫЕ СРЕДСТВА ВЫЧИСЛИТЕЛЬНОЙ ТЕХНИКИ</w:t>
            </w:r>
            <w:r>
              <w:rPr>
                <w:sz w:val="18"/>
              </w:rPr>
              <w:t xml:space="preserve"> </w:t>
            </w:r>
          </w:p>
        </w:tc>
      </w:tr>
      <w:tr w:rsidR="0074431A">
        <w:trPr>
          <w:trHeight w:val="723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378" w:right="1418" w:hanging="1378"/>
              <w:jc w:val="left"/>
            </w:pPr>
            <w:r>
              <w:rPr>
                <w:b/>
                <w:sz w:val="22"/>
              </w:rPr>
              <w:t>Таблица ТЕРп 02-02-001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Инсталляция и базовая настройка общего и специального программного обеспечения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Инсталляция и базовая настройка общего и специального программного обеспечения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34,92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2,49 </w:t>
            </w:r>
          </w:p>
        </w:tc>
      </w:tr>
      <w:tr w:rsidR="0074431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center" w:pos="1219"/>
                <w:tab w:val="center" w:pos="6236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02-02-002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Функциональная настройка общего программного обеспечения АС </w:t>
            </w:r>
          </w:p>
          <w:p w:rsidR="0074431A" w:rsidRDefault="00F32958">
            <w:pPr>
              <w:tabs>
                <w:tab w:val="center" w:pos="1858"/>
                <w:tab w:val="center" w:pos="2678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4431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02-02-002-01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Функциональная настройка общего программного обеспечения АС, количество функций - 1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54,75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3,9 </w:t>
            </w:r>
          </w:p>
        </w:tc>
      </w:tr>
      <w:tr w:rsidR="0074431A">
        <w:trPr>
          <w:trHeight w:val="722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74" w:lineRule="auto"/>
              <w:ind w:left="2852" w:right="0" w:hanging="2852"/>
              <w:jc w:val="left"/>
            </w:pPr>
            <w:r>
              <w:rPr>
                <w:b/>
                <w:sz w:val="22"/>
              </w:rPr>
              <w:t>Таблица ТЕРп 02-02-003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Функциональная настройка специального программного обеспечения АС </w:t>
            </w:r>
          </w:p>
          <w:p w:rsidR="0074431A" w:rsidRDefault="00F32958">
            <w:pPr>
              <w:tabs>
                <w:tab w:val="center" w:pos="1858"/>
                <w:tab w:val="center" w:pos="2678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 </w:t>
            </w:r>
          </w:p>
        </w:tc>
      </w:tr>
      <w:tr w:rsidR="0074431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02-02-003-01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Функциональная настройка специального программного обеспечения АС, количество функций - 1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38,76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2,76 </w:t>
            </w:r>
          </w:p>
        </w:tc>
      </w:tr>
      <w:tr w:rsidR="0074431A">
        <w:trPr>
          <w:trHeight w:val="46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center" w:pos="1219"/>
                <w:tab w:val="center" w:pos="4094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02-02-004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Автономная наладка АС </w:t>
            </w:r>
          </w:p>
          <w:p w:rsidR="0074431A" w:rsidRDefault="00F32958">
            <w:pPr>
              <w:tabs>
                <w:tab w:val="center" w:pos="1858"/>
                <w:tab w:val="center" w:pos="2873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74431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Автономная наладка АС: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02-02-004-01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73,59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5,25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>02</w:t>
            </w:r>
            <w:r>
              <w:rPr>
                <w:sz w:val="18"/>
              </w:rPr>
              <w:t xml:space="preserve">-02-004-02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331,96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23,63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02-02-004-03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III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663,97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47,28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02-02-004-04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IV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1 327,98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94,56 </w:t>
            </w:r>
          </w:p>
        </w:tc>
      </w:tr>
      <w:tr w:rsidR="0074431A">
        <w:trPr>
          <w:trHeight w:val="46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center" w:pos="1219"/>
                <w:tab w:val="center" w:pos="4148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02-02-005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Комплексная наладка АС </w:t>
            </w:r>
          </w:p>
          <w:p w:rsidR="0074431A" w:rsidRDefault="00F32958">
            <w:pPr>
              <w:tabs>
                <w:tab w:val="center" w:pos="1858"/>
                <w:tab w:val="center" w:pos="2873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74431A">
        <w:trPr>
          <w:trHeight w:val="218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Комплексная наладка АС: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02-02-005-01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63,20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4,5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02-02-005-02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315,98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22,5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02-02-005-03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III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628,45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45,01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02-02-005-04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IV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1 264,50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90,04 </w:t>
            </w:r>
          </w:p>
        </w:tc>
      </w:tr>
      <w:tr w:rsidR="0074431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center" w:pos="1219"/>
                <w:tab w:val="center" w:pos="4535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ТЕРп 02</w:t>
            </w:r>
            <w:r>
              <w:rPr>
                <w:b/>
                <w:sz w:val="22"/>
              </w:rPr>
              <w:t>-02-006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Предварительные испытания АС </w:t>
            </w:r>
          </w:p>
          <w:p w:rsidR="0074431A" w:rsidRDefault="00F32958">
            <w:pPr>
              <w:tabs>
                <w:tab w:val="center" w:pos="1858"/>
                <w:tab w:val="center" w:pos="2873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система </w:t>
            </w:r>
          </w:p>
        </w:tc>
      </w:tr>
      <w:tr w:rsidR="0074431A">
        <w:trPr>
          <w:trHeight w:val="219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Предварительные испытания АС: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02-02-006-01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89,32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6,37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02-02-006-02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447,08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31,85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02-02-006-03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III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893,85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63,68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02-02-006-04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IV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1 753,01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127,34 </w:t>
            </w:r>
          </w:p>
        </w:tc>
      </w:tr>
      <w:tr w:rsidR="0074431A">
        <w:trPr>
          <w:trHeight w:val="56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94" w:right="0" w:firstLine="0"/>
              <w:jc w:val="left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29" w:firstLine="0"/>
              <w:jc w:val="center"/>
            </w:pPr>
            <w:r>
              <w:rPr>
                <w:sz w:val="16"/>
              </w:rPr>
              <w:t xml:space="preserve">Наименование и техническая характеристика оборудования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" w:right="0" w:hanging="6"/>
              <w:jc w:val="center"/>
            </w:pPr>
            <w:r>
              <w:rPr>
                <w:sz w:val="16"/>
              </w:rPr>
              <w:t xml:space="preserve">Затраты труда, чел.-ч </w:t>
            </w:r>
          </w:p>
        </w:tc>
      </w:tr>
      <w:tr w:rsidR="0074431A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7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5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2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</w:tr>
      <w:tr w:rsidR="0074431A">
        <w:trPr>
          <w:trHeight w:val="470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center" w:pos="4541"/>
              </w:tabs>
              <w:spacing w:after="0" w:line="259" w:lineRule="auto"/>
              <w:ind w:right="0" w:firstLine="0"/>
              <w:jc w:val="left"/>
            </w:pPr>
            <w:r>
              <w:rPr>
                <w:b/>
                <w:sz w:val="22"/>
              </w:rPr>
              <w:t>Таблица ТЕРп 02-02-007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Приемосдаточные испытания АС </w:t>
            </w:r>
          </w:p>
          <w:p w:rsidR="0074431A" w:rsidRDefault="00F32958">
            <w:pPr>
              <w:tabs>
                <w:tab w:val="center" w:pos="1858"/>
                <w:tab w:val="center" w:pos="2873"/>
              </w:tabs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 xml:space="preserve">система </w:t>
            </w:r>
          </w:p>
        </w:tc>
      </w:tr>
      <w:tr w:rsidR="0074431A">
        <w:trPr>
          <w:trHeight w:val="21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68" w:right="0" w:firstLine="0"/>
              <w:jc w:val="left"/>
            </w:pPr>
            <w:r>
              <w:rPr>
                <w:sz w:val="18"/>
              </w:rPr>
              <w:t xml:space="preserve"> Приемосдаточные испытания АС: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02-02-007-01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169,56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12,07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02-02-007-02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847,80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60,37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02-02-007-03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III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1 695,20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120,74 </w:t>
            </w:r>
          </w:p>
        </w:tc>
      </w:tr>
      <w:tr w:rsidR="0074431A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02-02-007-04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62" w:right="0" w:firstLine="0"/>
              <w:jc w:val="left"/>
            </w:pPr>
            <w:r>
              <w:rPr>
                <w:sz w:val="18"/>
              </w:rPr>
              <w:t xml:space="preserve">IV категории сложности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3 390,68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241,45 </w:t>
            </w:r>
          </w:p>
        </w:tc>
      </w:tr>
      <w:tr w:rsidR="0074431A">
        <w:trPr>
          <w:trHeight w:val="286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27" w:firstLine="0"/>
              <w:jc w:val="center"/>
            </w:pPr>
            <w:r>
              <w:rPr>
                <w:b/>
                <w:sz w:val="24"/>
              </w:rPr>
              <w:t>Отдел 3. ЦЕНТРАЛЬНЫЙ КОНТРОЛЛЕР ОХРАННОЙ СИСТЕМЫ</w:t>
            </w:r>
            <w:r>
              <w:rPr>
                <w:sz w:val="18"/>
              </w:rPr>
              <w:t xml:space="preserve"> </w:t>
            </w:r>
          </w:p>
        </w:tc>
      </w:tr>
      <w:tr w:rsidR="0074431A">
        <w:trPr>
          <w:trHeight w:val="677"/>
        </w:trPr>
        <w:tc>
          <w:tcPr>
            <w:tcW w:w="101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center" w:pos="6360"/>
              </w:tabs>
              <w:spacing w:after="0" w:line="259" w:lineRule="auto"/>
              <w:ind w:right="0" w:firstLine="0"/>
              <w:jc w:val="left"/>
            </w:pPr>
            <w:r>
              <w:rPr>
                <w:b/>
                <w:sz w:val="22"/>
              </w:rPr>
              <w:t>Таблица ТЕРп 02-03-001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Установка и настройка центрального контроллера охранной системы </w:t>
            </w:r>
          </w:p>
          <w:p w:rsidR="0074431A" w:rsidRDefault="00F32958">
            <w:pPr>
              <w:spacing w:after="0" w:line="259" w:lineRule="auto"/>
              <w:ind w:left="2569" w:right="0" w:hanging="1191"/>
              <w:jc w:val="left"/>
            </w:pP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>система (расценка 02-03-001-01); точка (расценка 02-03-001-02); шт (расценки с 02-03-001-</w:t>
            </w:r>
            <w:r>
              <w:rPr>
                <w:sz w:val="18"/>
              </w:rPr>
              <w:t xml:space="preserve">03 по 02-03-001-05) </w:t>
            </w:r>
          </w:p>
        </w:tc>
      </w:tr>
      <w:tr w:rsidR="0074431A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02-03-001-01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Установка и настройка центрального контроллера охранной системы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139,86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9,25 </w:t>
            </w:r>
          </w:p>
        </w:tc>
      </w:tr>
      <w:tr w:rsidR="0074431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02-03-001-02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каждую дополнительную/исключенную точку прохода из десяти учтенных добавлять/исключать к расценке 02-03-001-01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4,38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0,29 </w:t>
            </w:r>
          </w:p>
        </w:tc>
      </w:tr>
      <w:tr w:rsidR="0074431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02-03-001-03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каждую дополнительную/исключенную единицу персонала из двадцати учтенных добавлять/исключать к расценке 02-03-001-01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7,26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0,48 </w:t>
            </w:r>
          </w:p>
        </w:tc>
      </w:tr>
      <w:tr w:rsidR="0074431A">
        <w:trPr>
          <w:trHeight w:val="42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02-03-001-04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каждый </w:t>
            </w:r>
            <w:r>
              <w:rPr>
                <w:sz w:val="18"/>
              </w:rPr>
              <w:t xml:space="preserve">дополнительный/исключенный каталог из десяти учтенных добавлять/исключать к расценке 02-03-001-01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4,84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0,32 </w:t>
            </w:r>
          </w:p>
        </w:tc>
      </w:tr>
      <w:tr w:rsidR="0074431A">
        <w:trPr>
          <w:trHeight w:val="425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19" w:firstLine="0"/>
              <w:jc w:val="center"/>
            </w:pPr>
            <w:r>
              <w:rPr>
                <w:sz w:val="18"/>
              </w:rPr>
              <w:t xml:space="preserve">02-03-001-05 </w:t>
            </w:r>
          </w:p>
        </w:tc>
        <w:tc>
          <w:tcPr>
            <w:tcW w:w="6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2" w:right="0" w:firstLine="0"/>
              <w:jc w:val="left"/>
            </w:pPr>
            <w:r>
              <w:rPr>
                <w:sz w:val="18"/>
              </w:rPr>
              <w:t xml:space="preserve">На каждую дополнительную/исключенную базу данных из десяти учтенных добавлять/исключать к расценке 02-03-001-01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5,29 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4" w:firstLine="0"/>
              <w:jc w:val="right"/>
            </w:pPr>
            <w:r>
              <w:rPr>
                <w:sz w:val="18"/>
              </w:rPr>
              <w:t xml:space="preserve">0,35 </w:t>
            </w:r>
          </w:p>
        </w:tc>
      </w:tr>
    </w:tbl>
    <w:p w:rsidR="0074431A" w:rsidRDefault="00F32958">
      <w:pPr>
        <w:spacing w:after="0" w:line="259" w:lineRule="auto"/>
        <w:ind w:right="0" w:firstLine="0"/>
      </w:pPr>
      <w:r>
        <w:rPr>
          <w:sz w:val="18"/>
        </w:rPr>
        <w:t xml:space="preserve"> </w:t>
      </w:r>
      <w:r>
        <w:br w:type="page"/>
      </w:r>
    </w:p>
    <w:p w:rsidR="0074431A" w:rsidRDefault="00F32958">
      <w:pPr>
        <w:spacing w:after="243" w:line="259" w:lineRule="auto"/>
        <w:ind w:right="0" w:firstLine="0"/>
        <w:jc w:val="left"/>
      </w:pPr>
      <w:r>
        <w:rPr>
          <w:sz w:val="2"/>
        </w:rPr>
        <w:t xml:space="preserve"> </w:t>
      </w:r>
    </w:p>
    <w:p w:rsidR="0074431A" w:rsidRDefault="00F32958">
      <w:pPr>
        <w:pStyle w:val="1"/>
        <w:ind w:left="1302" w:right="1423"/>
      </w:pPr>
      <w:bookmarkStart w:id="1" w:name="_Toc71483"/>
      <w:r>
        <w:t>IV. ПРИЛОЖЕНИЯ</w:t>
      </w:r>
      <w:r>
        <w:rPr>
          <w:b w:val="0"/>
          <w:sz w:val="18"/>
        </w:rPr>
        <w:t xml:space="preserve"> </w:t>
      </w:r>
      <w:bookmarkEnd w:id="1"/>
    </w:p>
    <w:p w:rsidR="0074431A" w:rsidRDefault="00F32958">
      <w:pPr>
        <w:spacing w:after="16" w:line="259" w:lineRule="auto"/>
        <w:ind w:right="89" w:firstLine="0"/>
        <w:jc w:val="center"/>
      </w:pPr>
      <w:r>
        <w:rPr>
          <w:sz w:val="18"/>
        </w:rPr>
        <w:t xml:space="preserve"> </w:t>
      </w:r>
    </w:p>
    <w:p w:rsidR="0074431A" w:rsidRDefault="00F32958">
      <w:pPr>
        <w:spacing w:after="0" w:line="259" w:lineRule="auto"/>
        <w:ind w:left="10" w:right="182" w:hanging="10"/>
        <w:jc w:val="right"/>
      </w:pPr>
      <w:r>
        <w:t xml:space="preserve"> Приложение 2.1 </w:t>
      </w:r>
    </w:p>
    <w:p w:rsidR="0074431A" w:rsidRDefault="00F32958">
      <w:pPr>
        <w:spacing w:after="0" w:line="259" w:lineRule="auto"/>
        <w:ind w:right="0" w:firstLine="0"/>
        <w:jc w:val="left"/>
      </w:pPr>
      <w:r>
        <w:t xml:space="preserve"> </w:t>
      </w:r>
    </w:p>
    <w:p w:rsidR="0074431A" w:rsidRDefault="00F32958">
      <w:pPr>
        <w:spacing w:after="0" w:line="259" w:lineRule="auto"/>
        <w:ind w:left="401" w:right="473" w:hanging="10"/>
        <w:jc w:val="center"/>
      </w:pPr>
      <w:r>
        <w:rPr>
          <w:b/>
        </w:rPr>
        <w:t xml:space="preserve">Катего рии технической сложности систем, их характеристики и коэффициенты (сборник 2 отдел 1) </w:t>
      </w:r>
    </w:p>
    <w:tbl>
      <w:tblPr>
        <w:tblStyle w:val="TableGrid"/>
        <w:tblW w:w="10221" w:type="dxa"/>
        <w:tblInd w:w="-36" w:type="dxa"/>
        <w:tblCellMar>
          <w:top w:w="49" w:type="dxa"/>
          <w:left w:w="0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1239"/>
        <w:gridCol w:w="7197"/>
        <w:gridCol w:w="1786"/>
      </w:tblGrid>
      <w:tr w:rsidR="0074431A">
        <w:trPr>
          <w:trHeight w:val="931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37" w:line="235" w:lineRule="auto"/>
              <w:ind w:left="156" w:right="0" w:firstLine="36"/>
              <w:jc w:val="left"/>
            </w:pPr>
            <w:r>
              <w:t>Категория технической</w:t>
            </w:r>
          </w:p>
          <w:p w:rsidR="0074431A" w:rsidRDefault="00F32958">
            <w:pPr>
              <w:spacing w:after="0" w:line="259" w:lineRule="auto"/>
              <w:ind w:left="259" w:right="0" w:hanging="67"/>
              <w:jc w:val="left"/>
            </w:pPr>
            <w:r>
              <w:t xml:space="preserve">сложности системы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-10" w:right="0" w:firstLine="0"/>
              <w:jc w:val="left"/>
            </w:pPr>
            <w:r>
              <w:t xml:space="preserve"> </w:t>
            </w:r>
            <w:r>
              <w:tab/>
              <w:t xml:space="preserve"> </w:t>
            </w:r>
          </w:p>
          <w:p w:rsidR="0074431A" w:rsidRDefault="00F32958">
            <w:pPr>
              <w:spacing w:after="0" w:line="259" w:lineRule="auto"/>
              <w:ind w:left="1" w:right="0" w:firstLine="0"/>
              <w:jc w:val="center"/>
            </w:pPr>
            <w:r>
              <w:t>Характеристика системы (структура и состав КПТС или КТС)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 xml:space="preserve">Коэффициент сложности системы </w:t>
            </w:r>
          </w:p>
        </w:tc>
      </w:tr>
      <w:tr w:rsidR="0074431A">
        <w:trPr>
          <w:trHeight w:val="1392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 xml:space="preserve">I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Одноуровневые информационные, управляющие, информационно-</w:t>
            </w:r>
            <w:r>
              <w:t>управляющие системы, отличающиеся тем, что в качестве компонентов КТС для выполнения функций сбора, переработки, отображения и хранения информации и выработки команд управления используются измерительные и регулирующие устройства, электромагнитные, полупро</w:t>
            </w:r>
            <w:r>
              <w:t xml:space="preserve">водниковые и другие компоненты, сигнальная арматура и т.п. приборного или аппаратного типов исполнения.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4" w:right="0" w:firstLine="0"/>
              <w:jc w:val="center"/>
            </w:pPr>
            <w:r>
              <w:t xml:space="preserve">1 </w:t>
            </w:r>
          </w:p>
        </w:tc>
      </w:tr>
      <w:tr w:rsidR="0074431A">
        <w:trPr>
          <w:trHeight w:val="1385"/>
        </w:trPr>
        <w:tc>
          <w:tcPr>
            <w:tcW w:w="12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 xml:space="preserve">II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Одноуровневые информационные, управляющие, информационно-</w:t>
            </w:r>
            <w:r>
              <w:t>управляющие системы, отличающиеся тем, что в качестве компонентов КПТС для выполнения функций сбора, переработки, отображения и хранения информации и выработки команд управления используются программируемые логические контроллеры (PLC), устройства внутриси</w:t>
            </w:r>
            <w:r>
              <w:t xml:space="preserve">стемной связи, микропроцессорные интерфейсы оператора (панели отображения). </w:t>
            </w:r>
          </w:p>
        </w:tc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5" w:right="0" w:firstLine="0"/>
              <w:jc w:val="center"/>
            </w:pPr>
            <w:r>
              <w:t xml:space="preserve">1,313 </w:t>
            </w:r>
          </w:p>
        </w:tc>
      </w:tr>
      <w:tr w:rsidR="0074431A">
        <w:trPr>
          <w:trHeight w:val="119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15" w:line="259" w:lineRule="auto"/>
              <w:ind w:left="12" w:right="0" w:firstLine="0"/>
              <w:jc w:val="left"/>
            </w:pPr>
            <w:r>
              <w:t xml:space="preserve">Одноуровневые системы с автоматическим режимом косвенного или прямого </w:t>
            </w:r>
          </w:p>
          <w:p w:rsidR="0074431A" w:rsidRDefault="00F32958">
            <w:pPr>
              <w:spacing w:after="0" w:line="259" w:lineRule="auto"/>
              <w:ind w:left="12" w:right="3" w:firstLine="0"/>
              <w:jc w:val="left"/>
            </w:pPr>
            <w:r>
              <w:t>(непосредственного) цифрового (цифро-аналогового) управления с использованием объектно-</w:t>
            </w:r>
            <w:r>
              <w:t xml:space="preserve">ориентированных контроллеров с программированием параметров настроек, для функционирования которых не требуется разработки проектного МО и ПО.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</w:tr>
      <w:tr w:rsidR="0074431A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Системы измерения и (или) автоматического регулирования химического состава и физических свойств вещества.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</w:tr>
      <w:tr w:rsidR="0074431A">
        <w:trPr>
          <w:trHeight w:val="46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Измерительные системы (измерительные каналы), для которых необходима по проекту метрологическая аттестация (калибровка).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</w:tr>
      <w:tr w:rsidR="0074431A">
        <w:trPr>
          <w:trHeight w:val="1916"/>
        </w:trPr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4" w:right="0" w:firstLine="0"/>
              <w:jc w:val="center"/>
            </w:pPr>
            <w:r>
              <w:t xml:space="preserve">III </w:t>
            </w:r>
          </w:p>
        </w:tc>
        <w:tc>
          <w:tcPr>
            <w:tcW w:w="7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Многоуровневые распределенные информационные, управляющие, информационно-</w:t>
            </w:r>
            <w:r>
              <w:t>управляющие системы, в которых состав и структура КПТС локального уровня соответствуют требованиям, установленным для отнесения системы к II-ой категории сложности и в которых для организации последующих уровней управления используются процессовые (PCS) ил</w:t>
            </w:r>
            <w:r>
              <w:t xml:space="preserve">и операторские (OS) станции, реализованные на базе проблемно-ориентированного ПО, связанные между собой и с локальным уровнем управления посредством локальных вычислительных сетей.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5" w:right="0" w:firstLine="0"/>
              <w:jc w:val="center"/>
            </w:pPr>
            <w:r>
              <w:t xml:space="preserve">1,566 </w:t>
            </w:r>
          </w:p>
        </w:tc>
      </w:tr>
    </w:tbl>
    <w:p w:rsidR="0074431A" w:rsidRDefault="00F32958">
      <w:pPr>
        <w:ind w:left="-15" w:right="131"/>
      </w:pPr>
      <w:r>
        <w:t xml:space="preserve">Примечания: </w:t>
      </w:r>
    </w:p>
    <w:p w:rsidR="0074431A" w:rsidRDefault="00F32958">
      <w:pPr>
        <w:numPr>
          <w:ilvl w:val="0"/>
          <w:numId w:val="1"/>
        </w:numPr>
        <w:ind w:right="131" w:firstLine="360"/>
      </w:pPr>
      <w:r>
        <w:t xml:space="preserve">Системы II и III категории технической сложности могут иметь один или несколько признаков, приведенных в качестве характеристики системы. </w:t>
      </w:r>
    </w:p>
    <w:p w:rsidR="0074431A" w:rsidRDefault="00F32958">
      <w:pPr>
        <w:numPr>
          <w:ilvl w:val="0"/>
          <w:numId w:val="1"/>
        </w:numPr>
        <w:spacing w:after="244"/>
        <w:ind w:right="131" w:firstLine="360"/>
      </w:pPr>
      <w:r>
        <w:t>В том случае, если сложная система содержит в своем составе системы (подсистемы), по структуре и составу КПТС или КТС</w:t>
      </w:r>
      <w:r>
        <w:t xml:space="preserve"> относимые к разным категориям технической сложности, коэффициент сложности такой системы рассчитывается согласно п. 2.2.2. Исчислений объемов работ. </w:t>
      </w:r>
    </w:p>
    <w:p w:rsidR="0074431A" w:rsidRDefault="00F32958">
      <w:pPr>
        <w:spacing w:after="0" w:line="259" w:lineRule="auto"/>
        <w:ind w:left="2189" w:right="0" w:firstLine="6095"/>
        <w:jc w:val="left"/>
      </w:pPr>
      <w:r>
        <w:t xml:space="preserve">      Приложение 2.2 </w:t>
      </w:r>
      <w:r>
        <w:rPr>
          <w:b/>
        </w:rPr>
        <w:t xml:space="preserve">Условные обозначения количества каналов (сборник 2 отдел 1) </w:t>
      </w:r>
    </w:p>
    <w:tbl>
      <w:tblPr>
        <w:tblStyle w:val="TableGrid"/>
        <w:tblW w:w="10279" w:type="dxa"/>
        <w:tblInd w:w="-65" w:type="dxa"/>
        <w:tblCellMar>
          <w:top w:w="0" w:type="dxa"/>
          <w:left w:w="12" w:type="dxa"/>
          <w:bottom w:w="0" w:type="dxa"/>
          <w:right w:w="159" w:type="dxa"/>
        </w:tblCellMar>
        <w:tblLook w:val="04A0" w:firstRow="1" w:lastRow="0" w:firstColumn="1" w:lastColumn="0" w:noHBand="0" w:noVBand="1"/>
      </w:tblPr>
      <w:tblGrid>
        <w:gridCol w:w="2300"/>
        <w:gridCol w:w="7980"/>
      </w:tblGrid>
      <w:tr w:rsidR="0074431A">
        <w:trPr>
          <w:trHeight w:val="492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0" w:right="0" w:firstLine="0"/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0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-27111</wp:posOffset>
                  </wp:positionV>
                  <wp:extent cx="166370" cy="407035"/>
                  <wp:effectExtent l="0" t="0" r="0" b="0"/>
                  <wp:wrapNone/>
                  <wp:docPr id="6243" name="Picture 62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" name="Picture 6243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70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Условное обозначение 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8" w:right="0" w:firstLine="0"/>
              <w:jc w:val="center"/>
            </w:pPr>
            <w:r>
              <w:t xml:space="preserve">Наименование </w:t>
            </w:r>
          </w:p>
        </w:tc>
      </w:tr>
      <w:tr w:rsidR="0074431A">
        <w:trPr>
          <w:trHeight w:val="336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92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5260" cy="406400"/>
                  <wp:effectExtent l="0" t="0" r="0" b="0"/>
                  <wp:docPr id="6260" name="Picture 626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0" name="Picture 6260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Количество информационных аналоговых каналов </w:t>
            </w:r>
          </w:p>
        </w:tc>
      </w:tr>
      <w:tr w:rsidR="0074431A">
        <w:trPr>
          <w:trHeight w:val="343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13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8750" cy="407035"/>
                  <wp:effectExtent l="0" t="0" r="0" b="0"/>
                  <wp:docPr id="6277" name="Picture 627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77" name="Picture 6277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750" cy="407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Количество информационных дискретных каналов </w:t>
            </w:r>
          </w:p>
        </w:tc>
      </w:tr>
      <w:tr w:rsidR="0074431A">
        <w:trPr>
          <w:trHeight w:val="377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452" w:right="0" w:firstLine="0"/>
              <w:jc w:val="center"/>
            </w:pPr>
            <w:r>
              <w:t xml:space="preserve"> 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Количество каналов управления аналоговых </w:t>
            </w:r>
          </w:p>
        </w:tc>
      </w:tr>
      <w:tr w:rsidR="0074431A">
        <w:trPr>
          <w:trHeight w:val="37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96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9860" cy="190500"/>
                  <wp:effectExtent l="0" t="0" r="0" b="0"/>
                  <wp:docPr id="6294" name="Picture 62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94" name="Picture 6294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86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Количество каналов управления дискретных </w:t>
            </w:r>
          </w:p>
        </w:tc>
      </w:tr>
      <w:tr w:rsidR="0074431A">
        <w:trPr>
          <w:trHeight w:val="370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95" w:right="0" w:firstLine="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7175" cy="280035"/>
                  <wp:effectExtent l="0" t="0" r="0" b="0"/>
                  <wp:docPr id="6311" name="Picture 6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11" name="Picture 6311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Общее количество информационных аналоговых и дискретных каналов </w:t>
            </w:r>
          </w:p>
        </w:tc>
      </w:tr>
      <w:tr w:rsidR="0074431A">
        <w:trPr>
          <w:trHeight w:val="416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922" w:right="0" w:firstLine="0"/>
            </w:pPr>
            <w:r>
              <w:rPr>
                <w:noProof/>
              </w:rPr>
              <w:drawing>
                <wp:inline distT="0" distB="0" distL="0" distR="0">
                  <wp:extent cx="264795" cy="316865"/>
                  <wp:effectExtent l="0" t="0" r="0" b="0"/>
                  <wp:docPr id="6330" name="Picture 6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30" name="Picture 6330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" cy="316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Общее количество каналов управления аналоговых и дискретных </w:t>
            </w:r>
          </w:p>
        </w:tc>
      </w:tr>
      <w:tr w:rsidR="0074431A">
        <w:trPr>
          <w:trHeight w:val="574"/>
        </w:trPr>
        <w:tc>
          <w:tcPr>
            <w:tcW w:w="2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48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200785" cy="338455"/>
                  <wp:effectExtent l="0" t="0" r="0" b="0"/>
                  <wp:docPr id="6347" name="Picture 634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7" name="Picture 6347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785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7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Общее количество каналов информационных и управления аналоговых и дискретных </w:t>
            </w:r>
          </w:p>
        </w:tc>
      </w:tr>
    </w:tbl>
    <w:p w:rsidR="0074431A" w:rsidRDefault="00F32958">
      <w:pPr>
        <w:spacing w:after="0" w:line="442" w:lineRule="auto"/>
        <w:ind w:right="10238" w:firstLine="0"/>
        <w:jc w:val="left"/>
      </w:pPr>
      <w:r>
        <w:rPr>
          <w:sz w:val="18"/>
        </w:rPr>
        <w:t xml:space="preserve">  </w:t>
      </w:r>
    </w:p>
    <w:p w:rsidR="0074431A" w:rsidRDefault="00F32958">
      <w:pPr>
        <w:spacing w:after="0" w:line="259" w:lineRule="auto"/>
        <w:ind w:left="10" w:right="624" w:hanging="10"/>
        <w:jc w:val="right"/>
      </w:pPr>
      <w:r>
        <w:t xml:space="preserve">Приложение 2.3 </w:t>
      </w:r>
    </w:p>
    <w:p w:rsidR="0074431A" w:rsidRDefault="00F32958">
      <w:pPr>
        <w:spacing w:after="0" w:line="259" w:lineRule="auto"/>
        <w:ind w:left="8282" w:right="0" w:firstLine="0"/>
        <w:jc w:val="left"/>
      </w:pPr>
      <w:r>
        <w:t xml:space="preserve"> </w:t>
      </w:r>
    </w:p>
    <w:p w:rsidR="0074431A" w:rsidRDefault="00F32958">
      <w:pPr>
        <w:spacing w:after="0" w:line="259" w:lineRule="auto"/>
        <w:ind w:left="401" w:right="528" w:hanging="10"/>
        <w:jc w:val="center"/>
      </w:pPr>
      <w:r>
        <w:rPr>
          <w:b/>
        </w:rPr>
        <w:t xml:space="preserve">Структура пусконаладочных работ (сборник 2 отдел 1) </w:t>
      </w:r>
    </w:p>
    <w:tbl>
      <w:tblPr>
        <w:tblStyle w:val="TableGrid"/>
        <w:tblW w:w="10221" w:type="dxa"/>
        <w:tblInd w:w="-36" w:type="dxa"/>
        <w:tblCellMar>
          <w:top w:w="0" w:type="dxa"/>
          <w:left w:w="10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232"/>
        <w:gridCol w:w="5910"/>
        <w:gridCol w:w="3080"/>
      </w:tblGrid>
      <w:tr w:rsidR="0074431A">
        <w:trPr>
          <w:trHeight w:val="504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79" w:right="0" w:firstLine="0"/>
              <w:jc w:val="center"/>
            </w:pPr>
            <w:r>
              <w:t xml:space="preserve">№ п/п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74" w:right="0" w:firstLine="0"/>
              <w:jc w:val="center"/>
            </w:pPr>
            <w:r>
              <w:t xml:space="preserve">Наименование этапов ПНР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53" w:firstLine="0"/>
              <w:jc w:val="right"/>
            </w:pPr>
            <w:r>
              <w:t xml:space="preserve">Доля в общих затратах труда, % </w:t>
            </w:r>
          </w:p>
        </w:tc>
      </w:tr>
      <w:tr w:rsidR="0074431A">
        <w:trPr>
          <w:trHeight w:val="254"/>
        </w:trPr>
        <w:tc>
          <w:tcPr>
            <w:tcW w:w="12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81" w:right="0" w:firstLine="0"/>
              <w:jc w:val="center"/>
            </w:pPr>
            <w:r>
              <w:t xml:space="preserve">1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Подготовительные работы, проверка ПТС (ПС),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2" w:right="0" w:firstLine="0"/>
              <w:jc w:val="center"/>
            </w:pPr>
            <w:r>
              <w:t xml:space="preserve">25 </w:t>
            </w:r>
          </w:p>
        </w:tc>
      </w:tr>
      <w:tr w:rsidR="0074431A">
        <w:trPr>
          <w:trHeight w:val="21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9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в т.ч. подготовительные работы </w:t>
            </w:r>
          </w:p>
        </w:tc>
        <w:tc>
          <w:tcPr>
            <w:tcW w:w="308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74431A" w:rsidRDefault="00F32958">
            <w:pPr>
              <w:spacing w:after="0" w:line="259" w:lineRule="auto"/>
              <w:ind w:left="82" w:right="0" w:firstLine="0"/>
              <w:jc w:val="center"/>
            </w:pPr>
            <w:r>
              <w:t xml:space="preserve">10 </w:t>
            </w:r>
          </w:p>
        </w:tc>
      </w:tr>
      <w:tr w:rsidR="0074431A">
        <w:trPr>
          <w:trHeight w:val="241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1" w:right="0" w:firstLine="0"/>
              <w:jc w:val="center"/>
            </w:pPr>
            <w:r>
              <w:t xml:space="preserve">2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Автономная наладка систем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2" w:right="0" w:firstLine="0"/>
              <w:jc w:val="center"/>
            </w:pPr>
            <w:r>
              <w:t xml:space="preserve">55 </w:t>
            </w:r>
          </w:p>
        </w:tc>
      </w:tr>
      <w:tr w:rsidR="0074431A">
        <w:trPr>
          <w:trHeight w:val="24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1" w:right="0" w:firstLine="0"/>
              <w:jc w:val="center"/>
            </w:pPr>
            <w:r>
              <w:t xml:space="preserve">3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Комплексная наладка систем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2" w:right="0" w:firstLine="0"/>
              <w:jc w:val="center"/>
            </w:pPr>
            <w:r>
              <w:t xml:space="preserve">20 </w:t>
            </w:r>
          </w:p>
        </w:tc>
      </w:tr>
      <w:tr w:rsidR="0074431A">
        <w:trPr>
          <w:trHeight w:val="250"/>
        </w:trPr>
        <w:tc>
          <w:tcPr>
            <w:tcW w:w="1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1" w:right="0" w:firstLine="0"/>
              <w:jc w:val="center"/>
            </w:pPr>
            <w:r>
              <w:t xml:space="preserve">4 </w:t>
            </w:r>
          </w:p>
        </w:tc>
        <w:tc>
          <w:tcPr>
            <w:tcW w:w="5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Всего </w:t>
            </w:r>
          </w:p>
        </w:tc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82" w:right="0" w:firstLine="0"/>
              <w:jc w:val="center"/>
            </w:pPr>
            <w:r>
              <w:t xml:space="preserve">100 </w:t>
            </w:r>
          </w:p>
        </w:tc>
      </w:tr>
    </w:tbl>
    <w:p w:rsidR="0074431A" w:rsidRDefault="00F32958">
      <w:pPr>
        <w:ind w:left="360" w:right="131"/>
      </w:pPr>
      <w:r>
        <w:t xml:space="preserve">Примечания: </w:t>
      </w:r>
    </w:p>
    <w:p w:rsidR="0074431A" w:rsidRDefault="00F32958">
      <w:pPr>
        <w:numPr>
          <w:ilvl w:val="0"/>
          <w:numId w:val="2"/>
        </w:numPr>
        <w:ind w:right="131" w:firstLine="360"/>
      </w:pPr>
      <w:r>
        <w:t xml:space="preserve">Содержание этапов выполнения работ соответствует п. 1.2.4 общих положений ТЕРп. </w:t>
      </w:r>
    </w:p>
    <w:p w:rsidR="0074431A" w:rsidRDefault="00F32958">
      <w:pPr>
        <w:numPr>
          <w:ilvl w:val="0"/>
          <w:numId w:val="2"/>
        </w:numPr>
        <w:spacing w:after="240"/>
        <w:ind w:right="131" w:firstLine="360"/>
      </w:pPr>
      <w:r>
        <w:t>В том случае, если заказчик привлекает для выполнения пусконаладочных работ по программно -</w:t>
      </w:r>
      <w:r>
        <w:t>техническим средствам одну организацию (например, разработчика проекта или производителя оборудования, имеющих соответствующие лицензии на выполнение пусконаладочных работ), а по техническим средствам - другую пусконаладочную организацию, распределение объ</w:t>
      </w:r>
      <w:r>
        <w:t xml:space="preserve">емов выполняемых ими работ (в рамках общих затрат труда по системе), в том числе по этапам согласно приложения 2.3, производится, по согласованию с заказчиком, с учетом общего количества каналов, относимых к ПТС и ТС. </w:t>
      </w:r>
    </w:p>
    <w:p w:rsidR="0074431A" w:rsidRDefault="00F32958">
      <w:pPr>
        <w:spacing w:after="0" w:line="259" w:lineRule="auto"/>
        <w:ind w:left="10" w:right="141" w:hanging="10"/>
        <w:jc w:val="right"/>
      </w:pPr>
      <w:r>
        <w:t xml:space="preserve">      Приложение 2.4 </w:t>
      </w:r>
    </w:p>
    <w:p w:rsidR="0074431A" w:rsidRDefault="00F32958">
      <w:pPr>
        <w:spacing w:after="0" w:line="259" w:lineRule="auto"/>
        <w:ind w:left="8282" w:right="0" w:firstLine="0"/>
        <w:jc w:val="left"/>
      </w:pPr>
      <w:r>
        <w:t xml:space="preserve"> </w:t>
      </w:r>
    </w:p>
    <w:p w:rsidR="0074431A" w:rsidRDefault="00F32958">
      <w:pPr>
        <w:spacing w:after="0" w:line="259" w:lineRule="auto"/>
        <w:ind w:left="401" w:right="525" w:hanging="10"/>
        <w:jc w:val="center"/>
      </w:pPr>
      <w:r>
        <w:rPr>
          <w:b/>
        </w:rPr>
        <w:t>Группы канало</w:t>
      </w:r>
      <w:r>
        <w:rPr>
          <w:b/>
        </w:rPr>
        <w:t xml:space="preserve">в (сборник 2 отдел 1) </w:t>
      </w:r>
    </w:p>
    <w:tbl>
      <w:tblPr>
        <w:tblStyle w:val="TableGrid"/>
        <w:tblW w:w="10279" w:type="dxa"/>
        <w:tblInd w:w="-65" w:type="dxa"/>
        <w:tblCellMar>
          <w:top w:w="19" w:type="dxa"/>
          <w:left w:w="12" w:type="dxa"/>
          <w:bottom w:w="0" w:type="dxa"/>
          <w:right w:w="13" w:type="dxa"/>
        </w:tblCellMar>
        <w:tblLook w:val="04A0" w:firstRow="1" w:lastRow="0" w:firstColumn="1" w:lastColumn="0" w:noHBand="0" w:noVBand="1"/>
      </w:tblPr>
      <w:tblGrid>
        <w:gridCol w:w="552"/>
        <w:gridCol w:w="2204"/>
        <w:gridCol w:w="7523"/>
      </w:tblGrid>
      <w:tr w:rsidR="0074431A">
        <w:trPr>
          <w:trHeight w:val="51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97" w:firstLine="0"/>
              <w:jc w:val="right"/>
            </w:pPr>
            <w:r>
              <w:t xml:space="preserve">№ п/п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 xml:space="preserve">Условное обозначение группы каналов 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2" w:right="0" w:firstLine="0"/>
              <w:jc w:val="center"/>
            </w:pPr>
            <w:r>
              <w:t xml:space="preserve">Содержание группы каналов </w:t>
            </w:r>
          </w:p>
        </w:tc>
      </w:tr>
      <w:tr w:rsidR="0074431A">
        <w:trPr>
          <w:trHeight w:val="1270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53" w:right="0" w:firstLine="0"/>
              <w:jc w:val="center"/>
            </w:pPr>
            <w:r>
              <w:t xml:space="preserve">1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111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КПТС→ТОУ </w:t>
            </w:r>
          </w:p>
          <w:p w:rsidR="0074431A" w:rsidRDefault="00F32958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(КТС) 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14" w:line="259" w:lineRule="auto"/>
              <w:ind w:right="0" w:firstLine="0"/>
              <w:jc w:val="left"/>
            </w:pPr>
            <w:r>
              <w:t xml:space="preserve">Каналы управления аналоговые и дискретные (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y</w:t>
            </w:r>
            <w:r>
              <w:rPr>
                <w:i/>
                <w:sz w:val="18"/>
                <w:vertAlign w:val="superscript"/>
              </w:rPr>
              <w:t>а</w:t>
            </w:r>
            <w:r>
              <w:rPr>
                <w:sz w:val="40"/>
              </w:rPr>
              <w:t xml:space="preserve"> </w:t>
            </w:r>
            <w:r>
              <w:t xml:space="preserve">и 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y</w:t>
            </w:r>
            <w:r>
              <w:rPr>
                <w:i/>
                <w:sz w:val="18"/>
                <w:vertAlign w:val="superscript"/>
              </w:rPr>
              <w:t xml:space="preserve">Д </w:t>
            </w:r>
            <w:r>
              <w:t xml:space="preserve">) передачи управляющих </w:t>
            </w:r>
          </w:p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воздействий от КПТС (КТС) на ТОУ. Число каналов управления определяется по количеству исполнительных механизмов: мембранных, поршневых, электрических одно- и многооборотных, бездвигательных (отсечных) и т.п. </w:t>
            </w:r>
          </w:p>
        </w:tc>
      </w:tr>
      <w:tr w:rsidR="0074431A">
        <w:trPr>
          <w:trHeight w:val="172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53" w:right="0" w:firstLine="0"/>
              <w:jc w:val="center"/>
            </w:pPr>
            <w:r>
              <w:t xml:space="preserve">2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111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ТОУ→КПТС </w:t>
            </w:r>
          </w:p>
          <w:p w:rsidR="0074431A" w:rsidRDefault="00F32958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(КТС) 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Каналы аналоговые и дискретные информационные (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>а</w:t>
            </w:r>
            <w:r>
              <w:t xml:space="preserve"> и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 xml:space="preserve">Д </w:t>
            </w:r>
            <w:r>
              <w:t xml:space="preserve">) преобразования информации (параметров), поступающей от технологического объекта управления (ТОУ) на КПТС (КТС). Число каналов определяется количеством измерительных преобразователей, контактных и </w:t>
            </w:r>
            <w:r>
              <w:t xml:space="preserve">бесконтактных сигнализаторов, датчиков положения и состояния оборудования, конечных и путевых выключателей и т.п. при этом комбинированный датчик пожароохранной сигнализации (ПОС) учитывается как один дискретный канал. </w:t>
            </w:r>
          </w:p>
        </w:tc>
      </w:tr>
      <w:tr w:rsidR="0074431A">
        <w:trPr>
          <w:trHeight w:val="3111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53" w:right="0" w:firstLine="0"/>
              <w:jc w:val="center"/>
            </w:pPr>
            <w:r>
              <w:t xml:space="preserve">3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86" w:line="259" w:lineRule="auto"/>
              <w:ind w:right="0" w:firstLine="0"/>
              <w:jc w:val="center"/>
            </w:pPr>
            <w:r>
              <w:rPr>
                <w:b/>
              </w:rPr>
              <w:t xml:space="preserve">Оп→КПТС </w:t>
            </w:r>
          </w:p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rPr>
                <w:b/>
              </w:rPr>
              <w:t xml:space="preserve">               (КТС) </w:t>
            </w:r>
          </w:p>
        </w:tc>
        <w:tc>
          <w:tcPr>
            <w:tcW w:w="7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403" w:lineRule="auto"/>
              <w:ind w:right="0" w:firstLine="0"/>
              <w:jc w:val="left"/>
            </w:pPr>
            <w:r>
              <w:t xml:space="preserve">Каналы аналоговые и дискретные информационные (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>а</w:t>
            </w:r>
            <w:r>
              <w:t xml:space="preserve"> и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 xml:space="preserve">Д </w:t>
            </w:r>
            <w:r>
              <w:t xml:space="preserve">), используемые оператором (Оп) для воздействия на КПТС (КТС). </w:t>
            </w:r>
          </w:p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>Число каналов определяется количеством органов воздействия, используемых оператором (кнопки, ключи, задатчики управления и т.п.) для р</w:t>
            </w:r>
            <w:r>
              <w:t>еализации функционирования системы в режимах автоматизированного (автоматического) и ручного дистанционного управления исполнительными механизмами без учета в качестве каналов органов воздействия КПТС (КТС), используемых для настроечных и иных вспомогатель</w:t>
            </w:r>
            <w:r>
              <w:t>ных функций (кроме управления): клавиатура терминальных устройств информационно-управляющих табло, кнопки, переключатели и т.п., панелей многофункциональных или многоканальных приборов пультов контроля ПОС и т.п., а также выключатели напряжения, плавкие пр</w:t>
            </w:r>
            <w:r>
              <w:t xml:space="preserve">едохранители и иные вспомогательные органы воздействия вышеуказанных и других технических средств, наладка которых учтена расценками ТЕРп сборника 2. </w:t>
            </w:r>
          </w:p>
        </w:tc>
      </w:tr>
    </w:tbl>
    <w:p w:rsidR="0074431A" w:rsidRDefault="00F32958">
      <w:pPr>
        <w:spacing w:after="0" w:line="441" w:lineRule="auto"/>
        <w:ind w:right="10238" w:firstLine="0"/>
        <w:jc w:val="left"/>
      </w:pPr>
      <w:r>
        <w:rPr>
          <w:sz w:val="18"/>
        </w:rPr>
        <w:t xml:space="preserve">         </w:t>
      </w:r>
    </w:p>
    <w:p w:rsidR="0074431A" w:rsidRDefault="00F32958">
      <w:pPr>
        <w:spacing w:after="0" w:line="259" w:lineRule="auto"/>
        <w:ind w:right="0" w:firstLine="0"/>
        <w:jc w:val="left"/>
      </w:pPr>
      <w:r>
        <w:rPr>
          <w:sz w:val="18"/>
        </w:rPr>
        <w:t xml:space="preserve"> </w:t>
      </w:r>
    </w:p>
    <w:tbl>
      <w:tblPr>
        <w:tblStyle w:val="TableGrid"/>
        <w:tblW w:w="10279" w:type="dxa"/>
        <w:tblInd w:w="-6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2204"/>
        <w:gridCol w:w="5455"/>
        <w:gridCol w:w="1590"/>
        <w:gridCol w:w="478"/>
      </w:tblGrid>
      <w:tr w:rsidR="0074431A">
        <w:trPr>
          <w:trHeight w:val="62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103" w:line="259" w:lineRule="auto"/>
              <w:ind w:left="212" w:right="0" w:firstLine="0"/>
              <w:jc w:val="left"/>
            </w:pPr>
            <w:r>
              <w:t xml:space="preserve">№ </w:t>
            </w:r>
          </w:p>
          <w:p w:rsidR="0074431A" w:rsidRDefault="00F32958">
            <w:pPr>
              <w:spacing w:after="0" w:line="259" w:lineRule="auto"/>
              <w:ind w:right="73" w:firstLine="0"/>
              <w:jc w:val="right"/>
            </w:pPr>
            <w:r>
              <w:t xml:space="preserve">п/п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 xml:space="preserve">Условное обозначение группы каналов </w:t>
            </w: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74431A" w:rsidRDefault="00F32958">
            <w:pPr>
              <w:spacing w:after="0" w:line="259" w:lineRule="auto"/>
              <w:ind w:right="464" w:firstLine="0"/>
              <w:jc w:val="right"/>
            </w:pPr>
            <w:r>
              <w:t xml:space="preserve">Содержание группы каналов 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</w:tr>
      <w:tr w:rsidR="0074431A">
        <w:trPr>
          <w:trHeight w:val="2154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30" w:firstLine="0"/>
              <w:jc w:val="center"/>
            </w:pPr>
            <w:r>
              <w:t xml:space="preserve">4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109" w:line="259" w:lineRule="auto"/>
              <w:ind w:right="1" w:firstLine="0"/>
              <w:jc w:val="center"/>
            </w:pPr>
            <w:r>
              <w:rPr>
                <w:b/>
              </w:rPr>
              <w:t xml:space="preserve">КПТС→Оп </w:t>
            </w:r>
          </w:p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rPr>
                <w:b/>
              </w:rPr>
              <w:t>(КТС)</w:t>
            </w:r>
            <w:r>
              <w:t xml:space="preserve"> </w:t>
            </w:r>
          </w:p>
        </w:tc>
        <w:tc>
          <w:tcPr>
            <w:tcW w:w="54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:rsidR="0074431A" w:rsidRDefault="00F32958">
            <w:pPr>
              <w:tabs>
                <w:tab w:val="center" w:pos="4487"/>
              </w:tabs>
              <w:spacing w:after="49" w:line="259" w:lineRule="auto"/>
              <w:ind w:right="0" w:firstLine="0"/>
              <w:jc w:val="left"/>
            </w:pPr>
            <w:r>
              <w:t xml:space="preserve">Каналы аналоговые и дискретные (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>а</w:t>
            </w:r>
            <w:r>
              <w:rPr>
                <w:i/>
                <w:sz w:val="18"/>
                <w:vertAlign w:val="superscript"/>
              </w:rPr>
              <w:tab/>
            </w:r>
            <w:r>
              <w:t xml:space="preserve"> и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 xml:space="preserve">Д </w:t>
            </w:r>
            <w:r>
              <w:t>)</w:t>
            </w:r>
          </w:p>
          <w:p w:rsidR="0074431A" w:rsidRDefault="00F32958">
            <w:pPr>
              <w:spacing w:after="0" w:line="250" w:lineRule="auto"/>
              <w:ind w:left="12" w:right="-2052" w:firstLine="0"/>
            </w:pPr>
            <w:r>
              <w:t xml:space="preserve">поступающей от КПТС (КТС) к Оп при определении числа каналов системы не учитываются, за исключением случаев, когда проектом предусмотрено отображение одних и тех же технологических параметров (со одном терминальном устройстве (монитор, принтер, </w:t>
            </w:r>
          </w:p>
          <w:p w:rsidR="0074431A" w:rsidRDefault="00F32958">
            <w:pPr>
              <w:spacing w:after="9" w:line="290" w:lineRule="auto"/>
              <w:ind w:left="12" w:right="-2051" w:firstLine="0"/>
            </w:pPr>
            <w:r>
              <w:t>информацио</w:t>
            </w:r>
            <w:r>
              <w:t xml:space="preserve">нное табло и т.п.). Наладка отображений информации на первом терминальном устройстве учтена ТЕРп сборника 2. </w:t>
            </w:r>
          </w:p>
          <w:p w:rsidR="0074431A" w:rsidRDefault="00F32958">
            <w:pPr>
              <w:spacing w:after="0" w:line="259" w:lineRule="auto"/>
              <w:ind w:left="12" w:right="-2056" w:firstLine="0"/>
              <w:jc w:val="left"/>
            </w:pPr>
            <w:r>
              <w:t xml:space="preserve">В этом случае, при отображении информации на каждом терминальном устройстве </w:t>
            </w:r>
          </w:p>
        </w:tc>
        <w:tc>
          <w:tcPr>
            <w:tcW w:w="159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74431A" w:rsidRDefault="00F32958">
            <w:pPr>
              <w:spacing w:after="471" w:line="259" w:lineRule="auto"/>
              <w:ind w:left="-533" w:right="-467" w:firstLine="0"/>
              <w:jc w:val="center"/>
            </w:pPr>
            <w:r>
              <w:t xml:space="preserve"> отображения информации, </w:t>
            </w:r>
          </w:p>
          <w:p w:rsidR="0074431A" w:rsidRDefault="00F32958">
            <w:pPr>
              <w:spacing w:after="0" w:line="259" w:lineRule="auto"/>
              <w:ind w:left="-1169" w:right="-464" w:firstLine="0"/>
              <w:jc w:val="center"/>
            </w:pPr>
            <w:r>
              <w:t xml:space="preserve">стояния оборудования) более чем на </w:t>
            </w:r>
          </w:p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интерфейсная </w:t>
            </w:r>
          </w:p>
        </w:tc>
        <w:tc>
          <w:tcPr>
            <w:tcW w:w="478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-170" w:right="16" w:firstLine="0"/>
              <w:jc w:val="right"/>
            </w:pPr>
            <w:r>
              <w:t xml:space="preserve">панель, </w:t>
            </w:r>
          </w:p>
        </w:tc>
      </w:tr>
      <w:tr w:rsidR="0074431A">
        <w:trPr>
          <w:trHeight w:val="1670"/>
        </w:trPr>
        <w:tc>
          <w:tcPr>
            <w:tcW w:w="55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20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4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74431A" w:rsidRDefault="00F32958">
            <w:pPr>
              <w:spacing w:after="0" w:line="395" w:lineRule="auto"/>
              <w:ind w:left="12" w:right="0" w:firstLine="0"/>
            </w:pPr>
            <w:r>
              <w:t xml:space="preserve">сверх первого, отображаемые параметры (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>а</w:t>
            </w:r>
            <w:r>
              <w:t xml:space="preserve"> и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 xml:space="preserve">Д </w:t>
            </w:r>
            <w:r>
              <w:t xml:space="preserve">коэффициентом 0,025,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 xml:space="preserve">Д </w:t>
            </w:r>
            <w:r>
              <w:t xml:space="preserve">с коэффициентом 0,01. </w:t>
            </w:r>
          </w:p>
          <w:p w:rsidR="0074431A" w:rsidRDefault="00F32958">
            <w:pPr>
              <w:spacing w:after="0" w:line="259" w:lineRule="auto"/>
              <w:ind w:left="12" w:right="-2055" w:firstLine="0"/>
            </w:pPr>
            <w:r>
              <w:t>Не учитываются в качестве каналов индикаторы (лампы, светодиоды и т.п.) состояния и положения, встроенные в измерительные преобразователи (датчики), контактные или бесконтактные сигнализаторы, кнопки, ключи управления, переключатели, а также индикаторы нал</w:t>
            </w:r>
            <w:r>
              <w:t>ичия напряжения приборов, регистраторов, терминальных устройств щитов, пультов и т.п., наладка которых учтена ТЕРп сборника 2.</w:t>
            </w:r>
          </w:p>
        </w:tc>
        <w:tc>
          <w:tcPr>
            <w:tcW w:w="159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74431A" w:rsidRDefault="00F32958">
            <w:pPr>
              <w:spacing w:after="1211" w:line="259" w:lineRule="auto"/>
              <w:ind w:left="6" w:right="0" w:firstLine="0"/>
              <w:jc w:val="left"/>
            </w:pPr>
            <w:r>
              <w:t xml:space="preserve">) учитываются </w:t>
            </w:r>
          </w:p>
          <w:p w:rsidR="0074431A" w:rsidRDefault="00F32958">
            <w:pPr>
              <w:spacing w:after="0" w:line="259" w:lineRule="auto"/>
              <w:ind w:left="463" w:right="0" w:firstLine="0"/>
              <w:jc w:val="center"/>
            </w:pPr>
            <w:r>
              <w:t xml:space="preserve"> 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right" w:pos="478"/>
              </w:tabs>
              <w:spacing w:after="0" w:line="259" w:lineRule="auto"/>
              <w:ind w:right="0" w:firstLine="0"/>
              <w:jc w:val="left"/>
            </w:pPr>
            <w:r>
              <w:rPr>
                <w:i/>
              </w:rPr>
              <w:t>К</w:t>
            </w:r>
            <w:r>
              <w:rPr>
                <w:i/>
                <w:sz w:val="12"/>
              </w:rPr>
              <w:t>Иа</w:t>
            </w:r>
            <w:r>
              <w:rPr>
                <w:i/>
                <w:sz w:val="12"/>
              </w:rPr>
              <w:tab/>
            </w:r>
            <w:r>
              <w:t xml:space="preserve">с </w:t>
            </w:r>
          </w:p>
        </w:tc>
      </w:tr>
      <w:tr w:rsidR="0074431A">
        <w:trPr>
          <w:trHeight w:val="3087"/>
        </w:trPr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30" w:firstLine="0"/>
              <w:jc w:val="center"/>
            </w:pPr>
            <w:r>
              <w:t xml:space="preserve">5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178" w:line="259" w:lineRule="auto"/>
              <w:ind w:left="1" w:right="0" w:firstLine="0"/>
              <w:jc w:val="center"/>
            </w:pPr>
            <w:r>
              <w:rPr>
                <w:b/>
              </w:rPr>
              <w:t xml:space="preserve">СмС </w:t>
            </w:r>
          </w:p>
          <w:p w:rsidR="0074431A" w:rsidRDefault="00F32958">
            <w:pPr>
              <w:spacing w:after="0" w:line="259" w:lineRule="auto"/>
              <w:ind w:right="37" w:firstLine="0"/>
              <w:jc w:val="center"/>
            </w:pPr>
            <w:r>
              <w:rPr>
                <w:b/>
              </w:rPr>
              <w:t xml:space="preserve">№ 1, № 2, …, № </w:t>
            </w:r>
            <w:r>
              <w:rPr>
                <w:b/>
                <w:i/>
                <w:sz w:val="24"/>
              </w:rPr>
              <w:t>i</w:t>
            </w:r>
            <w:r>
              <w:t xml:space="preserve"> </w:t>
            </w:r>
          </w:p>
        </w:tc>
        <w:tc>
          <w:tcPr>
            <w:tcW w:w="75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258" w:line="259" w:lineRule="auto"/>
              <w:ind w:right="28" w:firstLine="0"/>
              <w:jc w:val="right"/>
            </w:pPr>
            <w:r>
              <w:t xml:space="preserve">Каналы связи (взаимодействия) аналоговые и дискретные информационные ( </w:t>
            </w: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>а</w:t>
            </w:r>
            <w:r>
              <w:t xml:space="preserve"> и</w:t>
            </w:r>
          </w:p>
          <w:p w:rsidR="0074431A" w:rsidRDefault="00F32958">
            <w:pPr>
              <w:spacing w:after="273" w:line="259" w:lineRule="auto"/>
              <w:ind w:left="164" w:right="0" w:firstLine="0"/>
              <w:jc w:val="left"/>
            </w:pPr>
            <w:r>
              <w:rPr>
                <w:i/>
              </w:rPr>
              <w:t>К</w:t>
            </w:r>
            <w:r>
              <w:rPr>
                <w:i/>
                <w:sz w:val="18"/>
                <w:vertAlign w:val="subscript"/>
              </w:rPr>
              <w:t>И</w:t>
            </w:r>
            <w:r>
              <w:rPr>
                <w:i/>
                <w:sz w:val="18"/>
                <w:vertAlign w:val="superscript"/>
              </w:rPr>
              <w:t xml:space="preserve">Д </w:t>
            </w:r>
            <w:r>
              <w:t>) со смежными системами, выполненными по отдельным проектам. «Учитывается</w:t>
            </w:r>
          </w:p>
          <w:p w:rsidR="0074431A" w:rsidRDefault="00F32958">
            <w:pPr>
              <w:spacing w:after="0" w:line="259" w:lineRule="auto"/>
              <w:ind w:left="12" w:right="10" w:firstLine="0"/>
            </w:pPr>
            <w:r>
              <w:t>количество физических каналов, по которым передаются сигналы связи (взаимодействия) со смежными системами: дискретные - контактные и бесконтактные постоянного и переменного тока (</w:t>
            </w:r>
            <w:r>
              <w:t>за исключением кодированных) и аналоговые сигналы, значения которых определяются в непрерывной шкале, а также, в целях ТЕРп сборника 2, кодированные (импульсные и цифровые)». Различные виды напряжения электротехнической системы, используемые в качестве ист</w:t>
            </w:r>
            <w:r>
              <w:t xml:space="preserve">очников питания оборудования АСУ ТП (щиты, пульты, исполнительные механизмы, преобразователи информации, терминальные устройства и т. п.) в качестве каналов связи (взаимодействия) со смежными системами не учитываются. </w:t>
            </w:r>
          </w:p>
        </w:tc>
      </w:tr>
    </w:tbl>
    <w:p w:rsidR="0074431A" w:rsidRDefault="00F32958">
      <w:pPr>
        <w:spacing w:after="0" w:line="441" w:lineRule="auto"/>
        <w:ind w:right="10238" w:firstLine="0"/>
      </w:pPr>
      <w:r>
        <w:rPr>
          <w:sz w:val="18"/>
        </w:rPr>
        <w:t xml:space="preserve">                   </w:t>
      </w:r>
    </w:p>
    <w:p w:rsidR="0074431A" w:rsidRDefault="0074431A">
      <w:pPr>
        <w:sectPr w:rsidR="0074431A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6" w:h="16838"/>
          <w:pgMar w:top="1020" w:right="490" w:bottom="748" w:left="1133" w:header="598" w:footer="397" w:gutter="0"/>
          <w:cols w:space="720"/>
        </w:sectPr>
      </w:pPr>
    </w:p>
    <w:p w:rsidR="0074431A" w:rsidRDefault="00F32958">
      <w:pPr>
        <w:spacing w:line="259" w:lineRule="auto"/>
        <w:ind w:left="10" w:right="-15" w:hanging="10"/>
        <w:jc w:val="right"/>
      </w:pPr>
      <w:r>
        <w:rPr>
          <w:rFonts w:ascii="Calibri" w:eastAsia="Calibri" w:hAnsi="Calibri" w:cs="Calibri"/>
          <w:sz w:val="22"/>
        </w:rPr>
        <w:t>ТЕРп 81-05-02-2001 Автоматизированные системы управления</w:t>
      </w:r>
      <w:r>
        <w:t xml:space="preserve">. Республика Крым </w:t>
      </w:r>
    </w:p>
    <w:p w:rsidR="0074431A" w:rsidRDefault="00F32958">
      <w:pPr>
        <w:spacing w:before="289" w:after="322" w:line="259" w:lineRule="auto"/>
        <w:ind w:right="0" w:firstLine="0"/>
        <w:jc w:val="left"/>
      </w:pPr>
      <w:r>
        <w:rPr>
          <w:sz w:val="18"/>
        </w:rPr>
        <w:t xml:space="preserve"> </w:t>
      </w:r>
    </w:p>
    <w:p w:rsidR="0074431A" w:rsidRDefault="00F32958">
      <w:pPr>
        <w:spacing w:after="187" w:line="259" w:lineRule="auto"/>
        <w:ind w:left="10" w:right="54" w:hanging="10"/>
        <w:jc w:val="right"/>
      </w:pPr>
      <w:r>
        <w:t xml:space="preserve">Приложение 2.5  </w:t>
      </w:r>
    </w:p>
    <w:p w:rsidR="0074431A" w:rsidRDefault="00F32958">
      <w:pPr>
        <w:spacing w:after="276" w:line="265" w:lineRule="auto"/>
        <w:ind w:left="10" w:right="5" w:hanging="1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448056</wp:posOffset>
                </wp:positionH>
                <wp:positionV relativeFrom="page">
                  <wp:posOffset>530352</wp:posOffset>
                </wp:positionV>
                <wp:extent cx="9579863" cy="6096"/>
                <wp:effectExtent l="0" t="0" r="0" b="0"/>
                <wp:wrapTopAndBottom/>
                <wp:docPr id="54623" name="Group 54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9863" cy="6096"/>
                          <a:chOff x="0" y="0"/>
                          <a:chExt cx="9579863" cy="6096"/>
                        </a:xfrm>
                      </wpg:grpSpPr>
                      <wps:wsp>
                        <wps:cNvPr id="72250" name="Shape 72250"/>
                        <wps:cNvSpPr/>
                        <wps:spPr>
                          <a:xfrm>
                            <a:off x="0" y="0"/>
                            <a:ext cx="957986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9863" h="9144">
                                <a:moveTo>
                                  <a:pt x="0" y="0"/>
                                </a:moveTo>
                                <a:lnTo>
                                  <a:pt x="9579863" y="0"/>
                                </a:lnTo>
                                <a:lnTo>
                                  <a:pt x="957986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623" style="width:754.32pt;height:0.47998pt;position:absolute;mso-position-horizontal-relative:page;mso-position-horizontal:absolute;margin-left:35.28pt;mso-position-vertical-relative:page;margin-top:41.76pt;" coordsize="95798,60">
                <v:shape id="Shape 72251" style="position:absolute;width:95798;height:91;left:0;top:0;" coordsize="9579863,9144" path="m0,0l9579863,0l9579863,9144l0,9144l0,0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>
        <w:t xml:space="preserve">Схема </w:t>
      </w:r>
      <w:r>
        <w:rPr>
          <w:b/>
        </w:rPr>
        <w:t>автоматизированного</w:t>
      </w:r>
      <w:r>
        <w:t xml:space="preserve"> технологического комплекса (АТК) </w:t>
      </w:r>
    </w:p>
    <w:p w:rsidR="0074431A" w:rsidRDefault="00F32958">
      <w:pPr>
        <w:spacing w:after="0" w:line="259" w:lineRule="auto"/>
        <w:ind w:left="166" w:right="0" w:firstLine="0"/>
        <w:jc w:val="left"/>
      </w:pPr>
      <w:r>
        <w:rPr>
          <w:noProof/>
        </w:rPr>
        <w:drawing>
          <wp:inline distT="0" distB="0" distL="0" distR="0">
            <wp:extent cx="9369044" cy="5429250"/>
            <wp:effectExtent l="0" t="0" r="0" b="0"/>
            <wp:docPr id="7076" name="Picture 70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" name="Picture 7076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9369044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31A" w:rsidRDefault="00F32958">
      <w:pPr>
        <w:spacing w:line="259" w:lineRule="auto"/>
        <w:ind w:left="10" w:right="-15" w:hanging="10"/>
        <w:jc w:val="right"/>
      </w:pPr>
      <w:r>
        <w:rPr>
          <w:rFonts w:ascii="Calibri" w:eastAsia="Calibri" w:hAnsi="Calibri" w:cs="Calibri"/>
          <w:sz w:val="22"/>
        </w:rPr>
        <w:t>13</w:t>
      </w:r>
      <w:r>
        <w:t xml:space="preserve"> </w:t>
      </w:r>
    </w:p>
    <w:p w:rsidR="0074431A" w:rsidRDefault="0074431A">
      <w:pPr>
        <w:sectPr w:rsidR="0074431A">
          <w:headerReference w:type="even" r:id="rId45"/>
          <w:headerReference w:type="default" r:id="rId46"/>
          <w:footerReference w:type="even" r:id="rId47"/>
          <w:footerReference w:type="default" r:id="rId48"/>
          <w:headerReference w:type="first" r:id="rId49"/>
          <w:footerReference w:type="first" r:id="rId50"/>
          <w:pgSz w:w="16838" w:h="11906" w:orient="landscape"/>
          <w:pgMar w:top="1440" w:right="1018" w:bottom="584" w:left="679" w:header="720" w:footer="720" w:gutter="0"/>
          <w:cols w:space="720"/>
        </w:sectPr>
      </w:pPr>
    </w:p>
    <w:p w:rsidR="0074431A" w:rsidRDefault="00F32958">
      <w:pPr>
        <w:spacing w:after="0" w:line="259" w:lineRule="auto"/>
        <w:ind w:left="10" w:right="54" w:hanging="10"/>
        <w:jc w:val="right"/>
      </w:pPr>
      <w:r>
        <w:t xml:space="preserve">Приложение 2.6 </w:t>
      </w:r>
    </w:p>
    <w:p w:rsidR="0074431A" w:rsidRDefault="00F32958">
      <w:pPr>
        <w:spacing w:after="21" w:line="259" w:lineRule="auto"/>
        <w:ind w:right="8" w:firstLine="0"/>
        <w:jc w:val="right"/>
      </w:pPr>
      <w:r>
        <w:t xml:space="preserve"> </w:t>
      </w:r>
    </w:p>
    <w:p w:rsidR="0074431A" w:rsidRDefault="00F32958">
      <w:pPr>
        <w:spacing w:after="0" w:line="259" w:lineRule="auto"/>
        <w:ind w:left="401" w:right="315" w:hanging="10"/>
        <w:jc w:val="center"/>
      </w:pPr>
      <w:r>
        <w:rPr>
          <w:b/>
        </w:rPr>
        <w:t xml:space="preserve">Категории сложности АС, учитывающие количество функций программного обеспечения АС  (сборник 2, отдел 2) </w:t>
      </w:r>
    </w:p>
    <w:tbl>
      <w:tblPr>
        <w:tblStyle w:val="TableGrid"/>
        <w:tblW w:w="10380" w:type="dxa"/>
        <w:tblInd w:w="-115" w:type="dxa"/>
        <w:tblCellMar>
          <w:top w:w="0" w:type="dxa"/>
          <w:left w:w="69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41"/>
        <w:gridCol w:w="4839"/>
      </w:tblGrid>
      <w:tr w:rsidR="0074431A">
        <w:trPr>
          <w:trHeight w:val="276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578" w:firstLine="0"/>
              <w:jc w:val="center"/>
            </w:pPr>
            <w:r>
              <w:t xml:space="preserve">Количество функций АС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577" w:firstLine="0"/>
              <w:jc w:val="center"/>
            </w:pPr>
            <w:r>
              <w:t xml:space="preserve">Категория сложности </w:t>
            </w:r>
          </w:p>
        </w:tc>
      </w:tr>
      <w:tr w:rsidR="0074431A">
        <w:trPr>
          <w:trHeight w:val="240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св. 1 до 10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577" w:firstLine="0"/>
              <w:jc w:val="center"/>
            </w:pPr>
            <w:r>
              <w:t xml:space="preserve">I </w:t>
            </w:r>
          </w:p>
        </w:tc>
      </w:tr>
      <w:tr w:rsidR="0074431A">
        <w:trPr>
          <w:trHeight w:val="240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св. 10 до 49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577" w:firstLine="0"/>
              <w:jc w:val="center"/>
            </w:pPr>
            <w:r>
              <w:t xml:space="preserve">II </w:t>
            </w:r>
          </w:p>
        </w:tc>
      </w:tr>
      <w:tr w:rsidR="0074431A">
        <w:trPr>
          <w:trHeight w:val="240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св. 49 до 99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572" w:firstLine="0"/>
              <w:jc w:val="center"/>
            </w:pPr>
            <w:r>
              <w:t xml:space="preserve">III </w:t>
            </w:r>
          </w:p>
        </w:tc>
      </w:tr>
      <w:tr w:rsidR="0074431A">
        <w:trPr>
          <w:trHeight w:val="252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св. 99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576" w:firstLine="0"/>
              <w:jc w:val="center"/>
            </w:pPr>
            <w:r>
              <w:t xml:space="preserve">IV </w:t>
            </w:r>
          </w:p>
        </w:tc>
      </w:tr>
    </w:tbl>
    <w:p w:rsidR="0074431A" w:rsidRDefault="00F32958">
      <w:pPr>
        <w:spacing w:after="16" w:line="259" w:lineRule="auto"/>
        <w:ind w:right="8" w:firstLine="0"/>
        <w:jc w:val="right"/>
      </w:pPr>
      <w:r>
        <w:t xml:space="preserve"> </w:t>
      </w:r>
    </w:p>
    <w:p w:rsidR="0074431A" w:rsidRDefault="00F32958">
      <w:pPr>
        <w:tabs>
          <w:tab w:val="right" w:pos="10209"/>
        </w:tabs>
        <w:spacing w:after="160"/>
        <w:ind w:left="-15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Приложение 2.7 </w:t>
      </w:r>
    </w:p>
    <w:p w:rsidR="0074431A" w:rsidRDefault="00F32958">
      <w:pPr>
        <w:spacing w:after="0" w:line="259" w:lineRule="auto"/>
        <w:ind w:left="401" w:right="460" w:hanging="10"/>
        <w:jc w:val="center"/>
      </w:pPr>
      <w:r>
        <w:rPr>
          <w:b/>
        </w:rPr>
        <w:t xml:space="preserve">Коэффициенты, учитывающие количество удаленных объектов размещения АС (сборник 2, отдел 2) </w:t>
      </w:r>
    </w:p>
    <w:tbl>
      <w:tblPr>
        <w:tblStyle w:val="TableGrid"/>
        <w:tblW w:w="10380" w:type="dxa"/>
        <w:tblInd w:w="-115" w:type="dxa"/>
        <w:tblCellMar>
          <w:top w:w="19" w:type="dxa"/>
          <w:left w:w="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41"/>
        <w:gridCol w:w="4839"/>
      </w:tblGrid>
      <w:tr w:rsidR="0074431A">
        <w:trPr>
          <w:trHeight w:val="648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106" w:line="259" w:lineRule="auto"/>
              <w:ind w:right="0" w:firstLine="0"/>
              <w:jc w:val="left"/>
            </w:pPr>
            <w:r>
              <w:t xml:space="preserve">Количество территориально удаленных объектов размещения </w:t>
            </w:r>
          </w:p>
          <w:p w:rsidR="0074431A" w:rsidRDefault="00F32958">
            <w:pPr>
              <w:spacing w:after="0" w:line="259" w:lineRule="auto"/>
              <w:ind w:left="106" w:right="0" w:firstLine="0"/>
              <w:jc w:val="center"/>
            </w:pPr>
            <w:r>
              <w:t xml:space="preserve">АС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1" w:right="0" w:firstLine="0"/>
              <w:jc w:val="center"/>
            </w:pPr>
            <w:r>
              <w:t xml:space="preserve">Коэффициенты </w:t>
            </w:r>
          </w:p>
        </w:tc>
      </w:tr>
      <w:tr w:rsidR="0074431A">
        <w:trPr>
          <w:trHeight w:val="241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7" w:right="0" w:firstLine="0"/>
              <w:jc w:val="center"/>
            </w:pPr>
            <w:r>
              <w:t xml:space="preserve">2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4" w:right="0" w:firstLine="0"/>
              <w:jc w:val="center"/>
            </w:pPr>
            <w:r>
              <w:t xml:space="preserve">1,17 </w:t>
            </w:r>
          </w:p>
        </w:tc>
      </w:tr>
      <w:tr w:rsidR="0074431A">
        <w:trPr>
          <w:trHeight w:val="240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7" w:right="0" w:firstLine="0"/>
              <w:jc w:val="center"/>
            </w:pPr>
            <w:r>
              <w:t xml:space="preserve">3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4" w:right="0" w:firstLine="0"/>
              <w:jc w:val="center"/>
            </w:pPr>
            <w:r>
              <w:t xml:space="preserve">1,24 </w:t>
            </w:r>
          </w:p>
        </w:tc>
      </w:tr>
      <w:tr w:rsidR="0074431A">
        <w:trPr>
          <w:trHeight w:val="240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7" w:right="0" w:firstLine="0"/>
              <w:jc w:val="center"/>
            </w:pPr>
            <w:r>
              <w:t xml:space="preserve">4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4" w:right="0" w:firstLine="0"/>
              <w:jc w:val="center"/>
            </w:pPr>
            <w:r>
              <w:t xml:space="preserve">1,29 </w:t>
            </w:r>
          </w:p>
        </w:tc>
      </w:tr>
      <w:tr w:rsidR="0074431A">
        <w:trPr>
          <w:trHeight w:val="250"/>
        </w:trPr>
        <w:tc>
          <w:tcPr>
            <w:tcW w:w="5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6" w:right="0" w:firstLine="0"/>
              <w:jc w:val="center"/>
            </w:pPr>
            <w:r>
              <w:t xml:space="preserve">св. 4 </w:t>
            </w:r>
          </w:p>
        </w:tc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4" w:right="0" w:firstLine="0"/>
              <w:jc w:val="center"/>
            </w:pPr>
            <w:r>
              <w:t xml:space="preserve">1,31 </w:t>
            </w:r>
          </w:p>
        </w:tc>
      </w:tr>
    </w:tbl>
    <w:p w:rsidR="0074431A" w:rsidRDefault="00F32958">
      <w:pPr>
        <w:spacing w:after="18" w:line="259" w:lineRule="auto"/>
        <w:ind w:right="8" w:firstLine="0"/>
        <w:jc w:val="right"/>
      </w:pPr>
      <w:r>
        <w:t xml:space="preserve"> </w:t>
      </w:r>
    </w:p>
    <w:p w:rsidR="0074431A" w:rsidRDefault="00F32958">
      <w:pPr>
        <w:tabs>
          <w:tab w:val="right" w:pos="10209"/>
        </w:tabs>
        <w:spacing w:after="160"/>
        <w:ind w:left="-15"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  <w:r>
        <w:rPr>
          <w:rFonts w:ascii="Calibri" w:eastAsia="Calibri" w:hAnsi="Calibri" w:cs="Calibri"/>
          <w:sz w:val="2"/>
        </w:rPr>
        <w:tab/>
      </w:r>
      <w:r>
        <w:t xml:space="preserve">Приложение 2.8 </w:t>
      </w:r>
    </w:p>
    <w:p w:rsidR="0074431A" w:rsidRDefault="00F32958">
      <w:pPr>
        <w:spacing w:after="0" w:line="259" w:lineRule="auto"/>
        <w:ind w:left="401" w:right="459" w:hanging="10"/>
        <w:jc w:val="center"/>
      </w:pPr>
      <w:r>
        <w:rPr>
          <w:b/>
        </w:rPr>
        <w:t xml:space="preserve">Коэффициенты, учитывающие особенности выполнения ПНР АС </w:t>
      </w:r>
    </w:p>
    <w:tbl>
      <w:tblPr>
        <w:tblStyle w:val="TableGrid"/>
        <w:tblW w:w="10380" w:type="dxa"/>
        <w:tblInd w:w="-115" w:type="dxa"/>
        <w:tblCellMar>
          <w:top w:w="0" w:type="dxa"/>
          <w:left w:w="0" w:type="dxa"/>
          <w:bottom w:w="0" w:type="dxa"/>
          <w:right w:w="8" w:type="dxa"/>
        </w:tblCellMar>
        <w:tblLook w:val="04A0" w:firstRow="1" w:lastRow="0" w:firstColumn="1" w:lastColumn="0" w:noHBand="0" w:noVBand="1"/>
      </w:tblPr>
      <w:tblGrid>
        <w:gridCol w:w="826"/>
        <w:gridCol w:w="5142"/>
        <w:gridCol w:w="1584"/>
        <w:gridCol w:w="2828"/>
      </w:tblGrid>
      <w:tr w:rsidR="0074431A">
        <w:trPr>
          <w:trHeight w:val="75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73" w:right="0" w:firstLine="0"/>
              <w:jc w:val="left"/>
            </w:pPr>
            <w:r>
              <w:t xml:space="preserve">№ п/п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0" w:right="0" w:firstLine="0"/>
              <w:jc w:val="center"/>
            </w:pPr>
            <w:r>
              <w:t xml:space="preserve">Наименование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 xml:space="preserve">Номер таблицы (расценки)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7" w:right="0" w:firstLine="0"/>
              <w:jc w:val="center"/>
            </w:pPr>
            <w:r>
              <w:t>Коэффициенты</w:t>
            </w:r>
            <w:r>
              <w:t xml:space="preserve"> </w:t>
            </w:r>
          </w:p>
        </w:tc>
      </w:tr>
      <w:tr w:rsidR="0074431A">
        <w:trPr>
          <w:trHeight w:val="619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1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Наличие индивидуальных внешних аккумуляторных источников аварийного питания.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center" w:pos="795"/>
              </w:tabs>
              <w:spacing w:after="93" w:line="259" w:lineRule="auto"/>
              <w:ind w:left="-12" w:right="0" w:firstLine="0"/>
              <w:jc w:val="left"/>
            </w:pPr>
            <w:r>
              <w:t xml:space="preserve"> </w:t>
            </w:r>
            <w:r>
              <w:tab/>
              <w:t xml:space="preserve">02-02-004,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02-02-005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4" w:right="0" w:firstLine="0"/>
              <w:jc w:val="center"/>
            </w:pPr>
            <w:r>
              <w:t xml:space="preserve">1,05 </w:t>
            </w:r>
          </w:p>
        </w:tc>
      </w:tr>
      <w:tr w:rsidR="0074431A">
        <w:trPr>
          <w:trHeight w:val="533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2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Выполнение ПНР при техническом руководстве шефперсонала предприятий изготовителей АС.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center" w:pos="795"/>
              </w:tabs>
              <w:spacing w:after="132" w:line="259" w:lineRule="auto"/>
              <w:ind w:left="-7" w:right="0" w:firstLine="0"/>
              <w:jc w:val="left"/>
            </w:pPr>
            <w:r>
              <w:t xml:space="preserve"> </w:t>
            </w:r>
            <w:r>
              <w:tab/>
              <w:t xml:space="preserve">02-02-006,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02-02-007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" w:right="0" w:firstLine="0"/>
              <w:jc w:val="center"/>
            </w:pPr>
            <w:r>
              <w:t xml:space="preserve">0,8 </w:t>
            </w:r>
          </w:p>
        </w:tc>
      </w:tr>
      <w:tr w:rsidR="0074431A">
        <w:trPr>
          <w:trHeight w:val="93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3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2" w:firstLine="0"/>
            </w:pPr>
            <w:r>
              <w:t xml:space="preserve">Отказоустойчивые АС. В случае выполнения ПНР на вычислительных комплексах, имеющих классификационный признак сложности как отказоустойчивые комплексы.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-12" w:right="0" w:firstLine="0"/>
              <w:jc w:val="left"/>
            </w:pPr>
            <w:r>
              <w:t xml:space="preserve"> </w:t>
            </w:r>
          </w:p>
          <w:p w:rsidR="0074431A" w:rsidRDefault="00F32958">
            <w:pPr>
              <w:tabs>
                <w:tab w:val="center" w:pos="795"/>
              </w:tabs>
              <w:spacing w:after="0" w:line="259" w:lineRule="auto"/>
              <w:ind w:left="-11" w:right="0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t xml:space="preserve">02-02-004, </w:t>
            </w:r>
          </w:p>
          <w:p w:rsidR="0074431A" w:rsidRDefault="00F32958">
            <w:pPr>
              <w:tabs>
                <w:tab w:val="center" w:pos="794"/>
              </w:tabs>
              <w:spacing w:after="0" w:line="259" w:lineRule="auto"/>
              <w:ind w:left="-10" w:right="0" w:firstLine="0"/>
              <w:jc w:val="left"/>
            </w:pPr>
            <w:r>
              <w:t xml:space="preserve"> </w:t>
            </w:r>
            <w:r>
              <w:tab/>
              <w:t xml:space="preserve">02-02-007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" w:right="0" w:firstLine="0"/>
              <w:jc w:val="center"/>
            </w:pPr>
            <w:r>
              <w:t xml:space="preserve">1,1 </w:t>
            </w:r>
          </w:p>
        </w:tc>
      </w:tr>
      <w:tr w:rsidR="0074431A">
        <w:trPr>
          <w:trHeight w:val="931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4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2" w:firstLine="0"/>
            </w:pPr>
            <w:r>
              <w:t xml:space="preserve">Катастрофоустойчивые АС. В случае выполнения ПНР на вычислительных комплексах, имеющих классификационный признак сложности как катастрофоустойчивые комплексы.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-13" w:right="0" w:firstLine="0"/>
              <w:jc w:val="left"/>
            </w:pPr>
            <w:r>
              <w:t xml:space="preserve"> </w:t>
            </w:r>
          </w:p>
          <w:p w:rsidR="0074431A" w:rsidRDefault="00F32958">
            <w:pPr>
              <w:tabs>
                <w:tab w:val="center" w:pos="795"/>
              </w:tabs>
              <w:spacing w:after="0" w:line="259" w:lineRule="auto"/>
              <w:ind w:left="-11" w:right="0" w:firstLine="0"/>
              <w:jc w:val="left"/>
            </w:pPr>
            <w:r>
              <w:rPr>
                <w:sz w:val="31"/>
                <w:vertAlign w:val="subscript"/>
              </w:rPr>
              <w:t xml:space="preserve"> </w:t>
            </w:r>
            <w:r>
              <w:rPr>
                <w:sz w:val="31"/>
                <w:vertAlign w:val="subscript"/>
              </w:rPr>
              <w:tab/>
            </w:r>
            <w:r>
              <w:t xml:space="preserve">02-02-004, </w:t>
            </w:r>
          </w:p>
          <w:p w:rsidR="0074431A" w:rsidRDefault="00F32958">
            <w:pPr>
              <w:tabs>
                <w:tab w:val="center" w:pos="794"/>
              </w:tabs>
              <w:spacing w:after="0" w:line="259" w:lineRule="auto"/>
              <w:ind w:left="-10" w:right="0" w:firstLine="0"/>
              <w:jc w:val="left"/>
            </w:pPr>
            <w:r>
              <w:t xml:space="preserve"> </w:t>
            </w:r>
            <w:r>
              <w:tab/>
              <w:t xml:space="preserve">02-02-007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" w:right="0" w:firstLine="0"/>
              <w:jc w:val="center"/>
            </w:pPr>
            <w:r>
              <w:t xml:space="preserve">1,4 </w:t>
            </w:r>
          </w:p>
        </w:tc>
      </w:tr>
      <w:tr w:rsidR="0074431A">
        <w:trPr>
          <w:trHeight w:val="46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5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При повторном проведении предварительных испытаний после модернизации АС.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tabs>
                <w:tab w:val="center" w:pos="794"/>
              </w:tabs>
              <w:spacing w:after="0" w:line="259" w:lineRule="auto"/>
              <w:ind w:left="-9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02-02-006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" w:right="0" w:firstLine="0"/>
              <w:jc w:val="center"/>
            </w:pPr>
            <w:r>
              <w:t xml:space="preserve">0,6 </w:t>
            </w:r>
          </w:p>
        </w:tc>
      </w:tr>
      <w:tr w:rsidR="0074431A">
        <w:trPr>
          <w:trHeight w:val="941"/>
        </w:trPr>
        <w:tc>
          <w:tcPr>
            <w:tcW w:w="8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6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80" w:lineRule="auto"/>
              <w:ind w:left="12" w:right="0" w:firstLine="0"/>
            </w:pPr>
            <w:r>
              <w:t xml:space="preserve">Коэффициент учета архитектуры АС, учитывающий особенности выполнения ПНР: </w:t>
            </w:r>
          </w:p>
          <w:p w:rsidR="0074431A" w:rsidRDefault="00F32958">
            <w:pPr>
              <w:spacing w:after="0" w:line="259" w:lineRule="auto"/>
              <w:ind w:left="12" w:right="0" w:firstLine="0"/>
            </w:pPr>
            <w:r>
              <w:t>-</w:t>
            </w:r>
            <w:r>
              <w:t xml:space="preserve">для ПНР АС, использующих двух и более процессорный сервер на базе любой архитектуры; </w:t>
            </w:r>
          </w:p>
        </w:tc>
        <w:tc>
          <w:tcPr>
            <w:tcW w:w="1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209" w:line="259" w:lineRule="auto"/>
              <w:ind w:left="-12" w:right="0" w:firstLine="0"/>
              <w:jc w:val="left"/>
            </w:pPr>
            <w:r>
              <w:t xml:space="preserve"> </w:t>
            </w:r>
          </w:p>
          <w:p w:rsidR="0074431A" w:rsidRDefault="00F32958">
            <w:pPr>
              <w:spacing w:after="0" w:line="259" w:lineRule="auto"/>
              <w:ind w:left="-12" w:right="0" w:firstLine="0"/>
              <w:jc w:val="left"/>
            </w:pPr>
            <w:r>
              <w:t xml:space="preserve"> </w:t>
            </w:r>
          </w:p>
          <w:p w:rsidR="0074431A" w:rsidRDefault="00F32958">
            <w:pPr>
              <w:spacing w:after="137" w:line="259" w:lineRule="auto"/>
              <w:ind w:left="12" w:right="0" w:firstLine="0"/>
              <w:jc w:val="center"/>
            </w:pPr>
            <w:r>
              <w:t xml:space="preserve">02-02-001 </w:t>
            </w:r>
          </w:p>
          <w:p w:rsidR="0074431A" w:rsidRDefault="00F32958">
            <w:pPr>
              <w:spacing w:after="0" w:line="259" w:lineRule="auto"/>
              <w:ind w:left="-9" w:right="0" w:firstLine="0"/>
              <w:jc w:val="left"/>
            </w:pPr>
            <w:r>
              <w:t xml:space="preserve">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4" w:right="0" w:firstLine="0"/>
              <w:jc w:val="center"/>
            </w:pPr>
            <w:r>
              <w:t xml:space="preserve">1,2 </w:t>
            </w:r>
          </w:p>
        </w:tc>
      </w:tr>
      <w:tr w:rsidR="0074431A">
        <w:trPr>
          <w:trHeight w:val="5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-для ПНР АС, использующих кластер серверов на базе любой архитектуры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" w:right="0" w:firstLine="0"/>
              <w:jc w:val="center"/>
            </w:pPr>
            <w:r>
              <w:t xml:space="preserve">1,4 </w:t>
            </w:r>
          </w:p>
        </w:tc>
      </w:tr>
      <w:tr w:rsidR="0074431A">
        <w:trPr>
          <w:trHeight w:val="57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7 </w:t>
            </w:r>
          </w:p>
        </w:tc>
        <w:tc>
          <w:tcPr>
            <w:tcW w:w="5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Коэффициент учета архитектуры АС - </w:t>
            </w:r>
            <w:r>
              <w:t xml:space="preserve">для ПНР АС, выполненных на серверах Risc-архитектуры. 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tabs>
                <w:tab w:val="center" w:pos="809"/>
              </w:tabs>
              <w:spacing w:after="0" w:line="259" w:lineRule="auto"/>
              <w:ind w:left="-8" w:right="0" w:firstLine="0"/>
              <w:jc w:val="left"/>
            </w:pPr>
            <w:r>
              <w:t xml:space="preserve"> </w:t>
            </w:r>
            <w:r>
              <w:tab/>
              <w:t xml:space="preserve">02-02-001 (*) </w:t>
            </w:r>
          </w:p>
        </w:tc>
        <w:tc>
          <w:tcPr>
            <w:tcW w:w="2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" w:right="0" w:firstLine="0"/>
              <w:jc w:val="center"/>
            </w:pPr>
            <w:r>
              <w:t xml:space="preserve">1,13 </w:t>
            </w:r>
          </w:p>
        </w:tc>
      </w:tr>
    </w:tbl>
    <w:p w:rsidR="0074431A" w:rsidRDefault="00F32958">
      <w:pPr>
        <w:spacing w:after="159" w:line="259" w:lineRule="auto"/>
        <w:ind w:right="0" w:firstLine="0"/>
        <w:jc w:val="left"/>
      </w:pPr>
      <w:r>
        <w:rPr>
          <w:sz w:val="18"/>
        </w:rPr>
        <w:t xml:space="preserve">(*)-суммарно-долевой коэффициент </w:t>
      </w:r>
    </w:p>
    <w:p w:rsidR="0074431A" w:rsidRDefault="00F32958">
      <w:pPr>
        <w:spacing w:after="0" w:line="441" w:lineRule="auto"/>
        <w:ind w:right="10164" w:firstLine="0"/>
        <w:jc w:val="left"/>
      </w:pPr>
      <w:r>
        <w:rPr>
          <w:sz w:val="18"/>
        </w:rPr>
        <w:t xml:space="preserve">        </w:t>
      </w:r>
    </w:p>
    <w:p w:rsidR="0074431A" w:rsidRDefault="00F32958">
      <w:pPr>
        <w:spacing w:after="197" w:line="259" w:lineRule="auto"/>
        <w:ind w:right="0" w:firstLine="0"/>
        <w:jc w:val="left"/>
      </w:pPr>
      <w:r>
        <w:rPr>
          <w:sz w:val="18"/>
        </w:rPr>
        <w:t xml:space="preserve"> </w:t>
      </w:r>
    </w:p>
    <w:p w:rsidR="0074431A" w:rsidRDefault="00F32958">
      <w:pPr>
        <w:spacing w:after="0" w:line="259" w:lineRule="auto"/>
        <w:ind w:left="10" w:right="54" w:hanging="10"/>
        <w:jc w:val="right"/>
      </w:pPr>
      <w:r>
        <w:t xml:space="preserve">Приложение 2.9 </w:t>
      </w:r>
    </w:p>
    <w:p w:rsidR="0074431A" w:rsidRDefault="00F32958">
      <w:pPr>
        <w:spacing w:after="0" w:line="259" w:lineRule="auto"/>
        <w:ind w:left="8241" w:right="0" w:firstLine="0"/>
        <w:jc w:val="left"/>
      </w:pPr>
      <w:r>
        <w:t xml:space="preserve"> </w:t>
      </w:r>
    </w:p>
    <w:p w:rsidR="0074431A" w:rsidRDefault="00F32958">
      <w:pPr>
        <w:spacing w:after="0" w:line="259" w:lineRule="auto"/>
        <w:ind w:left="401" w:right="452" w:hanging="10"/>
        <w:jc w:val="center"/>
      </w:pPr>
      <w:r>
        <w:rPr>
          <w:b/>
        </w:rPr>
        <w:t xml:space="preserve">Термины и определения, используемые в ТЕРп сборника 2 </w:t>
      </w:r>
    </w:p>
    <w:tbl>
      <w:tblPr>
        <w:tblStyle w:val="TableGrid"/>
        <w:tblW w:w="10221" w:type="dxa"/>
        <w:tblInd w:w="-36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1186"/>
        <w:gridCol w:w="6644"/>
      </w:tblGrid>
      <w:tr w:rsidR="0074431A">
        <w:trPr>
          <w:trHeight w:val="48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4" w:right="0" w:firstLine="0"/>
              <w:jc w:val="center"/>
            </w:pPr>
            <w:r>
              <w:t xml:space="preserve">Термин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221"/>
              <w:jc w:val="left"/>
            </w:pPr>
            <w:r>
              <w:t xml:space="preserve">Условное обозначение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" w:right="0" w:firstLine="0"/>
              <w:jc w:val="center"/>
            </w:pPr>
            <w:r>
              <w:t xml:space="preserve">Определение </w:t>
            </w:r>
          </w:p>
        </w:tc>
      </w:tr>
      <w:tr w:rsidR="0074431A">
        <w:trPr>
          <w:trHeight w:val="139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 xml:space="preserve">Автоматизированная система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4" w:right="0" w:firstLine="0"/>
              <w:jc w:val="center"/>
            </w:pPr>
            <w:r>
              <w:t xml:space="preserve">АС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numPr>
                <w:ilvl w:val="0"/>
                <w:numId w:val="4"/>
              </w:numPr>
              <w:spacing w:after="21" w:line="255" w:lineRule="auto"/>
              <w:ind w:right="0" w:firstLine="0"/>
              <w:jc w:val="left"/>
            </w:pPr>
            <w:r>
              <w:t xml:space="preserve">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 </w:t>
            </w:r>
          </w:p>
          <w:p w:rsidR="0074431A" w:rsidRDefault="00F32958">
            <w:pPr>
              <w:numPr>
                <w:ilvl w:val="0"/>
                <w:numId w:val="4"/>
              </w:numPr>
              <w:spacing w:after="0" w:line="259" w:lineRule="auto"/>
              <w:ind w:right="0" w:firstLine="0"/>
              <w:jc w:val="left"/>
            </w:pPr>
            <w:r>
              <w:t>Совокупность математических и технических средств, методов и приемо</w:t>
            </w:r>
            <w:r>
              <w:t xml:space="preserve">в, которые используются для облегчения и ускорения решения трудоемких задач, связанных с обработкой информации. </w:t>
            </w:r>
          </w:p>
        </w:tc>
      </w:tr>
      <w:tr w:rsidR="0074431A">
        <w:trPr>
          <w:trHeight w:val="927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37" w:lineRule="auto"/>
              <w:ind w:right="0" w:firstLine="0"/>
              <w:jc w:val="center"/>
            </w:pPr>
            <w:r>
              <w:t xml:space="preserve">Автоматизированная система управления </w:t>
            </w:r>
          </w:p>
          <w:p w:rsidR="0074431A" w:rsidRDefault="00F32958">
            <w:pPr>
              <w:spacing w:after="0" w:line="259" w:lineRule="auto"/>
              <w:ind w:left="6" w:right="0" w:firstLine="0"/>
              <w:jc w:val="center"/>
            </w:pPr>
            <w:r>
              <w:t xml:space="preserve">технологическим процессом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6" w:right="0" w:firstLine="0"/>
              <w:jc w:val="center"/>
            </w:pPr>
            <w:r>
              <w:t xml:space="preserve">АСУ ТП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Автоматизированная система, обеспечивающая работу объекта за счет соответствующего выбора управляющих воздействий на основе использования обработанной информации о состоянии объекта. </w:t>
            </w:r>
          </w:p>
        </w:tc>
      </w:tr>
      <w:tr w:rsidR="0074431A">
        <w:trPr>
          <w:trHeight w:val="70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4" w:right="12" w:firstLine="0"/>
              <w:jc w:val="center"/>
            </w:pPr>
            <w:r>
              <w:t xml:space="preserve">Автоматизированный технологический комплекс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40" w:right="0" w:firstLine="0"/>
              <w:jc w:val="center"/>
            </w:pPr>
            <w:r>
              <w:t xml:space="preserve">АТК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Совокупность совместно функционирующих технологического объекта управления (ТОУ) и управляющей им АСУ ТП. </w:t>
            </w:r>
          </w:p>
        </w:tc>
      </w:tr>
      <w:tr w:rsidR="0074431A">
        <w:trPr>
          <w:trHeight w:val="93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37" w:lineRule="auto"/>
              <w:ind w:right="0" w:firstLine="0"/>
              <w:jc w:val="center"/>
            </w:pPr>
            <w:r>
              <w:t>Автоматический режим косвенного управления при</w:t>
            </w:r>
          </w:p>
          <w:p w:rsidR="0074431A" w:rsidRDefault="00F32958">
            <w:pPr>
              <w:spacing w:after="0" w:line="259" w:lineRule="auto"/>
              <w:ind w:right="0" w:firstLine="0"/>
              <w:jc w:val="center"/>
            </w:pPr>
            <w:r>
              <w:t xml:space="preserve">выполнении функции АСУ ТП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tabs>
                <w:tab w:val="center" w:pos="595"/>
              </w:tabs>
              <w:spacing w:after="0" w:line="259" w:lineRule="auto"/>
              <w:ind w:left="-14" w:right="0" w:firstLine="0"/>
              <w:jc w:val="left"/>
            </w:pPr>
            <w:r>
              <w:rPr>
                <w:sz w:val="31"/>
                <w:vertAlign w:val="superscript"/>
              </w:rPr>
              <w:t xml:space="preserve"> </w:t>
            </w:r>
            <w:r>
              <w:rPr>
                <w:sz w:val="31"/>
                <w:vertAlign w:val="superscript"/>
              </w:rPr>
              <w:tab/>
            </w:r>
            <w: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Режим выполнения функции АСУ ТП, при котором комплекс средств автоматизации АСУ ТП автоматически изменяет установки и (или) параметры настройки систем локальной автоматики технологического объекта управления. </w:t>
            </w:r>
          </w:p>
        </w:tc>
      </w:tr>
      <w:tr w:rsidR="0074431A">
        <w:trPr>
          <w:trHeight w:val="184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73" w:lineRule="auto"/>
              <w:ind w:right="0" w:firstLine="0"/>
              <w:jc w:val="center"/>
            </w:pPr>
            <w:r>
              <w:t xml:space="preserve">Автоматический режим прямого </w:t>
            </w:r>
          </w:p>
          <w:p w:rsidR="0074431A" w:rsidRDefault="00F32958">
            <w:pPr>
              <w:spacing w:after="0" w:line="274" w:lineRule="auto"/>
              <w:ind w:right="0" w:firstLine="0"/>
              <w:jc w:val="center"/>
            </w:pPr>
            <w:r>
              <w:t>(непосредственного) цифрового (или аналого-</w:t>
            </w:r>
          </w:p>
          <w:p w:rsidR="0074431A" w:rsidRDefault="00F32958">
            <w:pPr>
              <w:spacing w:after="0" w:line="235" w:lineRule="auto"/>
              <w:ind w:left="31" w:right="0" w:firstLine="0"/>
              <w:jc w:val="center"/>
            </w:pPr>
            <w:r>
              <w:t xml:space="preserve">цифрового) управления при выполнении </w:t>
            </w:r>
          </w:p>
          <w:p w:rsidR="0074431A" w:rsidRDefault="00F32958">
            <w:pPr>
              <w:spacing w:after="14" w:line="259" w:lineRule="auto"/>
              <w:ind w:left="3" w:right="0" w:firstLine="0"/>
              <w:jc w:val="center"/>
            </w:pPr>
            <w:r>
              <w:t xml:space="preserve">управляющей функции </w:t>
            </w:r>
          </w:p>
          <w:p w:rsidR="0074431A" w:rsidRDefault="00F32958">
            <w:pPr>
              <w:spacing w:after="0" w:line="259" w:lineRule="auto"/>
              <w:ind w:left="3" w:right="0" w:firstLine="0"/>
              <w:jc w:val="center"/>
            </w:pPr>
            <w:r>
              <w:t xml:space="preserve">АСУ ТП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5" w:right="0" w:firstLine="0"/>
              <w:jc w:val="center"/>
            </w:pPr>
            <w: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Режим выполнения функции АСУ ТП, при котором комплекс средств автоматизации АСУ ТП вырабатывает и реализует управляющие воздействия непосредственно на исполнительные механизмы технологического объекта управления. </w:t>
            </w:r>
          </w:p>
        </w:tc>
      </w:tr>
      <w:tr w:rsidR="0074431A">
        <w:trPr>
          <w:trHeight w:val="46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9" w:right="0" w:firstLine="0"/>
              <w:jc w:val="left"/>
            </w:pPr>
            <w:r>
              <w:t xml:space="preserve">Автономная наладка АС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3" w:right="0" w:firstLine="0"/>
              <w:jc w:val="center"/>
            </w:pPr>
            <w:r>
              <w:t xml:space="preserve">АН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Процесс привед</w:t>
            </w:r>
            <w:r>
              <w:t xml:space="preserve">ения в соответствие с документацией на ПНР функций АС в целом, их количественных и (или) качественных характеристик. </w:t>
            </w:r>
          </w:p>
        </w:tc>
      </w:tr>
      <w:tr w:rsidR="0074431A">
        <w:trPr>
          <w:trHeight w:val="52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65" w:right="0" w:firstLine="0"/>
            </w:pPr>
            <w:r>
              <w:t xml:space="preserve">Базовая конфигурация ПО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454" w:right="0" w:firstLine="0"/>
              <w:jc w:val="center"/>
            </w:pPr>
            <w:r>
              <w:t xml:space="preserve"> </w:t>
            </w:r>
          </w:p>
          <w:p w:rsidR="0074431A" w:rsidRDefault="00F32958">
            <w:pPr>
              <w:spacing w:after="0" w:line="259" w:lineRule="auto"/>
              <w:ind w:right="51" w:firstLine="0"/>
              <w:jc w:val="center"/>
            </w:pPr>
            <w:r>
              <w:t xml:space="preserve">   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Совокупность функций ПО, обусловленная требованиями проектных решений. </w:t>
            </w:r>
          </w:p>
        </w:tc>
      </w:tr>
      <w:tr w:rsidR="0074431A">
        <w:trPr>
          <w:trHeight w:val="42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1" w:firstLine="0"/>
              <w:jc w:val="center"/>
            </w:pPr>
            <w:r>
              <w:t xml:space="preserve">Базовая настройка ПО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5" w:right="0" w:firstLine="0"/>
              <w:jc w:val="center"/>
            </w:pPr>
            <w: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Процесс приведения ПО в базовую конфигурацию. </w:t>
            </w:r>
          </w:p>
        </w:tc>
      </w:tr>
      <w:tr w:rsidR="0074431A">
        <w:trPr>
          <w:trHeight w:val="346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25"/>
              <w:jc w:val="center"/>
            </w:pPr>
            <w:r>
              <w:t xml:space="preserve">Измерительный преобразователь (датчик), измерительный прибор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5" w:right="0" w:firstLine="0"/>
              <w:jc w:val="center"/>
            </w:pPr>
            <w: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41" w:lineRule="auto"/>
              <w:ind w:left="12" w:right="0" w:firstLine="0"/>
              <w:jc w:val="left"/>
            </w:pPr>
            <w:r>
              <w:t>Измерительные устройства, предназначенные для получения информации о состоянии процесса, предназначенные для выработки сигнала, несущего измерительную информацию как в форме, доступной для непосредственного восприятия оператором (измерительные приборы), та</w:t>
            </w:r>
            <w:r>
              <w:t>к и в форме, пригодной для использования в АСУ ТП с целью передачи и (или) преобразования, обработки и хранения, но не поддающейся непосредственному восприятию оператором. Для преобразования естественных сигналов в унифицированные предусматриваются различн</w:t>
            </w:r>
            <w:r>
              <w:t xml:space="preserve">ые нормирующие </w:t>
            </w:r>
          </w:p>
          <w:p w:rsidR="0074431A" w:rsidRDefault="00F32958">
            <w:pPr>
              <w:spacing w:after="38" w:line="235" w:lineRule="auto"/>
              <w:ind w:left="12" w:right="0" w:firstLine="0"/>
              <w:jc w:val="left"/>
            </w:pPr>
            <w:r>
              <w:t>преобразователи. Измерительные преобразователи разделяются на основные группы: механические, электромеханические, тепловые, электрохимические, оптические, электронные и ионизационные. Измерительные преобразователи подразделяются на преобраз</w:t>
            </w:r>
            <w:r>
              <w:t xml:space="preserve">ователи с естественным, унифицированным и дискретным (релейным) выходным сигналом </w:t>
            </w:r>
          </w:p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(сигнализаторы), а измерительные приборы - на приборы с естественным и унифицированным входным сигналом. </w:t>
            </w:r>
          </w:p>
        </w:tc>
      </w:tr>
      <w:tr w:rsidR="0074431A">
        <w:trPr>
          <w:trHeight w:val="643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99" w:right="0" w:firstLine="0"/>
              <w:jc w:val="center"/>
            </w:pPr>
            <w:r>
              <w:t xml:space="preserve">Инсталляция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565" w:right="506" w:firstLine="31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--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Процесс установки (переноса) программного обеспечения на аппаратные средства. </w:t>
            </w:r>
          </w:p>
        </w:tc>
      </w:tr>
      <w:tr w:rsidR="0074431A">
        <w:trPr>
          <w:trHeight w:val="232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29" w:right="0" w:firstLine="0"/>
              <w:jc w:val="center"/>
            </w:pPr>
            <w:r>
              <w:t xml:space="preserve">Интерфейс (или сопряжение ввода - вывода)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5" w:right="0" w:firstLine="0"/>
              <w:jc w:val="center"/>
            </w:pPr>
            <w: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20" w:line="255" w:lineRule="auto"/>
              <w:ind w:left="12" w:right="0" w:firstLine="0"/>
              <w:jc w:val="left"/>
            </w:pPr>
            <w:r>
              <w:t xml:space="preserve">Совокупность унифицированных конструктивных, логических, физических условий, которым должны удовлетворять технические средства, чтобы их можно было соединить и производить между ними обмен информацией. </w:t>
            </w:r>
          </w:p>
          <w:p w:rsidR="0074431A" w:rsidRDefault="00F32958">
            <w:pPr>
              <w:spacing w:after="15" w:line="259" w:lineRule="auto"/>
              <w:ind w:left="12" w:right="0" w:firstLine="0"/>
              <w:jc w:val="left"/>
            </w:pPr>
            <w:r>
              <w:t>В соответствии с назначением в состав интерфейса вход</w:t>
            </w:r>
            <w:r>
              <w:t xml:space="preserve">ят: </w:t>
            </w:r>
          </w:p>
          <w:p w:rsidR="0074431A" w:rsidRDefault="00F32958">
            <w:pPr>
              <w:spacing w:after="0" w:line="276" w:lineRule="auto"/>
              <w:ind w:left="12" w:right="0" w:firstLine="0"/>
              <w:jc w:val="left"/>
            </w:pPr>
            <w:r>
              <w:t xml:space="preserve">перечень сигналов взаимодействия и правила (протоколы) обмена этими сигналами; </w:t>
            </w:r>
          </w:p>
          <w:p w:rsidR="0074431A" w:rsidRDefault="00F32958">
            <w:pPr>
              <w:spacing w:after="0" w:line="274" w:lineRule="auto"/>
              <w:ind w:left="12" w:right="0" w:firstLine="0"/>
              <w:jc w:val="left"/>
            </w:pPr>
            <w:r>
              <w:t xml:space="preserve">модули приема и передачи сигналов и кабели связи; разъемы, интерфейсные карты, блоки;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В интерфейсах унифицированы информационные, управляющие, известительные, адресные сигналы и сигналы состояния. </w:t>
            </w:r>
          </w:p>
        </w:tc>
      </w:tr>
    </w:tbl>
    <w:p w:rsidR="0074431A" w:rsidRDefault="00F32958">
      <w:pPr>
        <w:spacing w:after="0" w:line="259" w:lineRule="auto"/>
        <w:ind w:right="0" w:firstLine="0"/>
        <w:jc w:val="left"/>
      </w:pPr>
      <w:r>
        <w:rPr>
          <w:sz w:val="2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0" w:type="dxa"/>
          <w:left w:w="0" w:type="dxa"/>
          <w:bottom w:w="0" w:type="dxa"/>
          <w:right w:w="10" w:type="dxa"/>
        </w:tblCellMar>
        <w:tblLook w:val="04A0" w:firstRow="1" w:lastRow="0" w:firstColumn="1" w:lastColumn="0" w:noHBand="0" w:noVBand="1"/>
      </w:tblPr>
      <w:tblGrid>
        <w:gridCol w:w="2391"/>
        <w:gridCol w:w="1150"/>
        <w:gridCol w:w="36"/>
        <w:gridCol w:w="6644"/>
      </w:tblGrid>
      <w:tr w:rsidR="0074431A">
        <w:trPr>
          <w:trHeight w:val="533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Термин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 Условное обозначение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9" w:right="0" w:firstLine="0"/>
              <w:jc w:val="center"/>
            </w:pPr>
            <w:r>
              <w:t xml:space="preserve">Определение </w:t>
            </w:r>
          </w:p>
        </w:tc>
      </w:tr>
      <w:tr w:rsidR="0074431A">
        <w:trPr>
          <w:trHeight w:val="99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78" w:lineRule="auto"/>
              <w:ind w:left="12" w:right="77" w:firstLine="0"/>
              <w:jc w:val="left"/>
            </w:pPr>
            <w:r>
              <w:t xml:space="preserve">Информационная функция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автоматизированной системы управления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-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Функция АСУ, включающая получение информации, обработку и передачу информации персоналу АСУ или за пределы системы о состоянии ТОУ или внешней среды. </w:t>
            </w:r>
          </w:p>
        </w:tc>
      </w:tr>
      <w:tr w:rsidR="0074431A">
        <w:trPr>
          <w:trHeight w:val="93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Информационное обеспечение автоматизированной системы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3" w:right="0" w:firstLine="0"/>
              <w:jc w:val="center"/>
            </w:pPr>
            <w:r>
              <w:t xml:space="preserve">ИО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Совокупность форм документов, классификаторов, нормативной базы и реализованных решений по объемам, размещению и формам существования информации, применяемой в АС при ее функционировании. </w:t>
            </w:r>
          </w:p>
        </w:tc>
      </w:tr>
      <w:tr w:rsidR="0074431A">
        <w:trPr>
          <w:trHeight w:val="323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1" w:line="274" w:lineRule="auto"/>
              <w:ind w:left="12" w:right="28" w:firstLine="0"/>
              <w:jc w:val="left"/>
            </w:pPr>
            <w:r>
              <w:t xml:space="preserve">Исполнительное устройство Исполнительный механизм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Регулирующий орган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241" w:line="259" w:lineRule="auto"/>
              <w:ind w:left="10" w:right="0" w:firstLine="0"/>
              <w:jc w:val="center"/>
            </w:pPr>
            <w:r>
              <w:t xml:space="preserve">ИУ </w:t>
            </w:r>
          </w:p>
          <w:p w:rsidR="0074431A" w:rsidRDefault="00F32958">
            <w:pPr>
              <w:spacing w:after="240" w:line="259" w:lineRule="auto"/>
              <w:ind w:left="13" w:right="0" w:firstLine="0"/>
              <w:jc w:val="center"/>
            </w:pPr>
            <w:r>
              <w:t xml:space="preserve">ИМ </w:t>
            </w:r>
          </w:p>
          <w:p w:rsidR="0074431A" w:rsidRDefault="00F32958">
            <w:pPr>
              <w:spacing w:after="0" w:line="259" w:lineRule="auto"/>
              <w:ind w:left="10" w:right="0" w:firstLine="0"/>
              <w:jc w:val="center"/>
            </w:pPr>
            <w:r>
              <w:t xml:space="preserve">РО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Исполнительные устройства (ИУ) предназначены для воздействия на технологический процесс в соответствии с командной информацией КПТС (КТС). Выходным параметром ИУ в АСУ ТП является расход вещества или энергии, поступающей в Т</w:t>
            </w:r>
            <w:r>
              <w:t>ОУ, а входным - сигнал КПТС (КТС). В общем случае ИУ содержат исполнительный механизм (ИМ): электрический, пневматический, гидравлический и регулирующий орган (РО): дросселирующий, дозирующий, манипулирующий. Существуют комплектные ИУ и системы: с электроп</w:t>
            </w:r>
            <w:r>
              <w:t>риводом, с пневмоприводом, с гидроприводом и вспомогательные устройства ИУ (усилители мощности, магнитные пускатели, позиционеры, сигнализаторы положения и устройства управления). Для управления некоторыми электрическими аппаратами (электрические ванны, кр</w:t>
            </w:r>
            <w:r>
              <w:t xml:space="preserve">упные электродвигатели и т.п.) регулируемым параметром является поток электрической энергии и в этом случае роль ИУ выполняет блок усиления. </w:t>
            </w:r>
          </w:p>
        </w:tc>
      </w:tr>
      <w:tr w:rsidR="0074431A">
        <w:trPr>
          <w:trHeight w:val="1157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Катастрофоустойчивая АС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160" w:line="259" w:lineRule="auto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4431A" w:rsidRDefault="00F32958">
            <w:pPr>
              <w:spacing w:after="293" w:line="259" w:lineRule="auto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4431A" w:rsidRDefault="00F32958">
            <w:pPr>
              <w:spacing w:after="0" w:line="259" w:lineRule="auto"/>
              <w:ind w:left="1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-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АС, состоящая из двух или более удаленных серверных систем, функционирующих как единый комплекс с использованием технологий кластеризации и/или балансировки нагрузки. Серверное и обеспечивающее оборудование при этом располагается на значительном удалении д</w:t>
            </w:r>
            <w:r>
              <w:t xml:space="preserve">руг от друга (от единиц до сотен километров). </w:t>
            </w:r>
          </w:p>
        </w:tc>
      </w:tr>
      <w:tr w:rsidR="0074431A">
        <w:trPr>
          <w:trHeight w:val="116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Комплексная наладка АС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0" w:right="0" w:firstLine="0"/>
              <w:jc w:val="center"/>
            </w:pPr>
            <w:r>
              <w:t xml:space="preserve">КН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Процесс приведения в соответствие с требованиями ТЗ и проектной документации функций АС, их количественных и (или) качественных характеристик, а также выявления и устранения недостатков в действиях систем. Комплексная наладка АС заключается в отработке инф</w:t>
            </w:r>
            <w:r>
              <w:t xml:space="preserve">ормационного взаимодействия АС с внешними объектами. </w:t>
            </w:r>
          </w:p>
        </w:tc>
      </w:tr>
      <w:tr w:rsidR="0074431A">
        <w:trPr>
          <w:trHeight w:val="93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52" w:firstLine="0"/>
              <w:jc w:val="left"/>
            </w:pPr>
            <w:r>
              <w:t xml:space="preserve">Конфигурация (вычислительной системы)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543" w:right="446" w:firstLine="34"/>
              <w:jc w:val="left"/>
            </w:pPr>
            <w:r>
              <w:rPr>
                <w:rFonts w:ascii="Calibri" w:eastAsia="Calibri" w:hAnsi="Calibri" w:cs="Calibri"/>
                <w:sz w:val="22"/>
              </w:rPr>
              <w:t xml:space="preserve"> -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Совокупность функциональных частей вычислительной системы и связей между ними, обусловленная основными характеристиками этих функциональных частей, а также характеристиками решаемых задач обработки данных. </w:t>
            </w:r>
          </w:p>
        </w:tc>
      </w:tr>
      <w:tr w:rsidR="0074431A">
        <w:trPr>
          <w:trHeight w:val="24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Конфигурирование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Настройка конфигурации. </w:t>
            </w:r>
          </w:p>
        </w:tc>
      </w:tr>
      <w:tr w:rsidR="0074431A">
        <w:trPr>
          <w:trHeight w:val="184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Косвенное измерение (вычисление) отдельных комплексных показателей функционирования ТОУ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167" w:line="259" w:lineRule="auto"/>
              <w:ind w:left="6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74431A" w:rsidRDefault="00F32958">
            <w:pPr>
              <w:tabs>
                <w:tab w:val="center" w:pos="577"/>
              </w:tabs>
              <w:spacing w:after="0" w:line="259" w:lineRule="auto"/>
              <w:ind w:left="-9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  <w:p w:rsidR="0074431A" w:rsidRDefault="00F32958">
            <w:pPr>
              <w:spacing w:after="0" w:line="259" w:lineRule="auto"/>
              <w:ind w:left="-10" w:right="0" w:firstLine="0"/>
              <w:jc w:val="left"/>
            </w:pPr>
            <w:r>
              <w:t xml:space="preserve"> </w:t>
            </w:r>
          </w:p>
          <w:p w:rsidR="0074431A" w:rsidRDefault="00F32958">
            <w:pPr>
              <w:spacing w:after="0" w:line="259" w:lineRule="auto"/>
              <w:ind w:left="-10" w:right="0" w:firstLine="0"/>
              <w:jc w:val="left"/>
            </w:pPr>
            <w:r>
              <w:t xml:space="preserve">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Косвенное автоматическое измерение (вычисление) выполняется путем преобразования совокупности частных измеряемых величин в результирующую (комплексную) измеряемую величину с помощью функциональных преобразований и последующего прямого измерения результирую</w:t>
            </w:r>
            <w:r>
              <w:t xml:space="preserve">щей измеряемых величины либо способом прямых измерений частных измеряемых величин с последующим автоматическим вычислением значений результирующей (комплексной) измеряемой величины по результатам прямых измерений. </w:t>
            </w:r>
          </w:p>
        </w:tc>
      </w:tr>
      <w:tr w:rsidR="0074431A">
        <w:trPr>
          <w:trHeight w:val="847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Математическое обеспечение автоматизиров</w:t>
            </w:r>
            <w:r>
              <w:t xml:space="preserve">анной системы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3" w:right="0" w:firstLine="0"/>
              <w:jc w:val="center"/>
            </w:pPr>
            <w:r>
              <w:t xml:space="preserve">МО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Совокупность математических методов, моделей и алгоритмов, применяемых в АС. </w:t>
            </w:r>
          </w:p>
        </w:tc>
      </w:tr>
      <w:tr w:rsidR="0074431A">
        <w:trPr>
          <w:trHeight w:val="256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37" w:line="236" w:lineRule="auto"/>
              <w:ind w:left="12" w:right="0" w:firstLine="0"/>
            </w:pPr>
            <w:r>
              <w:t>Метрологическая аттестация (калибровка) измерительных каналов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(ИК) АСУ ТП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158" w:line="259" w:lineRule="auto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4431A" w:rsidRDefault="00F32958">
            <w:pPr>
              <w:spacing w:after="295" w:line="259" w:lineRule="auto"/>
              <w:ind w:left="36" w:right="0" w:firstLine="0"/>
              <w:jc w:val="center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4431A" w:rsidRDefault="00F32958">
            <w:pPr>
              <w:spacing w:after="159" w:line="259" w:lineRule="auto"/>
              <w:ind w:left="13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-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  <w:p w:rsidR="0074431A" w:rsidRDefault="00F32958">
            <w:pPr>
              <w:spacing w:after="0" w:line="259" w:lineRule="auto"/>
              <w:ind w:left="-10" w:right="0" w:firstLine="0"/>
              <w:jc w:val="left"/>
            </w:pPr>
            <w:r>
              <w:t xml:space="preserve"> </w:t>
            </w:r>
          </w:p>
          <w:p w:rsidR="0074431A" w:rsidRDefault="00F32958">
            <w:pPr>
              <w:spacing w:after="0" w:line="259" w:lineRule="auto"/>
              <w:ind w:left="-8" w:right="0" w:firstLine="0"/>
              <w:jc w:val="left"/>
            </w:pPr>
            <w:r>
              <w:t xml:space="preserve">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45" w:lineRule="auto"/>
              <w:ind w:left="12" w:right="0" w:firstLine="0"/>
              <w:jc w:val="left"/>
            </w:pPr>
            <w:r>
              <w:t>ИК должны иметь метрологические характеристики, соответствующие требованиям норм точности, максимально допустимым погрешностям. ИК АСУТП подлежат государственной или ведомственной аттестации. Вид метрологической аттестации должен соответствовать установлен</w:t>
            </w:r>
            <w:r>
              <w:t xml:space="preserve">ному в техническом задании на АСУ ТП. </w:t>
            </w:r>
          </w:p>
          <w:p w:rsidR="0074431A" w:rsidRDefault="00F32958">
            <w:pPr>
              <w:spacing w:after="19" w:line="255" w:lineRule="auto"/>
              <w:ind w:left="12" w:right="243" w:firstLine="0"/>
              <w:jc w:val="left"/>
            </w:pPr>
            <w:r>
              <w:t>Государственной метрологической аттестации подлежат ИК АСУ ТП, измерительная информация которых предназначена для: использования в товарно-коммерческих операциях; учета материальных ценностей; охраны здоровья трудящих</w:t>
            </w:r>
            <w:r>
              <w:t xml:space="preserve">ся, обеспечение безопасных и безвредных условий труда.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Все остальные ИК подлежат ведомственной метрологической аттестации. </w:t>
            </w:r>
          </w:p>
        </w:tc>
      </w:tr>
      <w:tr w:rsidR="0074431A">
        <w:trPr>
          <w:trHeight w:val="545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Многоуровневая АСУ ТП 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center"/>
            </w:pPr>
            <w:r>
              <w:t xml:space="preserve">- </w:t>
            </w:r>
          </w:p>
        </w:tc>
        <w:tc>
          <w:tcPr>
            <w:tcW w:w="66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АСУ ТП, включающая в себя в качестве компонентов АСУ ТП разных уровней иерархии. </w:t>
            </w:r>
          </w:p>
        </w:tc>
      </w:tr>
      <w:tr w:rsidR="0074431A">
        <w:trPr>
          <w:trHeight w:val="72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5" w:right="0" w:firstLine="0"/>
              <w:jc w:val="center"/>
            </w:pPr>
            <w:r>
              <w:t xml:space="preserve">Термин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199"/>
              <w:jc w:val="left"/>
            </w:pPr>
            <w:r>
              <w:t xml:space="preserve">Условное </w:t>
            </w:r>
            <w:r>
              <w:t xml:space="preserve">обозначение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3" w:right="0" w:firstLine="0"/>
              <w:jc w:val="center"/>
            </w:pPr>
            <w:r>
              <w:t xml:space="preserve">Определение </w:t>
            </w:r>
          </w:p>
        </w:tc>
      </w:tr>
      <w:tr w:rsidR="0074431A">
        <w:trPr>
          <w:trHeight w:val="93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12" w:right="0" w:firstLine="0"/>
              <w:jc w:val="left"/>
            </w:pPr>
            <w:r>
              <w:t xml:space="preserve">Общее программное обеспечение автоматизированной системы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Часть программного обеспечения АС, представляющая собой совокупность программных средств, разработанных вне связи с созданием данной АС. </w:t>
            </w:r>
          </w:p>
        </w:tc>
      </w:tr>
      <w:tr w:rsidR="0074431A">
        <w:trPr>
          <w:trHeight w:val="47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Одноуровневая АСУ ТП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АСУ ТП, не включающая в себя других, более мелких АСУ ТП. </w:t>
            </w:r>
          </w:p>
        </w:tc>
      </w:tr>
      <w:tr w:rsidR="0074431A">
        <w:trPr>
          <w:trHeight w:val="300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Оптимальное управление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" w:right="0" w:firstLine="0"/>
              <w:jc w:val="center"/>
            </w:pPr>
            <w:r>
              <w:t xml:space="preserve">ОУ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5" w:lineRule="auto"/>
              <w:ind w:left="12" w:right="0" w:firstLine="0"/>
              <w:jc w:val="left"/>
            </w:pPr>
            <w:r>
              <w:t xml:space="preserve">Управление, обеспечивающее наивыгоднейшее значение определенного критерия оптимальности (КО), характеризующего эффективность управления при заданных ограничениях. </w:t>
            </w:r>
          </w:p>
          <w:p w:rsidR="0074431A" w:rsidRDefault="00F32958">
            <w:pPr>
              <w:spacing w:after="0" w:line="255" w:lineRule="auto"/>
              <w:ind w:left="12" w:right="354" w:firstLine="0"/>
              <w:jc w:val="left"/>
            </w:pPr>
            <w:r>
              <w:t xml:space="preserve">В качестве КО могут быть выбраны различные технические или экономические показатели: время перехода (быстродействие) системы из одного состояния в другое; некоторый показатель качества продукции, затраты сырья или энергоресурсов и т.д.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Пример ОУ: В печах </w:t>
            </w:r>
            <w:r>
              <w:t>для нагрева заготовок под прокатку путем оптимального изменения температуры в зонах нагрева можно обеспечить минимальное значение средне-квадратичного отклонения температуры нагрева обработанных заготовок при изменении темпа их продвижения, размеров и тепл</w:t>
            </w:r>
            <w:r>
              <w:t xml:space="preserve">опроводности. </w:t>
            </w:r>
          </w:p>
        </w:tc>
      </w:tr>
      <w:tr w:rsidR="0074431A">
        <w:trPr>
          <w:trHeight w:val="121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212" w:right="0" w:firstLine="0"/>
              <w:jc w:val="left"/>
            </w:pPr>
            <w:r>
              <w:t xml:space="preserve">Опытная эксплуатация АС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Ввод АС в действие с целью определения фактических значений количественных и качественных характеристик АС и готовности персонала к работе в условиях функционирования АС, определения фактической эффективности АС, корректировки (при необходимости) документа</w:t>
            </w:r>
            <w:r>
              <w:t xml:space="preserve">ции. </w:t>
            </w:r>
          </w:p>
        </w:tc>
      </w:tr>
      <w:tr w:rsidR="0074431A">
        <w:trPr>
          <w:trHeight w:val="93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68" w:firstLine="0"/>
              <w:jc w:val="center"/>
            </w:pPr>
            <w:r>
              <w:t xml:space="preserve">Отказоустойчивая АС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АС, обеспечивающая возможность функционирования прикладных программных средств и/или сетевых сервисов систем со средней критичностью, т.е. таких систем, максимальное время восстановления для которых не должно превышать 6-</w:t>
            </w:r>
            <w:r>
              <w:t xml:space="preserve">12 часов. </w:t>
            </w:r>
          </w:p>
        </w:tc>
      </w:tr>
      <w:tr w:rsidR="0074431A">
        <w:trPr>
          <w:trHeight w:val="1618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   Параметр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5" w:lineRule="auto"/>
              <w:ind w:left="12" w:right="0" w:firstLine="0"/>
              <w:jc w:val="left"/>
            </w:pPr>
            <w:r>
              <w:t xml:space="preserve">Аналоговая или дискретная величина, принимающая различные значения и характеризующая либо состояние АТК, либо процесс функционирования АТК, либо его результаты.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Пример: температура в рабочем пространстве печи, давление под колошником, расход охлаждающей жидкости, скорость вращения вала, напряжение на клеммах, содержание окиси кальция в сырьевой муке, сигнал оценки состоянии, в котором находится механизм (агрегат),</w:t>
            </w:r>
            <w:r>
              <w:t xml:space="preserve"> и т.д. </w:t>
            </w:r>
          </w:p>
        </w:tc>
      </w:tr>
      <w:tr w:rsidR="0074431A">
        <w:trPr>
          <w:trHeight w:val="1623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212" w:right="0" w:firstLine="0"/>
              <w:jc w:val="left"/>
            </w:pPr>
            <w:r>
              <w:t xml:space="preserve">Предварительные испытания АС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Процессы определения работоспособности АС и принятия решения вопроса о возможности приемки АС в опытную эксплуатацию. Выполняются после проведения разработчиком отладки и тестирования поставляемых программных и технических средств системы, а также компонен</w:t>
            </w:r>
            <w:r>
              <w:t xml:space="preserve">тов АС и представления им соответствующих документов об их готовности к испытаниям, а также после ознакомления персонала АС с эксплуатационной документацией. </w:t>
            </w:r>
          </w:p>
        </w:tc>
      </w:tr>
      <w:tr w:rsidR="0074431A">
        <w:trPr>
          <w:trHeight w:val="2129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40" w:right="0" w:hanging="128"/>
              <w:jc w:val="left"/>
            </w:pPr>
            <w:r>
              <w:t xml:space="preserve">   Приемосдаточные       испытания АС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515" w:line="259" w:lineRule="auto"/>
              <w:ind w:left="17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  <w:p w:rsidR="0074431A" w:rsidRDefault="00F32958">
            <w:pPr>
              <w:spacing w:after="0" w:line="259" w:lineRule="auto"/>
              <w:ind w:left="-14" w:right="0" w:firstLine="0"/>
              <w:jc w:val="left"/>
            </w:pPr>
            <w:r>
              <w:t xml:space="preserve">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Процесс определения соответствия АС техническому заданию, оценки качества опытной эксплуатации и решения вопроса о возможности приемки АС в постоянную эксплуатацию, включающий в себя проверку: полноты и качества реализации функций при штатных, предельных, </w:t>
            </w:r>
            <w:r>
              <w:t>критических значениях параметров объекта автоматизации и в других условиях функционирования АС, указанных в ТЗ; выполнения каждого требования, относящегося к интерфейсу системы; работы персонала в диалоговом режиме; средств и методов восстановления работос</w:t>
            </w:r>
            <w:r>
              <w:t xml:space="preserve">пособности АС после отказов; комплектности и качества эксплуатационной документации. </w:t>
            </w:r>
          </w:p>
        </w:tc>
      </w:tr>
      <w:tr w:rsidR="0074431A">
        <w:trPr>
          <w:trHeight w:val="65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   Программное    обеспечение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7" w:right="0" w:firstLine="0"/>
              <w:jc w:val="center"/>
            </w:pPr>
            <w:r>
              <w:t xml:space="preserve">ПО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Совокупность программ на носителях данных и программных документов, предназначенная для отладки, функционирования и проверки работоспособности ПО. </w:t>
            </w:r>
          </w:p>
        </w:tc>
      </w:tr>
      <w:tr w:rsidR="0074431A">
        <w:trPr>
          <w:trHeight w:val="48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Рабочая конфигурация ПО </w:t>
            </w:r>
          </w:p>
        </w:tc>
        <w:tc>
          <w:tcPr>
            <w:tcW w:w="1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6" w:right="0" w:firstLine="0"/>
              <w:jc w:val="center"/>
            </w:pPr>
            <w: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Совокупность функций ПО, обусловленная требованиями согласованной документации.</w:t>
            </w:r>
            <w:r>
              <w:t xml:space="preserve"> </w:t>
            </w:r>
          </w:p>
        </w:tc>
      </w:tr>
    </w:tbl>
    <w:p w:rsidR="0074431A" w:rsidRDefault="00F32958">
      <w:pPr>
        <w:spacing w:after="162" w:line="259" w:lineRule="auto"/>
        <w:ind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74431A" w:rsidRDefault="00F32958">
      <w:pPr>
        <w:spacing w:after="404" w:line="259" w:lineRule="auto"/>
        <w:ind w:right="0" w:firstLine="0"/>
        <w:jc w:val="left"/>
      </w:pPr>
      <w:r>
        <w:rPr>
          <w:rFonts w:ascii="Calibri" w:eastAsia="Calibri" w:hAnsi="Calibri" w:cs="Calibri"/>
          <w:sz w:val="2"/>
        </w:rPr>
        <w:t xml:space="preserve"> </w:t>
      </w:r>
    </w:p>
    <w:p w:rsidR="0074431A" w:rsidRDefault="00F32958">
      <w:pPr>
        <w:spacing w:after="0" w:line="259" w:lineRule="auto"/>
        <w:ind w:right="5065" w:firstLine="0"/>
        <w:jc w:val="right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right="5065" w:firstLine="0"/>
        <w:jc w:val="right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right="5065" w:firstLine="0"/>
        <w:jc w:val="right"/>
      </w:pPr>
      <w:r>
        <w:rPr>
          <w:b/>
          <w:sz w:val="28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2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1186"/>
        <w:gridCol w:w="6644"/>
      </w:tblGrid>
      <w:tr w:rsidR="0074431A">
        <w:trPr>
          <w:trHeight w:val="68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4" w:right="0" w:firstLine="0"/>
              <w:jc w:val="center"/>
            </w:pPr>
            <w:r>
              <w:t xml:space="preserve">Термин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199"/>
              <w:jc w:val="left"/>
            </w:pPr>
            <w:r>
              <w:t xml:space="preserve">Условное обозначение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" w:right="0" w:firstLine="0"/>
              <w:jc w:val="center"/>
            </w:pPr>
            <w:r>
              <w:t xml:space="preserve">Определение </w:t>
            </w:r>
          </w:p>
        </w:tc>
      </w:tr>
      <w:tr w:rsidR="0074431A">
        <w:trPr>
          <w:trHeight w:val="139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Регулирование программное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80" w:lineRule="auto"/>
              <w:ind w:left="12" w:right="0" w:firstLine="0"/>
              <w:jc w:val="left"/>
            </w:pPr>
            <w:r>
              <w:t xml:space="preserve">Регулирование одной или нескольких величин, определяющих состояние объекта, по заранее заданным законам в виде функций времени или какого- либо параметра системы.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Пример. Закалочная печь, температура в которой, являющаяся функцией времени, изменяется в течение процесса закалки по заранее установленной программе. </w:t>
            </w:r>
          </w:p>
        </w:tc>
      </w:tr>
      <w:tr w:rsidR="0074431A">
        <w:trPr>
          <w:trHeight w:val="93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Система автоматического регулирования (АР) многосвязная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78" w:lineRule="auto"/>
              <w:ind w:left="12" w:right="0" w:firstLine="0"/>
              <w:jc w:val="left"/>
            </w:pPr>
            <w:r>
              <w:t xml:space="preserve">Система АР с несколькими регулируемыми величинами, связанными между собой через объект регулирования, регулятор или нагрузку. 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Пример: Объект - паровой котел; входные величины - подача воды, топлива, расход пара; выходные величины - давление, температура, </w:t>
            </w:r>
            <w:r>
              <w:t xml:space="preserve">уровень воды. </w:t>
            </w:r>
          </w:p>
        </w:tc>
      </w:tr>
      <w:tr w:rsidR="0074431A">
        <w:trPr>
          <w:trHeight w:val="2511"/>
        </w:trPr>
        <w:tc>
          <w:tcPr>
            <w:tcW w:w="23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Системы измерения и (или) автоматического регулирования химического состава и физических свойств вещества </w:t>
            </w:r>
          </w:p>
        </w:tc>
        <w:tc>
          <w:tcPr>
            <w:tcW w:w="118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377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  <w:p w:rsidR="0074431A" w:rsidRDefault="00F32958">
            <w:pPr>
              <w:spacing w:after="0" w:line="259" w:lineRule="auto"/>
              <w:ind w:left="-17" w:right="0" w:firstLine="0"/>
              <w:jc w:val="left"/>
            </w:pPr>
            <w:r>
              <w:t xml:space="preserve">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45" w:lineRule="auto"/>
              <w:ind w:left="12" w:right="432" w:firstLine="0"/>
              <w:jc w:val="left"/>
            </w:pPr>
            <w:r>
              <w:t xml:space="preserve">Измеряемая среда и измеряемая величина для определения химического состава веществ: </w:t>
            </w:r>
            <w:r>
              <w:t>примерами измеряемых величин для газообразной среды являются: концентрация кислорода, углекислого газа, аммиака, СО+СО2+Н2 (отходящие газы доменных печей) и т.п., для жидкой среды: электропроводимость растворов, солей, щелочей, концентрация водных суспензи</w:t>
            </w:r>
            <w:r>
              <w:t xml:space="preserve">й, солесодержание воды, рН, содержание цианидов и т.п. Измеряемая величина и исследуемая среда для определения физических свойств вещества: </w:t>
            </w:r>
          </w:p>
          <w:p w:rsidR="0074431A" w:rsidRDefault="00F32958">
            <w:pPr>
              <w:spacing w:after="0" w:line="259" w:lineRule="auto"/>
              <w:ind w:left="12" w:right="0" w:firstLine="0"/>
            </w:pPr>
            <w:r>
              <w:t>Пример измеряемой величины для воды и твердых веществ: влажность, для жидкости и пульпы - плотность, для воды - мут</w:t>
            </w:r>
            <w:r>
              <w:t xml:space="preserve">ность, для консистентных </w:t>
            </w:r>
          </w:p>
        </w:tc>
      </w:tr>
      <w:tr w:rsidR="0074431A">
        <w:trPr>
          <w:trHeight w:val="25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масел - вязкость и т.д. </w:t>
            </w:r>
          </w:p>
        </w:tc>
      </w:tr>
      <w:tr w:rsidR="0074431A">
        <w:trPr>
          <w:trHeight w:val="1157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136" w:firstLine="0"/>
              <w:jc w:val="left"/>
            </w:pPr>
            <w:r>
              <w:t xml:space="preserve">Специальное программное обеспечение автоматизированной системы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Часть программного обеспечения АС, представляющая собой совокупность программ, разработанных при/для создания/(я) данной АС. </w:t>
            </w:r>
          </w:p>
        </w:tc>
      </w:tr>
      <w:tr w:rsidR="0074431A">
        <w:trPr>
          <w:trHeight w:val="369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Телемеханическая система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>Телемеханика объединяет ТС автоматической передачи на расстояние команд управления и информации о состоянии объектов с применением специальных преобразований для эффективного использования каналов связи. Средства телемеханики о</w:t>
            </w:r>
            <w:r>
              <w:t>беспечивают обмен информацией между объектами контроля и оператором (диспетчером), либо между объектами и КПТС. Совокупность устройств пункта управления (ПУ), устройств контролируемого пункта (КП) и устройств, предназначенных для обмена через канал связи и</w:t>
            </w:r>
            <w:r>
              <w:t xml:space="preserve">нформацией между ПУ и КП, образует комплекс устройств телемеханики. Телемеханическая система представляет собой совокупность комплекса устройств телемеханики, датчиков, средств обработки информации, диспетчерского оборудования и каналов связи, выполняющих </w:t>
            </w:r>
            <w:r>
              <w:t xml:space="preserve">законченную задачу централизованного контроля и управления территориально рассредоточенными объектами. Для формирования команд управления и связи с оператором в телемеханическую систему включаются также средства обработки информации на базе КПТС. </w:t>
            </w:r>
          </w:p>
        </w:tc>
      </w:tr>
      <w:tr w:rsidR="0074431A">
        <w:trPr>
          <w:trHeight w:val="1392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Терминал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numPr>
                <w:ilvl w:val="0"/>
                <w:numId w:val="5"/>
              </w:numPr>
              <w:spacing w:after="30" w:line="248" w:lineRule="auto"/>
              <w:ind w:right="0" w:firstLine="0"/>
              <w:jc w:val="left"/>
            </w:pPr>
            <w:r>
              <w:t xml:space="preserve">Устройство для взаимодействия пользователя или оператора с вычислительной системой. Терминал представляет собой два относительно независимых устройства: ввода (клавиатуры) и вывода (экран или печатающее устройство). </w:t>
            </w:r>
          </w:p>
          <w:p w:rsidR="0074431A" w:rsidRDefault="00F32958">
            <w:pPr>
              <w:numPr>
                <w:ilvl w:val="0"/>
                <w:numId w:val="5"/>
              </w:numPr>
              <w:spacing w:after="0" w:line="259" w:lineRule="auto"/>
              <w:ind w:right="0" w:firstLine="0"/>
              <w:jc w:val="left"/>
            </w:pPr>
            <w:r>
              <w:t>В локальной вычислительной</w:t>
            </w:r>
            <w:r>
              <w:t xml:space="preserve"> сети - устройство, являющееся источником или получателем данных. </w:t>
            </w:r>
          </w:p>
        </w:tc>
      </w:tr>
      <w:tr w:rsidR="0074431A">
        <w:trPr>
          <w:trHeight w:val="466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Технологический объект управления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7" w:right="0" w:firstLine="0"/>
              <w:jc w:val="center"/>
            </w:pPr>
            <w:r>
              <w:t xml:space="preserve">ТОУ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Объект управления, включающий технологическое оборудование и реализуемый в нем технологический процесс. </w:t>
            </w:r>
          </w:p>
        </w:tc>
      </w:tr>
      <w:tr w:rsidR="0074431A">
        <w:trPr>
          <w:trHeight w:val="93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right" w:pos="2391"/>
              </w:tabs>
              <w:spacing w:after="19" w:line="259" w:lineRule="auto"/>
              <w:ind w:right="0" w:firstLine="0"/>
              <w:jc w:val="left"/>
            </w:pPr>
            <w:r>
              <w:t xml:space="preserve">Удаленный </w:t>
            </w:r>
            <w:r>
              <w:tab/>
              <w:t>объект</w:t>
            </w:r>
          </w:p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размещения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tabs>
                <w:tab w:val="center" w:pos="596"/>
              </w:tabs>
              <w:spacing w:after="0" w:line="259" w:lineRule="auto"/>
              <w:ind w:left="-9" w:right="0" w:firstLine="0"/>
              <w:jc w:val="left"/>
            </w:pPr>
            <w:r>
              <w:t xml:space="preserve"> </w:t>
            </w:r>
            <w:r>
              <w:tab/>
            </w: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74431A" w:rsidRDefault="00F32958">
            <w:pPr>
              <w:spacing w:after="0" w:line="259" w:lineRule="auto"/>
              <w:ind w:left="12" w:right="0" w:firstLine="0"/>
              <w:jc w:val="left"/>
            </w:pPr>
            <w:r>
              <w:t xml:space="preserve">Отдельно стоящее здание, в котором устанавливаются модули программно-аппаратного комплекса, физически расположенная удаленно от места размещения других модулей программно-аппаратного комплекса. </w:t>
            </w:r>
          </w:p>
        </w:tc>
      </w:tr>
      <w:tr w:rsidR="0074431A">
        <w:trPr>
          <w:trHeight w:val="711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12" w:right="385" w:firstLine="0"/>
            </w:pPr>
            <w:r>
              <w:t xml:space="preserve">Управляющая функция автоматизированной системы управления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6" w:right="0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12" w:right="0" w:firstLine="0"/>
            </w:pPr>
            <w:r>
              <w:t xml:space="preserve">Функция АСУ, включающая получение информации о состоянии ТОУ, оценку информации, выбор управляющих воздействий и их реализацию. </w:t>
            </w:r>
          </w:p>
        </w:tc>
      </w:tr>
    </w:tbl>
    <w:p w:rsidR="0074431A" w:rsidRDefault="00F32958">
      <w:pPr>
        <w:spacing w:after="0" w:line="259" w:lineRule="auto"/>
        <w:ind w:left="5075" w:right="0" w:firstLine="0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5075" w:right="0" w:firstLine="0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5075" w:right="0" w:firstLine="0"/>
      </w:pPr>
      <w:r>
        <w:rPr>
          <w:b/>
          <w:sz w:val="28"/>
        </w:rPr>
        <w:t xml:space="preserve"> </w:t>
      </w:r>
    </w:p>
    <w:tbl>
      <w:tblPr>
        <w:tblStyle w:val="TableGrid"/>
        <w:tblW w:w="10221" w:type="dxa"/>
        <w:tblInd w:w="-36" w:type="dxa"/>
        <w:tblCellMar>
          <w:top w:w="0" w:type="dxa"/>
          <w:left w:w="12" w:type="dxa"/>
          <w:bottom w:w="0" w:type="dxa"/>
          <w:right w:w="2" w:type="dxa"/>
        </w:tblCellMar>
        <w:tblLook w:val="04A0" w:firstRow="1" w:lastRow="0" w:firstColumn="1" w:lastColumn="0" w:noHBand="0" w:noVBand="1"/>
      </w:tblPr>
      <w:tblGrid>
        <w:gridCol w:w="2391"/>
        <w:gridCol w:w="1186"/>
        <w:gridCol w:w="6644"/>
      </w:tblGrid>
      <w:tr w:rsidR="0074431A">
        <w:trPr>
          <w:trHeight w:val="54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6" w:firstLine="0"/>
              <w:jc w:val="center"/>
            </w:pPr>
            <w:r>
              <w:t xml:space="preserve">Термин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199"/>
              <w:jc w:val="left"/>
            </w:pPr>
            <w:r>
              <w:t xml:space="preserve">Условное обозначение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9" w:firstLine="0"/>
              <w:jc w:val="center"/>
            </w:pPr>
            <w:r>
              <w:t xml:space="preserve">Определение </w:t>
            </w:r>
          </w:p>
        </w:tc>
      </w:tr>
      <w:tr w:rsidR="0074431A">
        <w:trPr>
          <w:trHeight w:val="2337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F32958">
            <w:pPr>
              <w:spacing w:after="0" w:line="278" w:lineRule="auto"/>
              <w:ind w:right="0" w:firstLine="0"/>
              <w:jc w:val="left"/>
            </w:pPr>
            <w:r>
              <w:t xml:space="preserve">Технические средства, используемые для передачи информации человеку </w:t>
            </w:r>
            <w:r>
              <w:t xml:space="preserve">- оператору. </w:t>
            </w:r>
          </w:p>
          <w:p w:rsidR="0074431A" w:rsidRDefault="00F32958">
            <w:pPr>
              <w:spacing w:after="0" w:line="266" w:lineRule="auto"/>
              <w:ind w:right="0" w:firstLine="0"/>
              <w:jc w:val="left"/>
            </w:pPr>
            <w:r>
              <w:t xml:space="preserve">УОИ разделяются на две большие группы: локальное или централизованное представление информации, которые могут сосуществовать в системе параллельно (одновременно) или используется только централизованное представление информации. </w:t>
            </w:r>
          </w:p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УОИ классифицируются по формам представления информации на: </w:t>
            </w:r>
          </w:p>
          <w:p w:rsidR="0074431A" w:rsidRDefault="00F32958">
            <w:pPr>
              <w:spacing w:after="17" w:line="259" w:lineRule="auto"/>
              <w:ind w:right="0" w:firstLine="0"/>
              <w:jc w:val="left"/>
            </w:pPr>
            <w:r>
              <w:t xml:space="preserve">сигнализирующие (световые, мнемонические, звуковые); показывающие </w:t>
            </w:r>
          </w:p>
          <w:p w:rsidR="0074431A" w:rsidRDefault="00F32958">
            <w:pPr>
              <w:spacing w:after="20" w:line="259" w:lineRule="auto"/>
              <w:ind w:right="0" w:firstLine="0"/>
              <w:jc w:val="left"/>
            </w:pPr>
            <w:r>
              <w:t xml:space="preserve">(аналоговые и цифровые); </w:t>
            </w:r>
          </w:p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регистрирующие для непосредственного восприятия (цифробуквенные и </w:t>
            </w:r>
          </w:p>
        </w:tc>
      </w:tr>
      <w:tr w:rsidR="0074431A">
        <w:trPr>
          <w:trHeight w:val="253"/>
        </w:trPr>
        <w:tc>
          <w:tcPr>
            <w:tcW w:w="2391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Устройства отображения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7" w:firstLine="0"/>
              <w:jc w:val="center"/>
            </w:pPr>
            <w:r>
              <w:t xml:space="preserve">УОИ </w:t>
            </w:r>
          </w:p>
        </w:tc>
        <w:tc>
          <w:tcPr>
            <w:tcW w:w="6644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диаграммные) и с закодированной информацией (на магнитном или </w:t>
            </w:r>
          </w:p>
        </w:tc>
      </w:tr>
      <w:tr w:rsidR="0074431A">
        <w:trPr>
          <w:trHeight w:val="2484"/>
        </w:trPr>
        <w:tc>
          <w:tcPr>
            <w:tcW w:w="23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информации </w:t>
            </w:r>
          </w:p>
        </w:tc>
        <w:tc>
          <w:tcPr>
            <w:tcW w:w="118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74431A">
            <w:pPr>
              <w:spacing w:after="160" w:line="259" w:lineRule="auto"/>
              <w:ind w:right="0" w:firstLine="0"/>
              <w:jc w:val="left"/>
            </w:pPr>
          </w:p>
        </w:tc>
        <w:tc>
          <w:tcPr>
            <w:tcW w:w="664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15" w:line="259" w:lineRule="auto"/>
              <w:ind w:right="0" w:firstLine="0"/>
              <w:jc w:val="left"/>
            </w:pPr>
            <w:r>
              <w:t xml:space="preserve">бумажном носителе); </w:t>
            </w:r>
          </w:p>
          <w:p w:rsidR="0074431A" w:rsidRDefault="00F32958">
            <w:pPr>
              <w:spacing w:after="0" w:line="277" w:lineRule="auto"/>
              <w:ind w:right="0" w:firstLine="0"/>
              <w:jc w:val="left"/>
            </w:pPr>
            <w:r>
              <w:t xml:space="preserve">экранные (дисплейные): алфавитно-цифровые, графические, комбинированные. </w:t>
            </w:r>
          </w:p>
          <w:p w:rsidR="0074431A" w:rsidRDefault="00F32958">
            <w:pPr>
              <w:spacing w:after="0" w:line="244" w:lineRule="auto"/>
              <w:ind w:right="0" w:firstLine="0"/>
              <w:jc w:val="left"/>
            </w:pPr>
            <w:r>
              <w:t>В зависимости от характера формирования локальных и целевых экранных фрагментов средства указанного типа разделяются на универсальные (фрагменты произвольной структуры фрагмента) и специализированные (фрагменты неизменной формы с промежуточным носителем ст</w:t>
            </w:r>
            <w:r>
              <w:t xml:space="preserve">руктуры фрагмента). </w:t>
            </w:r>
          </w:p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Применительно к АСУ ТП фрагменты могут нести информацию о текущем состоянии технологического процесса, о наличии разладок в процессе функционирования автоматизируемого технологического комплекса и т.д. </w:t>
            </w:r>
          </w:p>
        </w:tc>
      </w:tr>
      <w:tr w:rsidR="0074431A">
        <w:trPr>
          <w:trHeight w:val="480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left="200" w:right="0" w:firstLine="0"/>
              <w:jc w:val="left"/>
            </w:pPr>
            <w:r>
              <w:t xml:space="preserve">Функциональная настройка ПО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5" w:firstLine="0"/>
              <w:jc w:val="center"/>
            </w:pPr>
            <w:r>
              <w:t xml:space="preserve">-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Процесс приведения ПО в рабочую конфигурацию. </w:t>
            </w:r>
          </w:p>
        </w:tc>
      </w:tr>
      <w:tr w:rsidR="0074431A">
        <w:trPr>
          <w:trHeight w:val="2079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4431A" w:rsidRDefault="00F32958">
            <w:pPr>
              <w:spacing w:after="0" w:line="259" w:lineRule="auto"/>
              <w:ind w:left="200" w:right="0" w:firstLine="0"/>
              <w:jc w:val="left"/>
            </w:pPr>
            <w:r>
              <w:t xml:space="preserve">Функция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4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>-</w:t>
            </w:r>
            <w:r>
              <w:rPr>
                <w:rFonts w:ascii="Calibri" w:eastAsia="Calibri" w:hAnsi="Calibri" w:cs="Calibri"/>
                <w:sz w:val="10"/>
              </w:rPr>
              <w:t xml:space="preserve">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6" w:lineRule="auto"/>
              <w:ind w:right="0" w:firstLine="0"/>
              <w:jc w:val="left"/>
            </w:pPr>
            <w:r>
              <w:t xml:space="preserve">Функция - функция ПО, используемая для достижения требований к АС и направленная на выполнение определенной задачи АС, описанной в проектных решениях. </w:t>
            </w:r>
          </w:p>
          <w:p w:rsidR="0074431A" w:rsidRDefault="00F32958">
            <w:pPr>
              <w:spacing w:after="0" w:line="254" w:lineRule="auto"/>
              <w:ind w:right="0" w:firstLine="0"/>
              <w:jc w:val="left"/>
            </w:pPr>
            <w:r>
              <w:t xml:space="preserve">В расчетах учитываются только функции, достигаемые целенаправленным ручным воздействием в процессе настройки ПО АС, описанных в проектных решениях. </w:t>
            </w:r>
          </w:p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>Функции, реализованные автоматически при настройке АС (в процессе установки ПО или присутствующие по умолча</w:t>
            </w:r>
            <w:r>
              <w:t xml:space="preserve">нию) и не требующие участия наладчика, в расчеты не включаются. </w:t>
            </w:r>
          </w:p>
        </w:tc>
      </w:tr>
      <w:tr w:rsidR="0074431A">
        <w:trPr>
          <w:trHeight w:val="254"/>
        </w:trPr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Человек-оператор </w:t>
            </w:r>
          </w:p>
        </w:tc>
        <w:tc>
          <w:tcPr>
            <w:tcW w:w="1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8" w:firstLine="0"/>
              <w:jc w:val="center"/>
            </w:pPr>
            <w:r>
              <w:t xml:space="preserve">Оп </w:t>
            </w:r>
          </w:p>
        </w:tc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431A" w:rsidRDefault="00F32958">
            <w:pPr>
              <w:spacing w:after="0" w:line="259" w:lineRule="auto"/>
              <w:ind w:right="0" w:firstLine="0"/>
              <w:jc w:val="left"/>
            </w:pPr>
            <w:r>
              <w:t xml:space="preserve">Персонал, непосредственно ведущий управление объектом. </w:t>
            </w:r>
          </w:p>
        </w:tc>
      </w:tr>
    </w:tbl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left="10" w:right="0" w:firstLine="0"/>
        <w:jc w:val="center"/>
      </w:pPr>
      <w:r>
        <w:rPr>
          <w:b/>
          <w:sz w:val="28"/>
        </w:rPr>
        <w:t xml:space="preserve"> </w:t>
      </w:r>
    </w:p>
    <w:p w:rsidR="0074431A" w:rsidRDefault="00F32958">
      <w:pPr>
        <w:spacing w:after="0" w:line="259" w:lineRule="auto"/>
        <w:ind w:right="0" w:firstLine="0"/>
        <w:jc w:val="left"/>
      </w:pPr>
      <w:r>
        <w:rPr>
          <w:b/>
          <w:sz w:val="28"/>
        </w:rPr>
        <w:t xml:space="preserve"> </w:t>
      </w:r>
    </w:p>
    <w:p w:rsidR="0074431A" w:rsidRDefault="00F32958">
      <w:pPr>
        <w:pStyle w:val="1"/>
        <w:ind w:left="1302" w:right="1347"/>
      </w:pPr>
      <w:bookmarkStart w:id="2" w:name="_Toc71484"/>
      <w:r>
        <w:t>СОДЕРЖАНИЕ</w:t>
      </w:r>
      <w:r>
        <w:rPr>
          <w:b w:val="0"/>
          <w:sz w:val="18"/>
        </w:rPr>
        <w:t xml:space="preserve"> </w:t>
      </w:r>
      <w:bookmarkEnd w:id="2"/>
    </w:p>
    <w:p w:rsidR="0074431A" w:rsidRDefault="00F32958">
      <w:pPr>
        <w:spacing w:after="7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p w:rsidR="0074431A" w:rsidRDefault="00F32958">
      <w:pPr>
        <w:numPr>
          <w:ilvl w:val="0"/>
          <w:numId w:val="3"/>
        </w:numPr>
        <w:ind w:right="0" w:hanging="300"/>
      </w:pPr>
      <w:r>
        <w:t xml:space="preserve">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74431A" w:rsidRDefault="00F32958">
      <w:pPr>
        <w:numPr>
          <w:ilvl w:val="0"/>
          <w:numId w:val="3"/>
        </w:numPr>
        <w:ind w:right="0" w:hanging="300"/>
      </w:pPr>
      <w:r>
        <w:t>ИСЧИСЛЕНИЕ ОБЪЕМОВ РАБОТ..........................................................................</w:t>
      </w:r>
      <w:r>
        <w:t xml:space="preserve">........................................................... 4 </w:t>
      </w:r>
    </w:p>
    <w:p w:rsidR="0074431A" w:rsidRDefault="00F32958">
      <w:pPr>
        <w:numPr>
          <w:ilvl w:val="0"/>
          <w:numId w:val="3"/>
        </w:numPr>
        <w:ind w:right="0" w:hanging="300"/>
      </w:pPr>
      <w:r>
        <w:t xml:space="preserve">ТЕРРИТОРИАЛЬНЫЕ ЕДИНИЧНЫЕ РАСЦЕНКИ НА ПУСКОНАЛАДОЧНЫЕ РАБОТЫ ...................................... 7 </w:t>
      </w:r>
    </w:p>
    <w:p w:rsidR="0074431A" w:rsidRDefault="00F32958">
      <w:pPr>
        <w:ind w:left="-15" w:right="0"/>
      </w:pPr>
      <w:r>
        <w:t>Сборник 2. Автоматизированные системы управления .........................................</w:t>
      </w:r>
      <w:r>
        <w:t xml:space="preserve">................................................................. 7 </w:t>
      </w:r>
    </w:p>
    <w:p w:rsidR="0074431A" w:rsidRDefault="00F32958">
      <w:pPr>
        <w:spacing w:after="0" w:line="259" w:lineRule="auto"/>
        <w:ind w:left="10" w:right="54" w:hanging="10"/>
        <w:jc w:val="right"/>
      </w:pPr>
      <w:r>
        <w:t xml:space="preserve">Отдел 1. АВТОМАТИЗИРОВАННЫЕ СИСТЕМЫ УПРАВЛЕНИЯ ................................................................................ 7 </w:t>
      </w:r>
    </w:p>
    <w:p w:rsidR="0074431A" w:rsidRDefault="00F32958">
      <w:pPr>
        <w:ind w:left="440" w:right="131"/>
      </w:pPr>
      <w:r>
        <w:t>Таблица ТЕРп 02-01-</w:t>
      </w:r>
      <w:r>
        <w:t>001          Автоматизированные системы управления I категории технической сложности</w:t>
      </w:r>
    </w:p>
    <w:p w:rsidR="0074431A" w:rsidRDefault="00F32958">
      <w:pPr>
        <w:ind w:left="440" w:right="0"/>
      </w:pPr>
      <w:r>
        <w:t xml:space="preserve"> ..........................................................................................................................................................................</w:t>
      </w:r>
      <w:r>
        <w:t xml:space="preserve">................... 7 </w:t>
      </w:r>
    </w:p>
    <w:p w:rsidR="0074431A" w:rsidRDefault="00F32958">
      <w:pPr>
        <w:ind w:left="440" w:right="131"/>
      </w:pPr>
      <w:r>
        <w:t xml:space="preserve">Таблица ТЕРп 02-01-002          Автоматизированные системы управления II категории технической </w:t>
      </w:r>
    </w:p>
    <w:p w:rsidR="0074431A" w:rsidRDefault="00F32958">
      <w:pPr>
        <w:ind w:left="440" w:right="0"/>
      </w:pPr>
      <w:r>
        <w:t xml:space="preserve">сложности </w:t>
      </w:r>
      <w:r>
        <w:t xml:space="preserve">........................................................................................................................................................................... 7 </w:t>
      </w:r>
    </w:p>
    <w:p w:rsidR="0074431A" w:rsidRDefault="00F32958">
      <w:pPr>
        <w:ind w:left="440" w:right="131"/>
      </w:pPr>
      <w:r>
        <w:t>Таблица ТЕРп 02-01-003          Автоматизированные системы управления III категор</w:t>
      </w:r>
      <w:r>
        <w:t xml:space="preserve">ии технической </w:t>
      </w:r>
    </w:p>
    <w:p w:rsidR="0074431A" w:rsidRDefault="00F32958">
      <w:pPr>
        <w:ind w:left="440" w:right="0"/>
      </w:pPr>
      <w:r>
        <w:t xml:space="preserve">сложности ........................................................................................................................................................................... 8 </w:t>
      </w:r>
    </w:p>
    <w:p w:rsidR="0074431A" w:rsidRDefault="00F32958">
      <w:pPr>
        <w:ind w:left="439" w:right="0" w:hanging="218"/>
      </w:pPr>
      <w:r>
        <w:t xml:space="preserve">Отдел 2. АППАРАТНО-ПРОГРАММНЫЕ СРЕДСТВА ВЫЧИСЛИТЕЛЬНОЙ </w:t>
      </w:r>
      <w:r>
        <w:t xml:space="preserve">ТЕХНИКИ......................................... 8 Таблица ТЕРп 02-02-001          Инсталляция и базовая настройка общего и специального программного </w:t>
      </w:r>
    </w:p>
    <w:p w:rsidR="0074431A" w:rsidRDefault="00F32958">
      <w:pPr>
        <w:ind w:left="440" w:right="0"/>
      </w:pPr>
      <w:r>
        <w:t>обеспечения .............................................................................................</w:t>
      </w:r>
      <w:r>
        <w:t xml:space="preserve">........................................................................... 8 </w:t>
      </w:r>
    </w:p>
    <w:p w:rsidR="0074431A" w:rsidRDefault="00F32958">
      <w:pPr>
        <w:ind w:left="440" w:right="0"/>
      </w:pPr>
      <w:r>
        <w:t xml:space="preserve">Таблица ТЕРп 02-02-002          Функциональная настройка общего программного обеспечения АС ................. 8 </w:t>
      </w:r>
    </w:p>
    <w:p w:rsidR="0074431A" w:rsidRDefault="00F32958">
      <w:pPr>
        <w:ind w:left="440" w:right="0"/>
      </w:pPr>
      <w:r>
        <w:t>Таблица ТЕРп 02-02-003          Функциональная настройка специал</w:t>
      </w:r>
      <w:r>
        <w:t xml:space="preserve">ьного программного обеспечения АС....... 8 </w:t>
      </w:r>
    </w:p>
    <w:p w:rsidR="0074431A" w:rsidRDefault="00F32958">
      <w:pPr>
        <w:ind w:left="440" w:right="0"/>
      </w:pPr>
      <w:r>
        <w:t xml:space="preserve">Таблица ТЕРп 02-02-004          Автономная наладка АС .......................................................................................... 8 </w:t>
      </w:r>
    </w:p>
    <w:p w:rsidR="0074431A" w:rsidRDefault="00F32958">
      <w:pPr>
        <w:ind w:left="440" w:right="0"/>
      </w:pPr>
      <w:r>
        <w:t>Таблица ТЕРп 02-02-005          Комплексная наладка АС .........</w:t>
      </w:r>
      <w:r>
        <w:t xml:space="preserve">............................................................................... 8 </w:t>
      </w:r>
    </w:p>
    <w:p w:rsidR="0074431A" w:rsidRDefault="00F32958">
      <w:pPr>
        <w:ind w:left="440" w:right="0"/>
      </w:pPr>
      <w:r>
        <w:t xml:space="preserve">Таблица ТЕРп 02-02-006          Предварительные испытания АС ............................................................................ 8 </w:t>
      </w:r>
    </w:p>
    <w:p w:rsidR="0074431A" w:rsidRDefault="00F32958">
      <w:pPr>
        <w:ind w:left="440" w:right="0"/>
      </w:pPr>
      <w:r>
        <w:t xml:space="preserve">Таблица ТЕРп 02-02-007          </w:t>
      </w:r>
      <w:r>
        <w:t xml:space="preserve">Приемосдаточные испытания АС ........................................................................... 9 </w:t>
      </w:r>
    </w:p>
    <w:p w:rsidR="0074431A" w:rsidRDefault="00F32958">
      <w:pPr>
        <w:spacing w:after="0" w:line="259" w:lineRule="auto"/>
        <w:ind w:left="10" w:right="54" w:hanging="10"/>
        <w:jc w:val="right"/>
      </w:pPr>
      <w:r>
        <w:t xml:space="preserve">Отдел 3. ЦЕНТРАЛЬНЫЙ КОНТРОЛЛЕР ОХРАННОЙ СИСТЕМЫ ............................................................................. 9 </w:t>
      </w:r>
    </w:p>
    <w:p w:rsidR="0074431A" w:rsidRDefault="00F32958">
      <w:pPr>
        <w:ind w:left="440" w:right="0"/>
      </w:pPr>
      <w:r>
        <w:t>Таблица ТЕРп 02-03</w:t>
      </w:r>
      <w:r>
        <w:t xml:space="preserve">-001          Установка и настройка центрального контроллера охранной системы .............. 9 </w:t>
      </w:r>
    </w:p>
    <w:sdt>
      <w:sdtPr>
        <w:id w:val="-1983920919"/>
        <w:docPartObj>
          <w:docPartGallery w:val="Table of Contents"/>
        </w:docPartObj>
      </w:sdtPr>
      <w:sdtEndPr/>
      <w:sdtContent>
        <w:p w:rsidR="0074431A" w:rsidRDefault="00F32958">
          <w:pPr>
            <w:pStyle w:val="11"/>
            <w:tabs>
              <w:tab w:val="right" w:leader="dot" w:pos="10209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71483">
            <w:r>
              <w:t>IV. ПРИЛОЖЕНИЯ</w:t>
            </w:r>
            <w:r>
              <w:tab/>
            </w:r>
            <w:r>
              <w:fldChar w:fldCharType="begin"/>
            </w:r>
            <w:r>
              <w:instrText>PAGEREF _Toc71483 \h</w:instrText>
            </w:r>
            <w:r>
              <w:fldChar w:fldCharType="separate"/>
            </w:r>
            <w:r>
              <w:t xml:space="preserve">10 </w:t>
            </w:r>
            <w:r>
              <w:fldChar w:fldCharType="end"/>
            </w:r>
          </w:hyperlink>
        </w:p>
        <w:p w:rsidR="0074431A" w:rsidRDefault="00F32958">
          <w:pPr>
            <w:pStyle w:val="11"/>
            <w:tabs>
              <w:tab w:val="right" w:leader="dot" w:pos="10209"/>
            </w:tabs>
          </w:pPr>
          <w:hyperlink w:anchor="_Toc71484">
            <w:r>
              <w:t>СОДЕРЖАНИЕ</w:t>
            </w:r>
            <w:r>
              <w:tab/>
            </w:r>
            <w:r>
              <w:fldChar w:fldCharType="begin"/>
            </w:r>
            <w:r>
              <w:instrText>PAGEREF _Toc71484 \h</w:instrText>
            </w:r>
            <w:r>
              <w:fldChar w:fldCharType="separate"/>
            </w:r>
            <w:r>
              <w:t xml:space="preserve">20 </w:t>
            </w:r>
            <w:r>
              <w:fldChar w:fldCharType="end"/>
            </w:r>
          </w:hyperlink>
        </w:p>
        <w:p w:rsidR="0074431A" w:rsidRDefault="00F32958">
          <w:r>
            <w:fldChar w:fldCharType="end"/>
          </w:r>
        </w:p>
      </w:sdtContent>
    </w:sdt>
    <w:p w:rsidR="0074431A" w:rsidRDefault="00F32958">
      <w:pPr>
        <w:spacing w:after="0" w:line="259" w:lineRule="auto"/>
        <w:ind w:left="55" w:right="0" w:firstLine="0"/>
        <w:jc w:val="left"/>
      </w:pPr>
      <w:r>
        <w:rPr>
          <w:sz w:val="18"/>
        </w:rPr>
        <w:t xml:space="preserve"> </w:t>
      </w:r>
    </w:p>
    <w:sectPr w:rsidR="0074431A">
      <w:headerReference w:type="even" r:id="rId51"/>
      <w:headerReference w:type="default" r:id="rId52"/>
      <w:footerReference w:type="even" r:id="rId53"/>
      <w:footerReference w:type="default" r:id="rId54"/>
      <w:headerReference w:type="first" r:id="rId55"/>
      <w:footerReference w:type="first" r:id="rId56"/>
      <w:pgSz w:w="11906" w:h="16838"/>
      <w:pgMar w:top="1020" w:right="564" w:bottom="706" w:left="1133" w:header="598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F32958">
      <w:pPr>
        <w:spacing w:after="0" w:line="240" w:lineRule="auto"/>
      </w:pPr>
      <w:r>
        <w:separator/>
      </w:r>
    </w:p>
  </w:endnote>
  <w:endnote w:type="continuationSeparator" w:id="0">
    <w:p w:rsidR="00000000" w:rsidRDefault="00F32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1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1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32958">
      <w:rPr>
        <w:rFonts w:ascii="Calibri" w:eastAsia="Calibri" w:hAnsi="Calibri" w:cs="Calibri"/>
        <w:noProof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13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74431A">
    <w:pPr>
      <w:spacing w:after="160" w:line="259" w:lineRule="auto"/>
      <w:ind w:right="0" w:firstLine="0"/>
      <w:jc w:val="left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74431A">
    <w:pPr>
      <w:spacing w:after="160" w:line="259" w:lineRule="auto"/>
      <w:ind w:right="0" w:firstLine="0"/>
      <w:jc w:val="left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74431A">
    <w:pPr>
      <w:spacing w:after="160" w:line="259" w:lineRule="auto"/>
      <w:ind w:right="0" w:firstLine="0"/>
      <w:jc w:val="left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5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5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56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F32958">
      <w:pPr>
        <w:spacing w:after="0" w:line="240" w:lineRule="auto"/>
      </w:pPr>
      <w:r>
        <w:separator/>
      </w:r>
    </w:p>
  </w:footnote>
  <w:footnote w:type="continuationSeparator" w:id="0">
    <w:p w:rsidR="00000000" w:rsidRDefault="00F32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19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530352</wp:posOffset>
              </wp:positionV>
              <wp:extent cx="6411215" cy="6096"/>
              <wp:effectExtent l="0" t="0" r="0" b="0"/>
              <wp:wrapSquare wrapText="bothSides"/>
              <wp:docPr id="69481" name="Group 694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2294" name="Shape 72294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81" style="width:504.82pt;height:0.47998pt;position:absolute;mso-position-horizontal-relative:page;mso-position-horizontal:absolute;margin-left:57.96pt;mso-position-vertical-relative:page;margin-top:41.76pt;" coordsize="64112,60">
              <v:shape id="Shape 72295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ТЕРп 81-05-02-2001 Автоматизированные системы управления</w:t>
    </w:r>
    <w:r>
      <w:t xml:space="preserve">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19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530352</wp:posOffset>
              </wp:positionV>
              <wp:extent cx="6411215" cy="6096"/>
              <wp:effectExtent l="0" t="0" r="0" b="0"/>
              <wp:wrapSquare wrapText="bothSides"/>
              <wp:docPr id="69455" name="Group 694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2292" name="Shape 72292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55" style="width:504.82pt;height:0.47998pt;position:absolute;mso-position-horizontal-relative:page;mso-position-horizontal:absolute;margin-left:57.96pt;mso-position-vertical-relative:page;margin-top:41.76pt;" coordsize="64112,60">
              <v:shape id="Shape 72293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ТЕРп 81-05-02-2001 Автоматизированные системы управления</w:t>
    </w:r>
    <w:r>
      <w:t xml:space="preserve">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19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530352</wp:posOffset>
              </wp:positionV>
              <wp:extent cx="6411215" cy="6096"/>
              <wp:effectExtent l="0" t="0" r="0" b="0"/>
              <wp:wrapSquare wrapText="bothSides"/>
              <wp:docPr id="69429" name="Group 694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2290" name="Shape 7229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429" style="width:504.82pt;height:0.47998pt;position:absolute;mso-position-horizontal-relative:page;mso-position-horizontal:absolute;margin-left:57.96pt;mso-position-vertical-relative:page;margin-top:41.76pt;" coordsize="64112,60">
              <v:shape id="Shape 7229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ТЕРп 81-05-02-</w:t>
    </w:r>
    <w:r>
      <w:rPr>
        <w:rFonts w:ascii="Calibri" w:eastAsia="Calibri" w:hAnsi="Calibri" w:cs="Calibri"/>
        <w:sz w:val="22"/>
      </w:rPr>
      <w:t>2001 Автоматизированные системы управления</w:t>
    </w:r>
    <w:r>
      <w:t xml:space="preserve">. Республика Крым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74431A">
    <w:pPr>
      <w:spacing w:after="160" w:line="259" w:lineRule="auto"/>
      <w:ind w:righ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74431A">
    <w:pPr>
      <w:spacing w:after="160" w:line="259" w:lineRule="auto"/>
      <w:ind w:righ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74431A">
    <w:pPr>
      <w:spacing w:after="160" w:line="259" w:lineRule="auto"/>
      <w:ind w:righ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11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530352</wp:posOffset>
              </wp:positionV>
              <wp:extent cx="6411215" cy="6096"/>
              <wp:effectExtent l="0" t="0" r="0" b="0"/>
              <wp:wrapSquare wrapText="bothSides"/>
              <wp:docPr id="69567" name="Group 69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2300" name="Shape 72300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67" style="width:504.82pt;height:0.47998pt;position:absolute;mso-position-horizontal-relative:page;mso-position-horizontal:absolute;margin-left:57.96pt;mso-position-vertical-relative:page;margin-top:41.76pt;" coordsize="64112,60">
              <v:shape id="Shape 72301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ТЕРп 81-05-02-2001 Автоматизированные системы управления</w:t>
    </w:r>
    <w:r>
      <w:t xml:space="preserve">. Республика Крым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11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530352</wp:posOffset>
              </wp:positionV>
              <wp:extent cx="6411215" cy="6096"/>
              <wp:effectExtent l="0" t="0" r="0" b="0"/>
              <wp:wrapSquare wrapText="bothSides"/>
              <wp:docPr id="69541" name="Group 695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2298" name="Shape 72298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41" style="width:504.82pt;height:0.47998pt;position:absolute;mso-position-horizontal-relative:page;mso-position-horizontal:absolute;margin-left:57.96pt;mso-position-vertical-relative:page;margin-top:41.76pt;" coordsize="64112,60">
              <v:shape id="Shape 72299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ТЕРп 81-05-02-</w:t>
    </w:r>
    <w:r>
      <w:rPr>
        <w:rFonts w:ascii="Calibri" w:eastAsia="Calibri" w:hAnsi="Calibri" w:cs="Calibri"/>
        <w:sz w:val="22"/>
      </w:rPr>
      <w:t>2001 Автоматизированные системы управления</w:t>
    </w:r>
    <w:r>
      <w:t xml:space="preserve">. Республика Крым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431A" w:rsidRDefault="00F32958">
    <w:pPr>
      <w:spacing w:after="0" w:line="259" w:lineRule="auto"/>
      <w:ind w:right="11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736092</wp:posOffset>
              </wp:positionH>
              <wp:positionV relativeFrom="page">
                <wp:posOffset>530352</wp:posOffset>
              </wp:positionV>
              <wp:extent cx="6411215" cy="6096"/>
              <wp:effectExtent l="0" t="0" r="0" b="0"/>
              <wp:wrapSquare wrapText="bothSides"/>
              <wp:docPr id="69515" name="Group 695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5" cy="6096"/>
                        <a:chOff x="0" y="0"/>
                        <a:chExt cx="6411215" cy="6096"/>
                      </a:xfrm>
                    </wpg:grpSpPr>
                    <wps:wsp>
                      <wps:cNvPr id="72296" name="Shape 72296"/>
                      <wps:cNvSpPr/>
                      <wps:spPr>
                        <a:xfrm>
                          <a:off x="0" y="0"/>
                          <a:ext cx="641121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5" h="9144">
                              <a:moveTo>
                                <a:pt x="0" y="0"/>
                              </a:moveTo>
                              <a:lnTo>
                                <a:pt x="6411215" y="0"/>
                              </a:lnTo>
                              <a:lnTo>
                                <a:pt x="641121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515" style="width:504.82pt;height:0.47998pt;position:absolute;mso-position-horizontal-relative:page;mso-position-horizontal:absolute;margin-left:57.96pt;mso-position-vertical-relative:page;margin-top:41.76pt;" coordsize="64112,60">
              <v:shape id="Shape 72297" style="position:absolute;width:64112;height:91;left:0;top:0;" coordsize="6411215,9144" path="m0,0l6411215,0l6411215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>ТЕРп 81-05-02-2001 Автоматизированные системы управления</w:t>
    </w:r>
    <w:r>
      <w:t xml:space="preserve">. Республика Крым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82A"/>
    <w:multiLevelType w:val="hybridMultilevel"/>
    <w:tmpl w:val="E37A4942"/>
    <w:lvl w:ilvl="0" w:tplc="E83E1A0E">
      <w:start w:val="1"/>
      <w:numFmt w:val="upperRoman"/>
      <w:lvlText w:val="%1."/>
      <w:lvlJc w:val="left"/>
      <w:pPr>
        <w:ind w:left="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6A88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809E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BBC4D6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84AE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92CFD6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E071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79CCF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DA7B0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E46DCE"/>
    <w:multiLevelType w:val="hybridMultilevel"/>
    <w:tmpl w:val="9C5ABCFC"/>
    <w:lvl w:ilvl="0" w:tplc="AC3E5918">
      <w:start w:val="1"/>
      <w:numFmt w:val="decimal"/>
      <w:lvlText w:val="%1.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E2A1D0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EF4FA04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102904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F44DE00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B07DD8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5AED402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222DA0A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F760DAE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19F2FF1"/>
    <w:multiLevelType w:val="hybridMultilevel"/>
    <w:tmpl w:val="FC004B88"/>
    <w:lvl w:ilvl="0" w:tplc="18140C6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8C42D4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9016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46546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DA43BB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1AA5F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24E66D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310D1D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AA1C7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4709E"/>
    <w:multiLevelType w:val="hybridMultilevel"/>
    <w:tmpl w:val="7D2A4B64"/>
    <w:lvl w:ilvl="0" w:tplc="ADA8A73C">
      <w:start w:val="1"/>
      <w:numFmt w:val="decimal"/>
      <w:lvlText w:val="%1."/>
      <w:lvlJc w:val="left"/>
      <w:pPr>
        <w:ind w:left="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5A2F6DC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06DD38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30CC12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66FEC0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964BE0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32EE50C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AEFC90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98E4B6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3574827"/>
    <w:multiLevelType w:val="hybridMultilevel"/>
    <w:tmpl w:val="9168BC4C"/>
    <w:lvl w:ilvl="0" w:tplc="277294DA">
      <w:start w:val="1"/>
      <w:numFmt w:val="decimal"/>
      <w:lvlText w:val="%1."/>
      <w:lvlJc w:val="left"/>
      <w:pPr>
        <w:ind w:left="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124036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E48A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C02C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A6ECE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5EC469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269D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6219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18FA4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31A"/>
    <w:rsid w:val="0074431A"/>
    <w:rsid w:val="00F3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4EBC0C-BB1C-4C3C-8D47-BA44E502D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70" w:lineRule="auto"/>
      <w:ind w:right="175" w:firstLine="4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right="135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right="13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70" w:lineRule="auto"/>
      <w:ind w:left="15" w:right="66" w:firstLine="4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8.jpg"/><Relationship Id="rId39" Type="http://schemas.openxmlformats.org/officeDocument/2006/relationships/header" Target="header2.xml"/><Relationship Id="rId3" Type="http://schemas.openxmlformats.org/officeDocument/2006/relationships/settings" Target="settings.xml"/><Relationship Id="rId34" Type="http://schemas.openxmlformats.org/officeDocument/2006/relationships/image" Target="media/image14.png"/><Relationship Id="rId42" Type="http://schemas.openxmlformats.org/officeDocument/2006/relationships/header" Target="header3.xml"/><Relationship Id="rId47" Type="http://schemas.openxmlformats.org/officeDocument/2006/relationships/footer" Target="footer4.xml"/><Relationship Id="rId50" Type="http://schemas.openxmlformats.org/officeDocument/2006/relationships/footer" Target="footer6.xml"/><Relationship Id="rId55" Type="http://schemas.openxmlformats.org/officeDocument/2006/relationships/header" Target="header9.xml"/><Relationship Id="rId7" Type="http://schemas.openxmlformats.org/officeDocument/2006/relationships/image" Target="media/image1.png"/><Relationship Id="rId25" Type="http://schemas.openxmlformats.org/officeDocument/2006/relationships/image" Target="media/image7.png"/><Relationship Id="rId33" Type="http://schemas.openxmlformats.org/officeDocument/2006/relationships/image" Target="media/image13.png"/><Relationship Id="rId38" Type="http://schemas.openxmlformats.org/officeDocument/2006/relationships/header" Target="header1.xml"/><Relationship Id="rId46" Type="http://schemas.openxmlformats.org/officeDocument/2006/relationships/header" Target="header5.xml"/><Relationship Id="rId2" Type="http://schemas.openxmlformats.org/officeDocument/2006/relationships/styles" Target="styles.xml"/><Relationship Id="rId20" Type="http://schemas.openxmlformats.org/officeDocument/2006/relationships/image" Target="media/image10.png"/><Relationship Id="rId29" Type="http://schemas.openxmlformats.org/officeDocument/2006/relationships/image" Target="media/image70.png"/><Relationship Id="rId41" Type="http://schemas.openxmlformats.org/officeDocument/2006/relationships/footer" Target="footer2.xml"/><Relationship Id="rId54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6.jp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footer" Target="footer1.xml"/><Relationship Id="rId45" Type="http://schemas.openxmlformats.org/officeDocument/2006/relationships/header" Target="header4.xml"/><Relationship Id="rId53" Type="http://schemas.openxmlformats.org/officeDocument/2006/relationships/footer" Target="footer7.xml"/><Relationship Id="rId58" Type="http://schemas.openxmlformats.org/officeDocument/2006/relationships/theme" Target="theme/theme1.xml"/><Relationship Id="rId5" Type="http://schemas.openxmlformats.org/officeDocument/2006/relationships/footnotes" Target="footnotes.xml"/><Relationship Id="rId23" Type="http://schemas.openxmlformats.org/officeDocument/2006/relationships/image" Target="media/image40.png"/><Relationship Id="rId28" Type="http://schemas.openxmlformats.org/officeDocument/2006/relationships/image" Target="media/image9.png"/><Relationship Id="rId36" Type="http://schemas.openxmlformats.org/officeDocument/2006/relationships/image" Target="media/image16.png"/><Relationship Id="rId49" Type="http://schemas.openxmlformats.org/officeDocument/2006/relationships/header" Target="header6.xml"/><Relationship Id="rId57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image" Target="media/image11.png"/><Relationship Id="rId44" Type="http://schemas.openxmlformats.org/officeDocument/2006/relationships/image" Target="media/image18.jpg"/><Relationship Id="rId52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22" Type="http://schemas.openxmlformats.org/officeDocument/2006/relationships/image" Target="media/image30.png"/><Relationship Id="rId27" Type="http://schemas.openxmlformats.org/officeDocument/2006/relationships/image" Target="media/image9.jpg"/><Relationship Id="rId30" Type="http://schemas.openxmlformats.org/officeDocument/2006/relationships/image" Target="media/image10.jpg"/><Relationship Id="rId35" Type="http://schemas.openxmlformats.org/officeDocument/2006/relationships/image" Target="media/image15.png"/><Relationship Id="rId43" Type="http://schemas.openxmlformats.org/officeDocument/2006/relationships/footer" Target="footer3.xml"/><Relationship Id="rId48" Type="http://schemas.openxmlformats.org/officeDocument/2006/relationships/footer" Target="footer5.xml"/><Relationship Id="rId56" Type="http://schemas.openxmlformats.org/officeDocument/2006/relationships/footer" Target="footer9.xml"/><Relationship Id="rId8" Type="http://schemas.openxmlformats.org/officeDocument/2006/relationships/image" Target="media/image2.png"/><Relationship Id="rId51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9128</Words>
  <Characters>52032</Characters>
  <Application>Microsoft Office Word</Application>
  <DocSecurity>0</DocSecurity>
  <Lines>433</Lines>
  <Paragraphs>122</Paragraphs>
  <ScaleCrop>false</ScaleCrop>
  <Company/>
  <LinksUpToDate>false</LinksUpToDate>
  <CharactersWithSpaces>61038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2018-09-26T11:00:00Z</dcterms:created>
  <dcterms:modified xsi:type="dcterms:W3CDTF">2018-09-26T11:00:00Z</dcterms:modified>
</cp:coreProperties>
</file>