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4A" w:rsidRDefault="00CC6CC3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2484A" w:rsidRDefault="00CC6CC3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2484A" w:rsidRDefault="00CC6CC3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2484A" w:rsidRDefault="00CC6CC3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1319/пр </w:t>
      </w:r>
    </w:p>
    <w:p w:rsidR="00B2484A" w:rsidRDefault="00CC6CC3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B2484A" w:rsidRDefault="00CC6CC3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B2484A" w:rsidRDefault="00CC6CC3">
      <w:pPr>
        <w:pStyle w:val="1"/>
      </w:pPr>
      <w:r>
        <w:t xml:space="preserve">ТЕРРИТОРИАЛЬНЫЕ ЕДИНИЧНЫЕ РАСЦЕНКИ </w:t>
      </w:r>
    </w:p>
    <w:p w:rsidR="00B2484A" w:rsidRDefault="00CC6CC3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B2484A" w:rsidRDefault="00CC6CC3">
      <w:pPr>
        <w:pStyle w:val="2"/>
        <w:ind w:left="353" w:right="346"/>
      </w:pPr>
      <w:r>
        <w:t xml:space="preserve">ТЕРРИТОРИАЛЬНЫЕ ЕДИНИЧНЫЕ РАСЦЕНКИ </w:t>
      </w:r>
    </w:p>
    <w:p w:rsidR="00B2484A" w:rsidRDefault="00CC6CC3">
      <w:pPr>
        <w:spacing w:after="0" w:line="238" w:lineRule="auto"/>
        <w:ind w:left="5075" w:right="29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B2484A" w:rsidRDefault="00CC6CC3">
      <w:pPr>
        <w:spacing w:after="255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8083" name="Group 18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5136" name="Shape 2513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7" name="Shape 2513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83" style="width:507.58pt;height:2.03998pt;mso-position-horizontal-relative:char;mso-position-vertical-relative:line" coordsize="64462,259">
                <v:shape id="Shape 2513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513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2484A" w:rsidRDefault="00CC6CC3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 81-02-43-2001 </w:t>
      </w:r>
    </w:p>
    <w:p w:rsidR="00B2484A" w:rsidRDefault="00CC6CC3">
      <w:pPr>
        <w:spacing w:after="242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8084" name="Group 18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5140" name="Shape 2514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1" name="Shape 2514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84" style="width:507.58pt;height:2.03998pt;mso-position-horizontal-relative:char;mso-position-vertical-relative:line" coordsize="64462,259">
                <v:shape id="Shape 2514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514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2484A" w:rsidRDefault="00CC6CC3">
      <w:pPr>
        <w:spacing w:after="3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B2484A" w:rsidRDefault="00CC6CC3">
      <w:pPr>
        <w:pStyle w:val="2"/>
        <w:ind w:left="353" w:right="351"/>
      </w:pPr>
      <w:r>
        <w:t xml:space="preserve">Сборник 43. Судовозные пути стапелей и слипов </w:t>
      </w:r>
    </w:p>
    <w:p w:rsidR="00B2484A" w:rsidRDefault="00CC6CC3">
      <w:pPr>
        <w:spacing w:after="239" w:line="259" w:lineRule="auto"/>
        <w:ind w:left="-1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8085" name="Group 18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5144" name="Shape 2514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5" name="Shape 2514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85" style="width:508.3pt;height:2.15997pt;mso-position-horizontal-relative:char;mso-position-vertical-relative:line" coordsize="64554,274">
                <v:shape id="Shape 2514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514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2484A" w:rsidRDefault="00CC6CC3">
      <w:pPr>
        <w:spacing w:after="29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B2484A" w:rsidRDefault="00CC6CC3">
      <w:pPr>
        <w:pStyle w:val="2"/>
        <w:ind w:left="353" w:right="342"/>
      </w:pPr>
      <w:r>
        <w:t xml:space="preserve">I. ОБЩИЕ ПОЛОЖЕНИЯ </w:t>
      </w:r>
    </w:p>
    <w:p w:rsidR="00B2484A" w:rsidRDefault="00CC6CC3">
      <w:pPr>
        <w:spacing w:after="17" w:line="259" w:lineRule="auto"/>
        <w:ind w:left="48" w:firstLine="0"/>
        <w:jc w:val="center"/>
      </w:pPr>
      <w:r>
        <w:rPr>
          <w:b/>
        </w:rPr>
        <w:t xml:space="preserve"> </w:t>
      </w:r>
    </w:p>
    <w:p w:rsidR="00B2484A" w:rsidRDefault="00CC6CC3">
      <w:r>
        <w:t>1.</w:t>
      </w:r>
      <w:r>
        <w:t xml:space="preserve">43. Территориальные единичные расценки разработаны в базисном уровне цен по состоянию на 1 января 2000 года. </w:t>
      </w:r>
    </w:p>
    <w:p w:rsidR="00B2484A" w:rsidRDefault="00CC6CC3">
      <w:pPr>
        <w:ind w:left="-15" w:firstLine="284"/>
      </w:pPr>
      <w:r>
        <w:t xml:space="preserve">В сборнике 43 «Судовозные пути стапелей и </w:t>
      </w:r>
      <w:r>
        <w:t xml:space="preserve">слипов» содержатся ТЕР, предназначенные для определения затрат на выполнение работ по устройству судовозных путей стапелей и слипов, выполняемых при сооружении объектов любого назначения. </w:t>
      </w:r>
    </w:p>
    <w:p w:rsidR="00B2484A" w:rsidRDefault="00CC6CC3">
      <w:pPr>
        <w:ind w:left="-15" w:firstLine="284"/>
      </w:pPr>
      <w:r>
        <w:t>1.43.1.</w:t>
      </w:r>
      <w:r>
        <w:rPr>
          <w:rFonts w:ascii="Arial" w:eastAsia="Arial" w:hAnsi="Arial" w:cs="Arial"/>
        </w:rPr>
        <w:t xml:space="preserve"> </w:t>
      </w:r>
      <w:r>
        <w:t>В ТЕР сборника 43 предусмотрены затраты на выполнение работ</w:t>
      </w:r>
      <w:r>
        <w:t xml:space="preserve">, исходя из условий получения электроэнергии от постоянного источника питания. </w:t>
      </w:r>
    </w:p>
    <w:p w:rsidR="00B2484A" w:rsidRDefault="00CC6CC3">
      <w:pPr>
        <w:ind w:left="-15" w:firstLine="284"/>
      </w:pPr>
      <w:r>
        <w:t>1.43.2.</w:t>
      </w:r>
      <w:r>
        <w:rPr>
          <w:rFonts w:ascii="Arial" w:eastAsia="Arial" w:hAnsi="Arial" w:cs="Arial"/>
        </w:rPr>
        <w:t xml:space="preserve"> </w:t>
      </w:r>
      <w:r>
        <w:t>В ТЕР сборника 43 предусмотрены затраты на буксировку технических и плавучих средств от причалов строительства к месту производства работ и обратно, а также перемещение</w:t>
      </w:r>
      <w:r>
        <w:t xml:space="preserve"> их по фронту работ. </w:t>
      </w:r>
    </w:p>
    <w:p w:rsidR="00B2484A" w:rsidRDefault="00CC6CC3">
      <w:r>
        <w:t>1.43.3.</w:t>
      </w:r>
      <w:r>
        <w:rPr>
          <w:rFonts w:ascii="Arial" w:eastAsia="Arial" w:hAnsi="Arial" w:cs="Arial"/>
        </w:rPr>
        <w:t xml:space="preserve"> </w:t>
      </w:r>
      <w:r>
        <w:t xml:space="preserve">В ТЕР табл. 43-01-003 учтен расход подкладок на 10 м рельсовой нитки. </w:t>
      </w:r>
    </w:p>
    <w:p w:rsidR="00B2484A" w:rsidRDefault="00CC6CC3">
      <w:pPr>
        <w:ind w:left="-15" w:firstLine="284"/>
      </w:pPr>
      <w:r>
        <w:t xml:space="preserve">При отклонении расхода подкладок по рабочим чертежам более чем на ±10 % от приведенного в таблице, расход подкладок принимать по проекту. </w:t>
      </w:r>
    </w:p>
    <w:p w:rsidR="00B2484A" w:rsidRDefault="00CC6CC3">
      <w:pPr>
        <w:ind w:left="-15" w:firstLine="284"/>
      </w:pPr>
      <w:r>
        <w:t>1.43.4.</w:t>
      </w:r>
      <w:r>
        <w:rPr>
          <w:rFonts w:ascii="Arial" w:eastAsia="Arial" w:hAnsi="Arial" w:cs="Arial"/>
        </w:rPr>
        <w:t xml:space="preserve"> </w:t>
      </w:r>
      <w:r>
        <w:t xml:space="preserve">Сборка, </w:t>
      </w:r>
      <w:r>
        <w:t xml:space="preserve">укладка и балластировка рельсовых путей для подводной части слипа определяется по расценкам табл. с 43-01-004 по 43-01-009. Затраты на балластировку рельсовых путей стапелей в надводной части слипа следует определять по ТЕР сборника 28 «Железные дороги». </w:t>
      </w:r>
    </w:p>
    <w:p w:rsidR="00B2484A" w:rsidRDefault="00CC6CC3">
      <w:pPr>
        <w:spacing w:after="3" w:line="259" w:lineRule="auto"/>
        <w:ind w:left="10" w:right="-4"/>
        <w:jc w:val="right"/>
      </w:pPr>
      <w:r>
        <w:t>1.43.5.</w:t>
      </w:r>
      <w:r>
        <w:rPr>
          <w:rFonts w:ascii="Arial" w:eastAsia="Arial" w:hAnsi="Arial" w:cs="Arial"/>
        </w:rPr>
        <w:t xml:space="preserve"> </w:t>
      </w:r>
      <w:r>
        <w:t xml:space="preserve">В табл. 43-01-006, 43-01-008, 43-01-009, расценках с 43-03-001-02 по 43-03-001-04, в которых учтена работа </w:t>
      </w:r>
    </w:p>
    <w:p w:rsidR="00B2484A" w:rsidRDefault="00CC6CC3">
      <w:pPr>
        <w:ind w:left="-5"/>
      </w:pPr>
      <w:r>
        <w:t xml:space="preserve">плавучих несамоходных средств, предусмотрены затраты на производство работ в речных условиях на защищенной акватории. </w:t>
      </w:r>
    </w:p>
    <w:p w:rsidR="00B2484A" w:rsidRDefault="00CC6CC3">
      <w:pPr>
        <w:ind w:left="-15" w:firstLine="320"/>
      </w:pPr>
      <w:r>
        <w:t>При производстве работ на незащищенной акватории с применением строительных плавучих несамоходных средств следует дополнительно предусматривать затраты на охранные (дежурные) буксиры, эксплуатация которых должна быть обоснована проектом организации строите</w:t>
      </w:r>
      <w:r>
        <w:t xml:space="preserve">льства (ПОС). </w:t>
      </w:r>
    </w:p>
    <w:p w:rsidR="00B2484A" w:rsidRDefault="00CC6CC3">
      <w:pPr>
        <w:ind w:left="-15" w:firstLine="284"/>
      </w:pPr>
      <w:r>
        <w:t>1.43.6.</w:t>
      </w:r>
      <w:r>
        <w:rPr>
          <w:rFonts w:ascii="Arial" w:eastAsia="Arial" w:hAnsi="Arial" w:cs="Arial"/>
        </w:rPr>
        <w:t xml:space="preserve"> </w:t>
      </w:r>
      <w:r>
        <w:t xml:space="preserve">В табл. 43-01-006 предусмотрено устройство рельсовой дорожки склиза нормальной колеи размером 5х30 м. </w:t>
      </w:r>
    </w:p>
    <w:p w:rsidR="00B2484A" w:rsidRDefault="00CC6CC3">
      <w:pPr>
        <w:ind w:left="-15" w:firstLine="284"/>
      </w:pPr>
      <w:r>
        <w:t>1.43.7.</w:t>
      </w:r>
      <w:r>
        <w:rPr>
          <w:rFonts w:ascii="Arial" w:eastAsia="Arial" w:hAnsi="Arial" w:cs="Arial"/>
        </w:rPr>
        <w:t xml:space="preserve"> </w:t>
      </w:r>
      <w:r>
        <w:t xml:space="preserve">Затраты по выправке стапельных путей слипов следует определять по ТЕР сборника 28 «Железные дороги». </w:t>
      </w:r>
    </w:p>
    <w:p w:rsidR="00B2484A" w:rsidRDefault="00CC6CC3">
      <w:pPr>
        <w:ind w:left="-15" w:firstLine="284"/>
      </w:pPr>
      <w:r>
        <w:t>1.43.8.</w:t>
      </w:r>
      <w:r>
        <w:rPr>
          <w:rFonts w:ascii="Arial" w:eastAsia="Arial" w:hAnsi="Arial" w:cs="Arial"/>
        </w:rPr>
        <w:t xml:space="preserve"> </w:t>
      </w:r>
      <w:r>
        <w:t>Расценки 43-</w:t>
      </w:r>
      <w:r>
        <w:t>03-001-02, 43-03-001-03 предусматривают первичную обкатку наклонных путей слипа. Каждая последующая обкатка наклонных путей слипа определяется по расценке 43-03-001-04. Количество последующих обкаток устанавливается проектом. 1 цикл обкатки участка пути вк</w:t>
      </w:r>
      <w:r>
        <w:t xml:space="preserve">лючает в себя 1 спуск и 1 подъем тележки. </w:t>
      </w:r>
    </w:p>
    <w:p w:rsidR="00B2484A" w:rsidRDefault="00CC6CC3">
      <w:pPr>
        <w:spacing w:after="267"/>
        <w:ind w:left="-15" w:firstLine="284"/>
      </w:pPr>
      <w:r>
        <w:lastRenderedPageBreak/>
        <w:t>1.43.9.</w:t>
      </w:r>
      <w:r>
        <w:rPr>
          <w:rFonts w:ascii="Arial" w:eastAsia="Arial" w:hAnsi="Arial" w:cs="Arial"/>
        </w:rPr>
        <w:t xml:space="preserve"> </w:t>
      </w:r>
      <w:r>
        <w:t>На работу водолазных станций, учтенных расценками табл. 43-01-006, 43-01-008, 43-01-009 и расценками с 43-03-001-02 по 43-03-001-04, распространяются требования сборника 44 «Подводно-строительные (водолазн</w:t>
      </w:r>
      <w:r>
        <w:t xml:space="preserve">ые) работы». </w:t>
      </w:r>
    </w:p>
    <w:p w:rsidR="00B2484A" w:rsidRDefault="00CC6CC3">
      <w:pPr>
        <w:spacing w:after="0" w:line="259" w:lineRule="auto"/>
        <w:ind w:left="43" w:firstLine="0"/>
        <w:jc w:val="center"/>
      </w:pPr>
      <w:r>
        <w:rPr>
          <w:sz w:val="18"/>
        </w:rPr>
        <w:t xml:space="preserve"> </w:t>
      </w:r>
    </w:p>
    <w:p w:rsidR="00B2484A" w:rsidRDefault="00CC6CC3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484A" w:rsidRDefault="00CC6CC3">
      <w:pPr>
        <w:pStyle w:val="2"/>
        <w:ind w:left="353" w:right="347"/>
      </w:pPr>
      <w:r>
        <w:t xml:space="preserve">II. ИСЧИСЛЕНИЕ ОБЪЕМОВ РАБОТ </w:t>
      </w:r>
    </w:p>
    <w:p w:rsidR="00B2484A" w:rsidRDefault="00CC6CC3">
      <w:pPr>
        <w:spacing w:after="18" w:line="259" w:lineRule="auto"/>
        <w:ind w:left="48" w:firstLine="0"/>
        <w:jc w:val="center"/>
      </w:pPr>
      <w:r>
        <w:rPr>
          <w:b/>
        </w:rPr>
        <w:t xml:space="preserve"> </w:t>
      </w:r>
    </w:p>
    <w:p w:rsidR="00B2484A" w:rsidRDefault="00CC6CC3">
      <w:r>
        <w:t xml:space="preserve">2.43. Исчисление объемов работ при применении ТЕР сборника 43 «Судовозные пути стапелей и слипов». </w:t>
      </w:r>
    </w:p>
    <w:p w:rsidR="00B2484A" w:rsidRDefault="00CC6CC3">
      <w:r>
        <w:t>2.43.1.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судовозных рельсовых путей следует определять: </w:t>
      </w:r>
    </w:p>
    <w:p w:rsidR="00B2484A" w:rsidRDefault="00CC6CC3">
      <w:pPr>
        <w:ind w:left="269" w:hanging="284"/>
      </w:pPr>
      <w:r>
        <w:t xml:space="preserve">по шпалам - </w:t>
      </w:r>
      <w:r>
        <w:t xml:space="preserve">по количеству их в штуках с распределением по длинам согласно проекту; по брусьям - по объему их в конструкции, исчисляемом как произведение площади поперечного сечения на длину </w:t>
      </w:r>
    </w:p>
    <w:p w:rsidR="00B2484A" w:rsidRDefault="00CC6CC3">
      <w:pPr>
        <w:ind w:left="-5"/>
      </w:pPr>
      <w:r>
        <w:t>и количество брусьев данного типа по проекту; по рельсам - по длине рельсовых</w:t>
      </w:r>
      <w:r>
        <w:t xml:space="preserve"> ниток, за вычетом участков, занимаемых пересечениями (на одно пересечение - 0,71 м рельсовой нитки). </w:t>
      </w:r>
    </w:p>
    <w:p w:rsidR="00B2484A" w:rsidRDefault="00CC6CC3">
      <w:pPr>
        <w:ind w:left="330"/>
      </w:pPr>
      <w:r>
        <w:t xml:space="preserve">Потери при резке рельсов на пересечениях в расценках учтены. </w:t>
      </w:r>
    </w:p>
    <w:p w:rsidR="00B2484A" w:rsidRDefault="00CC6CC3">
      <w:pPr>
        <w:ind w:left="-15" w:firstLine="284"/>
      </w:pPr>
      <w:r>
        <w:t>2.43.2.</w:t>
      </w:r>
      <w:r>
        <w:rPr>
          <w:rFonts w:ascii="Arial" w:eastAsia="Arial" w:hAnsi="Arial" w:cs="Arial"/>
        </w:rPr>
        <w:t xml:space="preserve"> </w:t>
      </w:r>
      <w:r>
        <w:t>Объем работ по укладке глухих пересечений (табл. 43-02-001) следует определять по ч</w:t>
      </w:r>
      <w:r>
        <w:t xml:space="preserve">ислу пересекающихся рельсовых ниток. </w:t>
      </w:r>
    </w:p>
    <w:p w:rsidR="00B2484A" w:rsidRDefault="00CC6CC3">
      <w:pPr>
        <w:ind w:left="-15" w:firstLine="284"/>
      </w:pPr>
      <w:r>
        <w:t>2.43.3.</w:t>
      </w:r>
      <w:r>
        <w:rPr>
          <w:rFonts w:ascii="Arial" w:eastAsia="Arial" w:hAnsi="Arial" w:cs="Arial"/>
        </w:rPr>
        <w:t xml:space="preserve"> </w:t>
      </w:r>
      <w:r>
        <w:t>Объем щебня для балластировки пути подводной части (табл. 43-01-009) следует определять по проектному профилю балластной призмы за вычетом объема балок ниже уровня верха балласта с учетом коэффициента уплотнени</w:t>
      </w:r>
      <w:r>
        <w:t xml:space="preserve">я (объем щебня в деле). </w:t>
      </w:r>
    </w:p>
    <w:p w:rsidR="00B2484A" w:rsidRDefault="00CC6CC3">
      <w:pPr>
        <w:spacing w:after="3" w:line="259" w:lineRule="auto"/>
        <w:ind w:left="10" w:right="-4"/>
        <w:jc w:val="right"/>
      </w:pPr>
      <w:r>
        <w:t>2.43.4.</w:t>
      </w:r>
      <w:r>
        <w:rPr>
          <w:rFonts w:ascii="Arial" w:eastAsia="Arial" w:hAnsi="Arial" w:cs="Arial"/>
        </w:rPr>
        <w:t xml:space="preserve"> </w:t>
      </w:r>
      <w:r>
        <w:t xml:space="preserve">Объем настила спусковых дорожек необходимо определять умножением площади настила, ограниченной </w:t>
      </w:r>
    </w:p>
    <w:p w:rsidR="00B2484A" w:rsidRDefault="00CC6CC3">
      <w:pPr>
        <w:ind w:left="-5"/>
      </w:pPr>
      <w:r>
        <w:t xml:space="preserve">внешними гранями крайних брусьев, на толщину настила. </w:t>
      </w:r>
    </w:p>
    <w:p w:rsidR="00B2484A" w:rsidRDefault="00CC6CC3">
      <w:pPr>
        <w:spacing w:after="0" w:line="259" w:lineRule="auto"/>
        <w:ind w:left="31" w:firstLine="0"/>
        <w:jc w:val="left"/>
      </w:pPr>
      <w:r>
        <w:rPr>
          <w:sz w:val="18"/>
        </w:rPr>
        <w:t xml:space="preserve"> </w:t>
      </w:r>
      <w:r>
        <w:br w:type="page"/>
      </w:r>
    </w:p>
    <w:p w:rsidR="00B2484A" w:rsidRDefault="00CC6CC3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B2484A" w:rsidRDefault="00CC6CC3">
      <w:pPr>
        <w:pStyle w:val="2"/>
        <w:ind w:left="353" w:right="34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>НА СТРОИТЕЛЬНЫЕ И СПЕЦИАЛЬН</w:t>
      </w:r>
      <w:r>
        <w:t xml:space="preserve">ЫЕ СТРОИТЕЛЬНЫЕ РАБОТЫ </w:t>
      </w:r>
    </w:p>
    <w:p w:rsidR="00B2484A" w:rsidRDefault="00CC6CC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B2484A" w:rsidRDefault="00CC6CC3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484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484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484A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t>Сборник 43. Судовозные пути стапелей и слипов</w:t>
            </w:r>
            <w:r>
              <w:rPr>
                <w:sz w:val="18"/>
              </w:rPr>
              <w:t xml:space="preserve"> </w:t>
            </w:r>
          </w:p>
        </w:tc>
      </w:tr>
      <w:tr w:rsidR="00B2484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СУДОВОЗНЫЕ РЕЛЬСОВЫЕ ПУТИ</w:t>
            </w:r>
            <w:r>
              <w:rPr>
                <w:sz w:val="18"/>
              </w:rPr>
              <w:t xml:space="preserve"> </w:t>
            </w:r>
          </w:p>
        </w:tc>
      </w:tr>
      <w:tr w:rsidR="00B2484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tabs>
                <w:tab w:val="center" w:pos="358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шпал </w:t>
            </w:r>
          </w:p>
          <w:p w:rsidR="00B2484A" w:rsidRDefault="00CC6CC3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2484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шпал длиной: </w:t>
            </w:r>
          </w:p>
        </w:tc>
      </w:tr>
      <w:tr w:rsidR="00B2484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1,35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B2484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пропитанные,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2,2-2,7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B2484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пропитанные,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tabs>
                <w:tab w:val="center" w:pos="37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брусьев </w:t>
            </w:r>
          </w:p>
          <w:p w:rsidR="00B2484A" w:rsidRDefault="00CC6CC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B2484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Укладка брусьев длиной до 3,2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</w:tr>
      <w:tr w:rsidR="00B2484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tabs>
                <w:tab w:val="center" w:pos="370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рельсов </w:t>
            </w:r>
          </w:p>
          <w:p w:rsidR="00B2484A" w:rsidRDefault="00CC6CC3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2484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по ранее уложенным шпалам и брусьям рельсов длиной: </w:t>
            </w:r>
          </w:p>
        </w:tc>
      </w:tr>
      <w:tr w:rsidR="00B2484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типа Р-43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</w:tr>
      <w:tr w:rsidR="00B2484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типа Р-50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</w:tr>
      <w:tr w:rsidR="00B2484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12,5 м типа Р-43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B2484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tabs>
                <w:tab w:val="center" w:pos="458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на монтажную раму </w:t>
            </w:r>
          </w:p>
          <w:p w:rsidR="00B2484A" w:rsidRDefault="00CC6CC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2484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пути на монтажную раму из рельсов типа: </w:t>
            </w:r>
          </w:p>
        </w:tc>
      </w:tr>
      <w:tr w:rsidR="00B2484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Р-43, при количестве шпал 160 шт. на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82 771,46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79 970,53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227,41 </w:t>
            </w:r>
          </w:p>
        </w:tc>
      </w:tr>
      <w:tr w:rsidR="00B2484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пропитанные,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18" w:line="259" w:lineRule="auto"/>
              <w:ind w:left="0" w:right="27" w:firstLine="0"/>
              <w:jc w:val="center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50, при количестве шпал </w:t>
            </w:r>
          </w:p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шт. на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139 484,02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136 413,26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255,16 </w:t>
            </w:r>
          </w:p>
        </w:tc>
      </w:tr>
      <w:tr w:rsidR="00B2484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пропитанные,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1378" w:right="567" w:hanging="1378"/>
              <w:jc w:val="left"/>
            </w:pPr>
            <w:r>
              <w:rPr>
                <w:b/>
                <w:sz w:val="22"/>
              </w:rPr>
              <w:t>Таблица ТЕР 43-01-005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Поправка на укладку шпал сверх 160 штук, учтенных в расценках таблицы 43-01-</w:t>
            </w:r>
            <w:r>
              <w:rPr>
                <w:b/>
                <w:sz w:val="22"/>
              </w:rPr>
              <w:t xml:space="preserve">004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2484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Поправка на укладку шпал сверх 160 штук, учтенных в расценках таблицы 43-01-004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</w:tr>
      <w:tr w:rsidR="00B2484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пропитанные,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1378" w:right="809" w:hanging="1378"/>
              <w:jc w:val="left"/>
            </w:pPr>
            <w:r>
              <w:rPr>
                <w:b/>
                <w:sz w:val="22"/>
              </w:rPr>
              <w:t>Таблица ТЕР 43-01-006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на подводное балластное основание монтажной рамы с путями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484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на подводное балластовое основание монтажной рамы с путями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395,39 </w:t>
            </w:r>
          </w:p>
        </w:tc>
      </w:tr>
      <w:tr w:rsidR="00B2484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tabs>
                <w:tab w:val="center" w:pos="597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балочной плети судоподъемно-спускового устройства </w:t>
            </w:r>
          </w:p>
          <w:p w:rsidR="00B2484A" w:rsidRDefault="00CC6CC3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2484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77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балочной плети судоподъемно-спускового </w:t>
            </w:r>
          </w:p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22 901,33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205,52 </w:t>
            </w:r>
          </w:p>
        </w:tc>
      </w:tr>
      <w:tr w:rsidR="00B2484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43-01-008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железобетонных балочных плетей с путями на подводное балластное основание </w:t>
            </w:r>
          </w:p>
          <w:p w:rsidR="00B2484A" w:rsidRDefault="00CC6CC3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2484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right="47" w:firstLine="0"/>
              <w:jc w:val="left"/>
            </w:pPr>
            <w:r>
              <w:rPr>
                <w:sz w:val="18"/>
              </w:rPr>
              <w:t xml:space="preserve">Укладка железобетонных балочных плетей с путями на подводное балластное основание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5 077,85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77,78 </w:t>
            </w:r>
          </w:p>
        </w:tc>
      </w:tr>
      <w:tr w:rsidR="00B2484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484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84A" w:rsidRDefault="00CC6CC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484A" w:rsidRDefault="00CC6CC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484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tabs>
                <w:tab w:val="center" w:pos="474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пути подводной части </w:t>
            </w:r>
          </w:p>
          <w:p w:rsidR="00B2484A" w:rsidRDefault="00CC6CC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пути подводной части: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щебнем под дорожками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28 201,33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6 857,03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502,12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262,26 </w:t>
            </w:r>
          </w:p>
        </w:tc>
      </w:tr>
      <w:tr w:rsidR="00B2484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щебеночный,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8"/>
              </w:rPr>
              <w:t xml:space="preserve">между дорожками щебнем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24 940,12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23 939,99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143,49 </w:t>
            </w:r>
          </w:p>
        </w:tc>
      </w:tr>
      <w:tr w:rsidR="00B2484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щебеночный,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spacing w:after="0" w:line="259" w:lineRule="auto"/>
              <w:ind w:left="1428" w:firstLine="0"/>
              <w:jc w:val="left"/>
            </w:pPr>
            <w:r>
              <w:rPr>
                <w:b/>
                <w:sz w:val="24"/>
              </w:rPr>
              <w:t>Раздел 2. ГЛУХИЕ ПЕРЕСЕЧЕНИЯ ПУТЕЙ В ОДНОМ УРОВНЕ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spacing w:after="0" w:line="259" w:lineRule="auto"/>
              <w:ind w:left="1378" w:right="765" w:hanging="1378"/>
              <w:jc w:val="left"/>
            </w:pPr>
            <w:r>
              <w:rPr>
                <w:b/>
                <w:sz w:val="22"/>
              </w:rPr>
              <w:t>Таблица ТЕР 43-02-001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глухих пересечений путей в одном уровне на металлической плите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глухих пересечений путей в одном уровне на металлической плите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9 132,85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127,48 </w:t>
            </w:r>
          </w:p>
        </w:tc>
      </w:tr>
      <w:tr w:rsidR="00B2484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пропитанные,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484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spacing w:after="0" w:line="259" w:lineRule="auto"/>
              <w:ind w:left="772" w:firstLine="0"/>
              <w:jc w:val="center"/>
            </w:pPr>
            <w:r>
              <w:rPr>
                <w:b/>
                <w:sz w:val="24"/>
              </w:rPr>
              <w:t>Раздел 3. ОБКАТКА ПУТИ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tabs>
                <w:tab w:val="center" w:pos="354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Обкатка пути </w:t>
            </w:r>
          </w:p>
          <w:p w:rsidR="00B2484A" w:rsidRDefault="00CC6CC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Обкатка путей: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горизонтальных стапельных и откатных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83,97 </w:t>
            </w:r>
          </w:p>
        </w:tc>
      </w:tr>
      <w:tr w:rsidR="00B2484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наклонных слипа (надводных и подводных), первичная, </w:t>
            </w:r>
          </w:p>
          <w:p w:rsidR="00B2484A" w:rsidRDefault="00CC6CC3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при нагрузке на тележку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10 448,17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9 861,36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502,10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</w:tr>
      <w:tr w:rsidR="00B2484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наклонных слипа (надводных и подводных), первичная, </w:t>
            </w:r>
          </w:p>
          <w:p w:rsidR="00B2484A" w:rsidRDefault="00CC6CC3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при нагрузке на тележку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116,53 </w:t>
            </w:r>
          </w:p>
        </w:tc>
      </w:tr>
      <w:tr w:rsidR="00B2484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 каждую последующую обкатку путей добавлять к расценкам 43-03-001-02, 43-</w:t>
            </w:r>
            <w:r>
              <w:rPr>
                <w:sz w:val="18"/>
              </w:rPr>
              <w:t xml:space="preserve">03-001-03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</w:tr>
      <w:tr w:rsidR="00B2484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spacing w:after="0" w:line="259" w:lineRule="auto"/>
              <w:ind w:left="2321" w:firstLine="0"/>
              <w:jc w:val="left"/>
            </w:pPr>
            <w:r>
              <w:rPr>
                <w:b/>
                <w:sz w:val="24"/>
              </w:rPr>
              <w:t>Раздел 4. СПУСКОВЫЕ ДОРОЖКИ СТАПЕЛЕЙ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tabs>
                <w:tab w:val="center" w:pos="491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43-04-001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спусковых дорожек стапелей </w:t>
            </w:r>
          </w:p>
          <w:p w:rsidR="00B2484A" w:rsidRDefault="00CC6CC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484A" w:rsidRDefault="00CC6CC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спусковых дорожек стапелей: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484A" w:rsidRDefault="00B2484A">
            <w:pPr>
              <w:spacing w:after="160" w:line="259" w:lineRule="auto"/>
              <w:ind w:left="0" w:firstLine="0"/>
              <w:jc w:val="left"/>
            </w:pPr>
          </w:p>
        </w:tc>
      </w:tr>
      <w:tr w:rsidR="00B2484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нижний настил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</w:tr>
      <w:tr w:rsidR="00B2484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43-04-001-02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верхний настил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4A" w:rsidRDefault="00CC6CC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118,81 </w:t>
            </w:r>
          </w:p>
        </w:tc>
      </w:tr>
    </w:tbl>
    <w:p w:rsidR="00B2484A" w:rsidRDefault="00CC6CC3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B2484A" w:rsidRDefault="00CC6CC3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484A" w:rsidRDefault="00CC6CC3">
      <w:pPr>
        <w:pStyle w:val="2"/>
        <w:ind w:left="353" w:right="339"/>
      </w:pPr>
      <w:r>
        <w:t xml:space="preserve">СОДЕРЖАНИЕ </w:t>
      </w:r>
    </w:p>
    <w:p w:rsidR="00B2484A" w:rsidRDefault="00CC6CC3">
      <w:pPr>
        <w:spacing w:after="7" w:line="259" w:lineRule="auto"/>
        <w:ind w:left="43" w:firstLine="0"/>
        <w:jc w:val="center"/>
      </w:pPr>
      <w:r>
        <w:rPr>
          <w:sz w:val="18"/>
        </w:rPr>
        <w:t xml:space="preserve"> </w:t>
      </w:r>
    </w:p>
    <w:p w:rsidR="00B2484A" w:rsidRDefault="00CC6CC3">
      <w:pPr>
        <w:numPr>
          <w:ilvl w:val="0"/>
          <w:numId w:val="1"/>
        </w:numPr>
        <w:ind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B2484A" w:rsidRDefault="00CC6CC3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2 </w:t>
      </w:r>
    </w:p>
    <w:p w:rsidR="00B2484A" w:rsidRDefault="00CC6CC3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B2484A" w:rsidRDefault="00CC6CC3">
      <w:pPr>
        <w:ind w:left="-5"/>
      </w:pPr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3 </w:t>
      </w:r>
    </w:p>
    <w:p w:rsidR="00B2484A" w:rsidRDefault="00CC6CC3">
      <w:pPr>
        <w:ind w:left="-5"/>
      </w:pPr>
      <w:r>
        <w:t xml:space="preserve">Сборник 43. Судовозные пути стапелей и слипов ................................................................................................................... 3 </w:t>
      </w:r>
    </w:p>
    <w:p w:rsidR="00B2484A" w:rsidRDefault="00CC6CC3">
      <w:pPr>
        <w:ind w:left="439" w:hanging="218"/>
      </w:pPr>
      <w:r>
        <w:t>Раздел 1. СУ</w:t>
      </w:r>
      <w:r>
        <w:t>ДОВОЗНЫЕ РЕЛЬСОВЫЕ ПУТИ.................................................................................................................. 3 Таблица ТЕР 43-01-001          Укладка шпал ........................................................................</w:t>
      </w:r>
      <w:r>
        <w:t xml:space="preserve">...................................... 3 </w:t>
      </w:r>
    </w:p>
    <w:p w:rsidR="00B2484A" w:rsidRDefault="00CC6CC3">
      <w:pPr>
        <w:ind w:left="450"/>
      </w:pPr>
      <w:r>
        <w:t xml:space="preserve">Таблица ТЕР 43-01-002          Укладка брусьев ......................................................................................................... 3 </w:t>
      </w:r>
    </w:p>
    <w:p w:rsidR="00B2484A" w:rsidRDefault="00CC6CC3">
      <w:pPr>
        <w:ind w:left="450"/>
      </w:pPr>
      <w:r>
        <w:t>Таблица ТЕР 43-01-003          Укладка рельсов ...........</w:t>
      </w:r>
      <w:r>
        <w:t xml:space="preserve">.............................................................................................. 3 </w:t>
      </w:r>
    </w:p>
    <w:p w:rsidR="00B2484A" w:rsidRDefault="00CC6CC3">
      <w:pPr>
        <w:ind w:left="450"/>
      </w:pPr>
      <w:r>
        <w:t xml:space="preserve">Таблица ТЕР 43-01-004          Укладка пути на монтажную раму ........................................................................... 3 </w:t>
      </w:r>
    </w:p>
    <w:p w:rsidR="00B2484A" w:rsidRDefault="00CC6CC3">
      <w:pPr>
        <w:ind w:left="450"/>
      </w:pPr>
      <w:r>
        <w:t>Таблица ТЕР 43-01</w:t>
      </w:r>
      <w:r>
        <w:t xml:space="preserve">-005          Поправка на укладку шпал сверх 160 штук, учтенных в расценках таблицы </w:t>
      </w:r>
    </w:p>
    <w:p w:rsidR="00B2484A" w:rsidRDefault="00CC6CC3">
      <w:pPr>
        <w:ind w:left="450"/>
      </w:pPr>
      <w:r>
        <w:t>43-01-004 .................................................................................................................................................................</w:t>
      </w:r>
      <w:r>
        <w:t xml:space="preserve">............ 3 </w:t>
      </w:r>
    </w:p>
    <w:p w:rsidR="00B2484A" w:rsidRDefault="00CC6CC3">
      <w:pPr>
        <w:ind w:left="450"/>
      </w:pPr>
      <w:r>
        <w:t xml:space="preserve">Таблица ТЕР 43-01-006          Укладка на подводное балластное основание монтажной рамы с путями ........... 3 </w:t>
      </w:r>
    </w:p>
    <w:p w:rsidR="00B2484A" w:rsidRDefault="00CC6CC3">
      <w:pPr>
        <w:ind w:left="450"/>
      </w:pPr>
      <w:r>
        <w:t xml:space="preserve">Таблица ТЕР 43-01-007          Монтаж балочной плети судоподъемно-спускового устройства ........................... 3 </w:t>
      </w:r>
    </w:p>
    <w:p w:rsidR="00B2484A" w:rsidRDefault="00CC6CC3">
      <w:pPr>
        <w:ind w:left="450"/>
      </w:pPr>
      <w:r>
        <w:t>Таблица Т</w:t>
      </w:r>
      <w:r>
        <w:t xml:space="preserve">ЕР 43-01-008          Укладка железобетонных балочных плетей с путями на подводное балластное </w:t>
      </w:r>
    </w:p>
    <w:p w:rsidR="00B2484A" w:rsidRDefault="00CC6CC3">
      <w:pPr>
        <w:ind w:left="450"/>
      </w:pPr>
      <w:r>
        <w:t xml:space="preserve">основание </w:t>
      </w:r>
      <w:r>
        <w:t xml:space="preserve">............................................................................................................................................................................ 3 </w:t>
      </w:r>
    </w:p>
    <w:p w:rsidR="00B2484A" w:rsidRDefault="00CC6CC3">
      <w:pPr>
        <w:ind w:left="450"/>
      </w:pPr>
      <w:r>
        <w:t>Таблица ТЕР 43-01-009          Балластировка пути подводной части ..............</w:t>
      </w:r>
      <w:r>
        <w:t xml:space="preserve">........................................................ 4 </w:t>
      </w:r>
    </w:p>
    <w:p w:rsidR="00B2484A" w:rsidRDefault="00CC6CC3">
      <w:pPr>
        <w:spacing w:after="3" w:line="259" w:lineRule="auto"/>
        <w:ind w:left="10" w:right="-4"/>
        <w:jc w:val="right"/>
      </w:pPr>
      <w:r>
        <w:t xml:space="preserve">Раздел 2. ГЛУХИЕ ПЕРЕСЕЧЕНИЯ ПУТЕЙ В ОДНОМ УРОВНЕ ................................................................................. 4 </w:t>
      </w:r>
    </w:p>
    <w:p w:rsidR="00B2484A" w:rsidRDefault="00CC6CC3">
      <w:pPr>
        <w:ind w:left="450"/>
      </w:pPr>
      <w:r>
        <w:t xml:space="preserve">Таблица ТЕР 43-02-001          Устройство глухих пересечений </w:t>
      </w:r>
      <w:r>
        <w:t xml:space="preserve">путей в одном уровне на металлической плите 4 </w:t>
      </w:r>
    </w:p>
    <w:p w:rsidR="00B2484A" w:rsidRDefault="00CC6CC3">
      <w:pPr>
        <w:spacing w:after="3" w:line="259" w:lineRule="auto"/>
        <w:ind w:left="10" w:right="-4"/>
        <w:jc w:val="right"/>
      </w:pPr>
      <w:r>
        <w:t xml:space="preserve">Раздел 3. ОБКАТКА ПУТИ ................................................................................................................................................... 4 </w:t>
      </w:r>
    </w:p>
    <w:p w:rsidR="00B2484A" w:rsidRDefault="00CC6CC3">
      <w:pPr>
        <w:ind w:left="450"/>
      </w:pPr>
      <w:r>
        <w:t>Таблица ТЕР 43-03-001          Обка</w:t>
      </w:r>
      <w:r>
        <w:t xml:space="preserve">тка пути ............................................................................................................... 4 </w:t>
      </w:r>
    </w:p>
    <w:p w:rsidR="00B2484A" w:rsidRDefault="00CC6CC3">
      <w:pPr>
        <w:spacing w:after="3" w:line="259" w:lineRule="auto"/>
        <w:ind w:left="10" w:right="-4"/>
        <w:jc w:val="right"/>
      </w:pPr>
      <w:r>
        <w:t>Раздел 4. СПУСКОВЫЕ ДОРОЖКИ СТАПЕЛЕЙ ...............................................................................................</w:t>
      </w:r>
      <w:r>
        <w:t xml:space="preserve">.............. 4 </w:t>
      </w:r>
    </w:p>
    <w:p w:rsidR="00B2484A" w:rsidRDefault="00CC6CC3">
      <w:pPr>
        <w:ind w:left="450"/>
      </w:pPr>
      <w:r>
        <w:t xml:space="preserve">Таблица ТЕР 43-04-001          Устройство спусковых дорожек стапелей ............................................................... 4 </w:t>
      </w:r>
    </w:p>
    <w:p w:rsidR="00B2484A" w:rsidRDefault="00CC6CC3">
      <w:pPr>
        <w:ind w:left="-5"/>
      </w:pPr>
      <w:r>
        <w:t xml:space="preserve">СОДЕРЖАНИЕ </w:t>
      </w:r>
      <w:r>
        <w:t xml:space="preserve">........................................................................................................................................................................... 5 </w:t>
      </w:r>
    </w:p>
    <w:p w:rsidR="00B2484A" w:rsidRDefault="00CC6CC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B24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2" w:bottom="142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C6CC3">
      <w:pPr>
        <w:spacing w:after="0" w:line="240" w:lineRule="auto"/>
      </w:pPr>
      <w:r>
        <w:separator/>
      </w:r>
    </w:p>
  </w:endnote>
  <w:endnote w:type="continuationSeparator" w:id="0">
    <w:p w:rsidR="00000000" w:rsidRDefault="00CC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4A" w:rsidRDefault="00CC6CC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4A" w:rsidRDefault="00CC6CC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4A" w:rsidRDefault="00CC6CC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C6CC3">
      <w:pPr>
        <w:spacing w:after="0" w:line="240" w:lineRule="auto"/>
      </w:pPr>
      <w:r>
        <w:separator/>
      </w:r>
    </w:p>
  </w:footnote>
  <w:footnote w:type="continuationSeparator" w:id="0">
    <w:p w:rsidR="00000000" w:rsidRDefault="00CC6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4A" w:rsidRDefault="00CC6CC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939" name="Group 23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158" name="Shape 2515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9" style="width:504.82pt;height:0.47998pt;position:absolute;mso-position-horizontal-relative:page;mso-position-horizontal:absolute;margin-left:57.96pt;mso-position-vertical-relative:page;margin-top:39.84pt;" coordsize="64112,60">
              <v:shape id="Shape 2515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</w:t>
    </w:r>
    <w:r>
      <w:t xml:space="preserve">2-43-2001 Судовозные пути стапелей и слипов.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4A" w:rsidRDefault="00CC6CC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915" name="Group 23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156" name="Shape 2515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15" style="width:504.82pt;height:0.47998pt;position:absolute;mso-position-horizontal-relative:page;mso-position-horizontal:absolute;margin-left:57.96pt;mso-position-vertical-relative:page;margin-top:39.84pt;" coordsize="64112,60">
              <v:shape id="Shape 2515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81-02-43-2001 Судовозные пути стапелей и слипов.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84A" w:rsidRDefault="00CC6CC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891" name="Group 23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154" name="Shape 2515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1" style="width:504.82pt;height:0.47998pt;position:absolute;mso-position-horizontal-relative:page;mso-position-horizontal:absolute;margin-left:57.96pt;mso-position-vertical-relative:page;margin-top:39.84pt;" coordsize="64112,60">
              <v:shape id="Shape 2515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81-02-43-2001 Судовозные пути стапелей и слипов.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2409"/>
    <w:multiLevelType w:val="hybridMultilevel"/>
    <w:tmpl w:val="673AB3CE"/>
    <w:lvl w:ilvl="0" w:tplc="82625CAC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04DA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FCDD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34A5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67D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9E7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4AD6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D03F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C9B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4A"/>
    <w:rsid w:val="00B2484A"/>
    <w:rsid w:val="00C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F16A3-64DC-4BE1-B812-2E95A4DF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1905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2018-09-26T10:46:00Z</dcterms:created>
  <dcterms:modified xsi:type="dcterms:W3CDTF">2018-09-26T10:46:00Z</dcterms:modified>
</cp:coreProperties>
</file>