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D2783" w14:textId="77777777" w:rsidR="00A814E8" w:rsidRDefault="00A814E8" w:rsidP="000232C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71D6E8A7" w14:textId="7CF1EB4F" w:rsidR="00913914" w:rsidRPr="007C7244" w:rsidRDefault="00913914" w:rsidP="000232C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1. Introduction</w:t>
      </w:r>
    </w:p>
    <w:p w14:paraId="1E3BC3AC" w14:textId="76C44ED5" w:rsidR="000232CB" w:rsidRPr="007C7244" w:rsidRDefault="000232CB" w:rsidP="000232C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Grades are primary indicator</w:t>
      </w:r>
      <w:r w:rsidR="00BA579C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a student's academic performance. While there may not be a correlation between grades and a student's intelligence, there are definitely multiple external factors which contribute to a student's grade. We wanted to analyze the effect of multiple factors like parents' education, alcohol consumption, free time, etc. on </w:t>
      </w:r>
      <w:r w:rsidR="00BA579C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student</w:t>
      </w:r>
      <w:r w:rsidR="00BA579C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’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 grades.</w:t>
      </w:r>
    </w:p>
    <w:p w14:paraId="3A1EAA8B" w14:textId="007CA85A" w:rsidR="000232CB" w:rsidRPr="007C7244" w:rsidRDefault="000232CB" w:rsidP="000232CB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2. Description of Datasets</w:t>
      </w:r>
    </w:p>
    <w:p w14:paraId="450599FB" w14:textId="0BB88576" w:rsidR="00913914" w:rsidRPr="007C7244" w:rsidRDefault="003E137E" w:rsidP="000232C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 chose </w:t>
      </w:r>
      <w:r w:rsidR="003C1DA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“</w:t>
      </w:r>
      <w:r w:rsidRPr="007C7244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Student Performance Data Set</w:t>
      </w:r>
      <w:r w:rsidR="003C1DA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which is </w:t>
      </w:r>
      <w:r w:rsidR="003C1DA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available 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on UC Irvine Machine Learning Repository. The data</w:t>
      </w:r>
      <w:r w:rsidR="005B03F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set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</w:t>
      </w:r>
      <w:r w:rsidR="005B03F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as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B03F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generated by 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survey</w:t>
      </w:r>
      <w:r w:rsidR="005B03F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ing secondary school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A579C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students </w:t>
      </w:r>
      <w:r w:rsidR="005B03F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studying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3C1DA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M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ath</w:t>
      </w:r>
      <w:r w:rsidR="003C1DA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ematics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Portuguese </w:t>
      </w:r>
      <w:r w:rsidR="005B03F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in Portugal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. It contains lo</w:t>
      </w:r>
      <w:r w:rsidR="00BA579C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ads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interesting social, gender and </w:t>
      </w:r>
      <w:r w:rsidR="003C1DA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academic 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information about students. </w:t>
      </w:r>
    </w:p>
    <w:p w14:paraId="1B108D18" w14:textId="6F3A6522" w:rsidR="00913914" w:rsidRPr="007C7244" w:rsidRDefault="00913914" w:rsidP="000232C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(Source) </w:t>
      </w:r>
      <w:hyperlink r:id="rId8" w:history="1">
        <w:r w:rsidRPr="007C7244">
          <w:rPr>
            <w:rStyle w:val="Hyperlink"/>
            <w:rFonts w:asciiTheme="minorHAnsi" w:hAnsiTheme="minorHAnsi" w:cstheme="minorHAnsi"/>
            <w:sz w:val="22"/>
            <w:szCs w:val="22"/>
          </w:rPr>
          <w:t>https://archive.ics.uci.edu/ml/datasets/student+performance</w:t>
        </w:r>
      </w:hyperlink>
    </w:p>
    <w:p w14:paraId="45466961" w14:textId="32743DB7" w:rsidR="00913914" w:rsidRPr="007C7244" w:rsidRDefault="00913914" w:rsidP="000232CB">
      <w:p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 categorized 30 </w:t>
      </w:r>
      <w:r w:rsidR="00913F6C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data 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attributes </w:t>
      </w:r>
      <w:r w:rsidR="00913F6C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the dataset 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into 6 different groups </w:t>
      </w:r>
      <w:r w:rsidR="00BA579C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for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conduct</w:t>
      </w:r>
      <w:r w:rsidR="00BA579C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ing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analysis efficiently.</w:t>
      </w:r>
      <w:r w:rsidR="00913F6C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F30D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 also </w:t>
      </w:r>
      <w:r w:rsidR="00BA579C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performed several </w:t>
      </w:r>
      <w:r w:rsidR="00BF30D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data quality </w:t>
      </w:r>
      <w:r w:rsidR="00BA579C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checks </w:t>
      </w:r>
      <w:r w:rsidR="00BF30D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and identified some issue. For more details, please find the report</w:t>
      </w:r>
      <w:r w:rsidR="003C1DA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hyperlink r:id="rId9" w:history="1">
        <w:r w:rsidR="003C1DAB" w:rsidRPr="007C7244">
          <w:rPr>
            <w:rStyle w:val="Hyperlink"/>
            <w:rFonts w:asciiTheme="minorHAnsi" w:hAnsiTheme="minorHAnsi" w:cstheme="minorHAnsi"/>
            <w:sz w:val="22"/>
            <w:szCs w:val="22"/>
          </w:rPr>
          <w:t>lin</w:t>
        </w:r>
        <w:r w:rsidR="003C1DAB" w:rsidRPr="007C7244">
          <w:rPr>
            <w:rStyle w:val="Hyperlink"/>
            <w:rFonts w:asciiTheme="minorHAnsi" w:hAnsiTheme="minorHAnsi" w:cstheme="minorHAnsi"/>
            <w:sz w:val="22"/>
            <w:szCs w:val="22"/>
          </w:rPr>
          <w:t>k</w:t>
        </w:r>
      </w:hyperlink>
      <w:r w:rsidR="003C1DA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BF30D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1530"/>
        <w:gridCol w:w="7920"/>
      </w:tblGrid>
      <w:tr w:rsidR="000232CB" w:rsidRPr="00FE1FF4" w14:paraId="067D7003" w14:textId="77777777" w:rsidTr="003E137E">
        <w:trPr>
          <w:trHeight w:val="32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6F91" w14:textId="77777777" w:rsidR="003E137E" w:rsidRPr="007C7244" w:rsidRDefault="003E137E" w:rsidP="00401BAE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7C7244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Group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FF381" w14:textId="77777777" w:rsidR="003E137E" w:rsidRPr="007C7244" w:rsidRDefault="003E137E" w:rsidP="00401BAE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7C7244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Variables</w:t>
            </w:r>
          </w:p>
        </w:tc>
      </w:tr>
      <w:tr w:rsidR="000232CB" w:rsidRPr="00FE1FF4" w14:paraId="734958B4" w14:textId="77777777" w:rsidTr="003E137E">
        <w:trPr>
          <w:trHeight w:val="5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D5E5" w14:textId="77777777" w:rsidR="003E137E" w:rsidRPr="007C7244" w:rsidRDefault="003E137E" w:rsidP="00401BA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Home environment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06B83" w14:textId="77777777" w:rsidR="003E137E" w:rsidRPr="007C7244" w:rsidRDefault="003E137E" w:rsidP="00401BA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proofErr w:type="spellStart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famrel</w:t>
            </w:r>
            <w:proofErr w:type="spellEnd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(family relation), internet (internet access), </w:t>
            </w:r>
            <w:proofErr w:type="spellStart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studytime</w:t>
            </w:r>
            <w:proofErr w:type="spellEnd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, </w:t>
            </w:r>
            <w:proofErr w:type="spellStart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traveltime</w:t>
            </w:r>
            <w:proofErr w:type="spellEnd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, </w:t>
            </w:r>
            <w:proofErr w:type="spellStart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Pstatus</w:t>
            </w:r>
            <w:proofErr w:type="spellEnd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(live with parent or not), address (rural or urban), </w:t>
            </w:r>
            <w:proofErr w:type="spellStart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famsize</w:t>
            </w:r>
            <w:proofErr w:type="spellEnd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(family size)</w:t>
            </w:r>
          </w:p>
        </w:tc>
      </w:tr>
      <w:tr w:rsidR="000232CB" w:rsidRPr="00FE1FF4" w14:paraId="4A139AF5" w14:textId="77777777" w:rsidTr="003E137E">
        <w:trPr>
          <w:trHeight w:val="5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E29B" w14:textId="77777777" w:rsidR="003E137E" w:rsidRPr="007C7244" w:rsidRDefault="003E137E" w:rsidP="00401BA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Social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E3FD5" w14:textId="77777777" w:rsidR="003E137E" w:rsidRPr="007C7244" w:rsidRDefault="003E137E" w:rsidP="00401BA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proofErr w:type="spellStart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freetime</w:t>
            </w:r>
            <w:proofErr w:type="spellEnd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, gout, </w:t>
            </w:r>
            <w:proofErr w:type="spellStart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Dalc</w:t>
            </w:r>
            <w:proofErr w:type="spellEnd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(weekday alcohol consumption), </w:t>
            </w:r>
            <w:proofErr w:type="spellStart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Walc</w:t>
            </w:r>
            <w:proofErr w:type="spellEnd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(weekend alcohol consumption), romantic (with a romantic relationship)</w:t>
            </w:r>
          </w:p>
        </w:tc>
      </w:tr>
      <w:tr w:rsidR="000232CB" w:rsidRPr="00FE1FF4" w14:paraId="225FD0CE" w14:textId="77777777" w:rsidTr="003E137E">
        <w:trPr>
          <w:trHeight w:val="5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74E7" w14:textId="77777777" w:rsidR="003E137E" w:rsidRPr="007C7244" w:rsidRDefault="003E137E" w:rsidP="00401BA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Parents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DC232" w14:textId="77777777" w:rsidR="003E137E" w:rsidRPr="007C7244" w:rsidRDefault="003E137E" w:rsidP="00401BA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proofErr w:type="spellStart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Medu</w:t>
            </w:r>
            <w:proofErr w:type="spellEnd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(Mother education), </w:t>
            </w:r>
            <w:proofErr w:type="spellStart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Fedu</w:t>
            </w:r>
            <w:proofErr w:type="spellEnd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(Father education), </w:t>
            </w:r>
            <w:proofErr w:type="spellStart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Mjob</w:t>
            </w:r>
            <w:proofErr w:type="spellEnd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(Mother job), </w:t>
            </w:r>
            <w:proofErr w:type="spellStart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Fjob</w:t>
            </w:r>
            <w:proofErr w:type="spellEnd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(Father job), guardian (student's guardian)</w:t>
            </w:r>
          </w:p>
        </w:tc>
      </w:tr>
      <w:tr w:rsidR="000232CB" w:rsidRPr="00FE1FF4" w14:paraId="4C2B1A60" w14:textId="77777777" w:rsidTr="003E137E">
        <w:trPr>
          <w:trHeight w:val="32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A441B" w14:textId="77777777" w:rsidR="003E137E" w:rsidRPr="007C7244" w:rsidRDefault="003E137E" w:rsidP="00401BA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Profile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8E68" w14:textId="77777777" w:rsidR="003E137E" w:rsidRPr="007C7244" w:rsidRDefault="003E137E" w:rsidP="00401BA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sex, age, health (students’ health condition)</w:t>
            </w:r>
          </w:p>
        </w:tc>
      </w:tr>
      <w:tr w:rsidR="000232CB" w:rsidRPr="00FE1FF4" w14:paraId="170857E0" w14:textId="77777777" w:rsidTr="003E137E">
        <w:trPr>
          <w:trHeight w:val="65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B29D" w14:textId="77777777" w:rsidR="003E137E" w:rsidRPr="007C7244" w:rsidRDefault="003E137E" w:rsidP="00401BA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Academics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3ED6E" w14:textId="4EA0891F" w:rsidR="003E137E" w:rsidRPr="007C7244" w:rsidRDefault="003E137E" w:rsidP="00401BA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G1 (1st period grades), G2 (2nd period grades), G3 (final grades), absences, school (student's school), failures (# of past class failures), activities (extracurricular activities)</w:t>
            </w:r>
          </w:p>
        </w:tc>
      </w:tr>
      <w:tr w:rsidR="000232CB" w:rsidRPr="00FE1FF4" w14:paraId="5DA6AF8E" w14:textId="77777777" w:rsidTr="003E137E">
        <w:trPr>
          <w:trHeight w:val="71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E7B8" w14:textId="77777777" w:rsidR="003E137E" w:rsidRPr="007C7244" w:rsidRDefault="003E137E" w:rsidP="00401BA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Others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9524B" w14:textId="207BF631" w:rsidR="003E137E" w:rsidRPr="007C7244" w:rsidRDefault="003E137E" w:rsidP="00401BA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reason (reason to choose school), higher (wants to take higher education), </w:t>
            </w:r>
            <w:proofErr w:type="spellStart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schoolsup</w:t>
            </w:r>
            <w:proofErr w:type="spellEnd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(school support), </w:t>
            </w:r>
            <w:proofErr w:type="spellStart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famsup</w:t>
            </w:r>
            <w:proofErr w:type="spellEnd"/>
            <w:r w:rsidRPr="007C724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(family support), paid (paid classes), nursery (attended nursery school)</w:t>
            </w:r>
          </w:p>
        </w:tc>
      </w:tr>
    </w:tbl>
    <w:p w14:paraId="3C68D67E" w14:textId="77777777" w:rsidR="00913914" w:rsidRPr="007C7244" w:rsidRDefault="00913914" w:rsidP="003E137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8925BA1" w14:textId="30706C19" w:rsidR="003E137E" w:rsidRPr="007C7244" w:rsidRDefault="00913914" w:rsidP="000232CB">
      <w:pPr>
        <w:spacing w:after="12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3. </w:t>
      </w:r>
      <w:r w:rsidR="00D31476" w:rsidRPr="007C724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Key insights and observations</w:t>
      </w:r>
      <w:r w:rsidR="00D04070" w:rsidRPr="007C7244">
        <w:rPr>
          <w:rFonts w:asciiTheme="minorHAnsi" w:hAnsiTheme="minorHAnsi" w:cstheme="minorHAnsi"/>
          <w:sz w:val="22"/>
          <w:szCs w:val="22"/>
          <w:vertAlign w:val="superscript"/>
        </w:rPr>
        <w:endnoteReference w:id="1"/>
      </w:r>
    </w:p>
    <w:p w14:paraId="624986D9" w14:textId="4C0D6FAF" w:rsidR="003E137E" w:rsidRPr="007C7244" w:rsidRDefault="00913914" w:rsidP="000232CB">
      <w:p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3-1. 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Home environment group</w:t>
      </w:r>
    </w:p>
    <w:p w14:paraId="2868642E" w14:textId="0CCD0F79" w:rsidR="003E137E" w:rsidRPr="007C7244" w:rsidRDefault="004C5614" w:rsidP="007C7244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U</w:t>
      </w:r>
      <w:r w:rsidR="00750911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rban students</w:t>
      </w:r>
      <w:r w:rsidR="009C765B" w:rsidRPr="007C7244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endnoteReference w:id="2"/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</w:t>
      </w:r>
      <w:r w:rsidR="00BA579C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internet more effectively </w:t>
      </w:r>
      <w:r w:rsidR="00BA579C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earn</w:t>
      </w:r>
      <w:r w:rsidR="00BA579C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ed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higher grades</w:t>
      </w:r>
      <w:r w:rsidR="00750911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76067044" w14:textId="6E0C53E2" w:rsidR="003C1DAB" w:rsidRPr="007C7244" w:rsidRDefault="003C1DAB" w:rsidP="007C7244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Urban students with higher quality of family relationships earned better grades.</w:t>
      </w:r>
    </w:p>
    <w:p w14:paraId="6A5D141A" w14:textId="4158B885" w:rsidR="00FE1FF4" w:rsidRPr="007C7244" w:rsidRDefault="00750911" w:rsidP="00FE1FF4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Surprisingly, male urban 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students living separately from parents perform</w:t>
      </w:r>
      <w:r w:rsidR="003C1DA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ed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better.</w:t>
      </w:r>
    </w:p>
    <w:p w14:paraId="03AB8E7A" w14:textId="43C43CF4" w:rsidR="00FE1FF4" w:rsidRPr="007C7244" w:rsidRDefault="00FE1FF4" w:rsidP="007C7244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There were no associations between grades and family size.</w:t>
      </w:r>
    </w:p>
    <w:p w14:paraId="4157E397" w14:textId="17F93CD0" w:rsidR="003E137E" w:rsidRPr="007C7244" w:rsidRDefault="00913914" w:rsidP="000232CB">
      <w:p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3-2. 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Social Group</w:t>
      </w:r>
    </w:p>
    <w:p w14:paraId="22A65718" w14:textId="3D1DCD53" w:rsidR="00D04070" w:rsidRPr="007C7244" w:rsidRDefault="00D04070" w:rsidP="007C7244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While moderate to low consumption of alcohol during weekends may not affect the final grade, students consum</w:t>
      </w:r>
      <w:r w:rsidR="004820A5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ing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alcohol during weekday or high levels of alcohol during the weekend </w:t>
      </w:r>
      <w:r w:rsidR="004820A5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received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lower grades.</w:t>
      </w:r>
    </w:p>
    <w:p w14:paraId="4DDDBE74" w14:textId="68BE9AB0" w:rsidR="00D04070" w:rsidRPr="007C7244" w:rsidRDefault="003C1DAB" w:rsidP="007C7244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S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tudents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performing poorly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55E97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reported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higher free time</w:t>
      </w:r>
      <w:r w:rsidR="00E636ED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, such students spen</w:t>
      </w:r>
      <w:r w:rsidR="00755E97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 w:rsidR="00E636ED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large chunk of their time on extracurricular activities</w:t>
      </w:r>
    </w:p>
    <w:p w14:paraId="6280B48C" w14:textId="40099BC2" w:rsidR="001D433E" w:rsidRPr="007C7244" w:rsidRDefault="001D433E" w:rsidP="007C7244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Some other observation</w:t>
      </w:r>
      <w:r w:rsidR="00845213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 for this group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4D095F42" w14:textId="01CAA6C8" w:rsidR="00D31476" w:rsidRPr="007C7244" w:rsidRDefault="00D31476" w:rsidP="007C7244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Students with a lot of free time </w:t>
      </w:r>
      <w:r w:rsidR="002A7A52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stayed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out</w:t>
      </w:r>
      <w:r w:rsidR="002A7A52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doors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friends</w:t>
      </w:r>
      <w:r w:rsidR="002A7A52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frequently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4F89F4C6" w14:textId="5C73ACF5" w:rsidR="00D31476" w:rsidRPr="007C7244" w:rsidRDefault="002A7A52" w:rsidP="007C7244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Students taking extra paid courses reported lower free time</w:t>
      </w:r>
      <w:r w:rsidR="00D31476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389514F5" w14:textId="41E6228D" w:rsidR="00D31476" w:rsidRPr="007C7244" w:rsidRDefault="00D31476" w:rsidP="007C7244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Students with very low free time had subpar health.</w:t>
      </w:r>
    </w:p>
    <w:p w14:paraId="0BEB3959" w14:textId="2C8CBBE7" w:rsidR="00D31476" w:rsidRPr="007C7244" w:rsidRDefault="009C765B" w:rsidP="007C7244">
      <w:pPr>
        <w:pStyle w:val="ListParagraph"/>
        <w:numPr>
          <w:ilvl w:val="0"/>
          <w:numId w:val="17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Female</w:t>
      </w:r>
      <w:r w:rsidR="000A0ED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0A0EDB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tudents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frequently reported </w:t>
      </w:r>
      <w:r w:rsidR="00845213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no free time.</w:t>
      </w:r>
    </w:p>
    <w:p w14:paraId="1206CD13" w14:textId="77777777" w:rsidR="00D31476" w:rsidRPr="007C7244" w:rsidRDefault="00D31476" w:rsidP="007C7244">
      <w:pPr>
        <w:pStyle w:val="ListParagraph"/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A487CFF" w14:textId="2E6BD70B" w:rsidR="003E137E" w:rsidRPr="007C7244" w:rsidRDefault="00913914" w:rsidP="007C7244">
      <w:pPr>
        <w:rPr>
          <w:rFonts w:asciiTheme="minorHAnsi" w:hAnsiTheme="minorHAnsi"/>
          <w:sz w:val="22"/>
          <w:szCs w:val="22"/>
        </w:rPr>
      </w:pPr>
      <w:r w:rsidRPr="007C7244">
        <w:rPr>
          <w:rFonts w:asciiTheme="minorHAnsi" w:hAnsiTheme="minorHAnsi"/>
          <w:sz w:val="22"/>
          <w:szCs w:val="22"/>
        </w:rPr>
        <w:t xml:space="preserve">3-3. </w:t>
      </w:r>
      <w:r w:rsidR="003E137E" w:rsidRPr="007C7244">
        <w:rPr>
          <w:rFonts w:asciiTheme="minorHAnsi" w:hAnsiTheme="minorHAnsi"/>
          <w:sz w:val="22"/>
          <w:szCs w:val="22"/>
        </w:rPr>
        <w:t>Parents Group</w:t>
      </w:r>
    </w:p>
    <w:p w14:paraId="6034B710" w14:textId="340718F8" w:rsidR="000232CB" w:rsidRPr="007C7244" w:rsidRDefault="000232CB" w:rsidP="007C7244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tudents whose </w:t>
      </w:r>
      <w:r w:rsidR="001D433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parents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A50F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were teacher</w:t>
      </w:r>
      <w:r w:rsidR="004474E1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1D433E" w:rsidRPr="007C7244">
        <w:rPr>
          <w:rStyle w:val="EndnoteReference"/>
          <w:rFonts w:asciiTheme="minorHAnsi" w:hAnsiTheme="minorHAnsi" w:cstheme="minorHAnsi"/>
          <w:color w:val="000000" w:themeColor="text1"/>
          <w:sz w:val="22"/>
          <w:szCs w:val="22"/>
        </w:rPr>
        <w:endnoteReference w:id="3"/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perform</w:t>
      </w:r>
      <w:r w:rsidR="007A50F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ed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better.</w:t>
      </w:r>
    </w:p>
    <w:p w14:paraId="29D2DAA0" w14:textId="723FD769" w:rsidR="000232CB" w:rsidRPr="007C7244" w:rsidRDefault="000232CB" w:rsidP="007C7244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tudents’ grades become better, as </w:t>
      </w:r>
      <w:r w:rsidR="001D433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parent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s’ education</w:t>
      </w:r>
      <w:r w:rsidR="001D433E" w:rsidRPr="007C7244">
        <w:rPr>
          <w:rStyle w:val="EndnoteReference"/>
          <w:rFonts w:asciiTheme="minorHAnsi" w:hAnsiTheme="minorHAnsi" w:cstheme="minorHAnsi"/>
          <w:color w:val="000000" w:themeColor="text1"/>
          <w:sz w:val="22"/>
          <w:szCs w:val="22"/>
        </w:rPr>
        <w:endnoteReference w:id="4"/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goes higher.</w:t>
      </w:r>
    </w:p>
    <w:p w14:paraId="2744E0B7" w14:textId="7D330850" w:rsidR="003E137E" w:rsidRPr="007C7244" w:rsidRDefault="003E137E" w:rsidP="007C7244">
      <w:pPr>
        <w:pStyle w:val="ListParagraph"/>
        <w:numPr>
          <w:ilvl w:val="0"/>
          <w:numId w:val="16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When both parents did not take higher education, students grades appear to be worse than other case. </w:t>
      </w:r>
    </w:p>
    <w:p w14:paraId="186DA75F" w14:textId="77777777" w:rsidR="003E137E" w:rsidRPr="007C7244" w:rsidRDefault="003E137E" w:rsidP="000232CB">
      <w:p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1BAA7A7" w14:textId="6B7BD59C" w:rsidR="003E137E" w:rsidRPr="007C7244" w:rsidRDefault="00913914" w:rsidP="000232C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3-4. 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Profile group</w:t>
      </w:r>
    </w:p>
    <w:p w14:paraId="2C0EE0A4" w14:textId="445D8629" w:rsidR="00C32804" w:rsidRPr="007C7244" w:rsidRDefault="003E137E" w:rsidP="007C7244">
      <w:pPr>
        <w:pStyle w:val="ListParagraph"/>
        <w:numPr>
          <w:ilvl w:val="0"/>
          <w:numId w:val="16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Overall, this group appears to be not so related to grades performance.</w:t>
      </w:r>
    </w:p>
    <w:p w14:paraId="52F0A0F8" w14:textId="77777777" w:rsidR="000232CB" w:rsidRPr="007C7244" w:rsidRDefault="000232CB" w:rsidP="000232C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484C680" w14:textId="6D844997" w:rsidR="00C32804" w:rsidRPr="007C7244" w:rsidRDefault="00913914" w:rsidP="000232C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3-5. </w:t>
      </w:r>
      <w:r w:rsidR="00C32804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Academics Group</w:t>
      </w:r>
    </w:p>
    <w:p w14:paraId="3C7AF1B1" w14:textId="6418AF1A" w:rsidR="00C32804" w:rsidRPr="007C7244" w:rsidRDefault="00C32804" w:rsidP="007C7244">
      <w:pPr>
        <w:pStyle w:val="ListParagraph"/>
        <w:numPr>
          <w:ilvl w:val="0"/>
          <w:numId w:val="16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Final grade is strongly correlated with 1st period grade and 2st period grade.</w:t>
      </w:r>
    </w:p>
    <w:p w14:paraId="2B3D40D5" w14:textId="567A5016" w:rsidR="00C32804" w:rsidRPr="007C7244" w:rsidRDefault="00C32804" w:rsidP="007C7244">
      <w:pPr>
        <w:pStyle w:val="ListParagraph"/>
        <w:numPr>
          <w:ilvl w:val="0"/>
          <w:numId w:val="16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Students most frequently absent from school have worse grades performance than student less absences.</w:t>
      </w:r>
    </w:p>
    <w:p w14:paraId="1603EE0B" w14:textId="77777777" w:rsidR="003E137E" w:rsidRPr="007C7244" w:rsidRDefault="003E137E" w:rsidP="000232CB">
      <w:p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456CF9C" w14:textId="777438B6" w:rsidR="003E137E" w:rsidRPr="007C7244" w:rsidRDefault="00913914" w:rsidP="000232CB">
      <w:p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3-6. 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Other</w:t>
      </w:r>
      <w:r w:rsidR="00C32804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 Group</w:t>
      </w:r>
    </w:p>
    <w:p w14:paraId="0793F973" w14:textId="5081CFC8" w:rsidR="000232CB" w:rsidRPr="007C7244" w:rsidRDefault="003E137E" w:rsidP="007C7244">
      <w:pPr>
        <w:pStyle w:val="ListParagraph"/>
        <w:numPr>
          <w:ilvl w:val="0"/>
          <w:numId w:val="16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86% of the students who were not interested in studying further performed poorly</w:t>
      </w:r>
      <w:r w:rsidR="001D433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grades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171D950F" w14:textId="46F39499" w:rsidR="003E137E" w:rsidRPr="007C7244" w:rsidRDefault="000232CB" w:rsidP="007C7244">
      <w:pPr>
        <w:pStyle w:val="ListParagraph"/>
        <w:numPr>
          <w:ilvl w:val="0"/>
          <w:numId w:val="16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Urban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students values school reputation</w:t>
      </w:r>
      <w:r w:rsidR="001D433E" w:rsidRPr="007C7244">
        <w:rPr>
          <w:rFonts w:asciiTheme="minorHAnsi" w:hAnsiTheme="minorHAnsi" w:cstheme="minorHAnsi"/>
          <w:sz w:val="22"/>
          <w:szCs w:val="22"/>
        </w:rPr>
        <w:endnoteReference w:id="5"/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more 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as well as perform better in grades. </w:t>
      </w:r>
    </w:p>
    <w:p w14:paraId="101FCD3B" w14:textId="59C7D3B8" w:rsidR="000232CB" w:rsidRPr="007C7244" w:rsidRDefault="003E137E" w:rsidP="007C7244">
      <w:pPr>
        <w:pStyle w:val="ListParagraph"/>
        <w:numPr>
          <w:ilvl w:val="0"/>
          <w:numId w:val="16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Students who received educational support from school</w:t>
      </w:r>
      <w:r w:rsidR="001D433E" w:rsidRPr="007C7244">
        <w:rPr>
          <w:rFonts w:asciiTheme="minorHAnsi" w:hAnsiTheme="minorHAnsi" w:cstheme="minorHAnsi"/>
          <w:sz w:val="22"/>
          <w:szCs w:val="22"/>
        </w:rPr>
        <w:endnoteReference w:id="6"/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showed lower grades. </w:t>
      </w:r>
    </w:p>
    <w:p w14:paraId="0F731FB0" w14:textId="15F12AC0" w:rsidR="003E137E" w:rsidRPr="007C7244" w:rsidRDefault="000232CB" w:rsidP="007C7244">
      <w:pPr>
        <w:pStyle w:val="ListParagraph"/>
        <w:numPr>
          <w:ilvl w:val="0"/>
          <w:numId w:val="16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W</w:t>
      </w:r>
      <w:r w:rsidR="003E137E"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>e don't see any grades difference due to those variables</w:t>
      </w:r>
      <w:r w:rsidRPr="007C724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family support and if students are in romantic relationship.</w:t>
      </w:r>
    </w:p>
    <w:p w14:paraId="7B15CB12" w14:textId="77777777" w:rsidR="003E137E" w:rsidRPr="007C7244" w:rsidRDefault="003E137E" w:rsidP="000232CB">
      <w:pPr>
        <w:spacing w:after="12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3E137E" w:rsidRPr="007C7244" w:rsidSect="009C76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03883" w14:textId="77777777" w:rsidR="007D702C" w:rsidRDefault="007D702C" w:rsidP="00D34EC7">
      <w:r>
        <w:separator/>
      </w:r>
    </w:p>
  </w:endnote>
  <w:endnote w:type="continuationSeparator" w:id="0">
    <w:p w14:paraId="74A6BDAF" w14:textId="77777777" w:rsidR="007D702C" w:rsidRDefault="007D702C" w:rsidP="00D34EC7">
      <w:r>
        <w:continuationSeparator/>
      </w:r>
    </w:p>
  </w:endnote>
  <w:endnote w:id="1">
    <w:p w14:paraId="142AD66B" w14:textId="77777777" w:rsidR="00D04070" w:rsidRPr="007C7244" w:rsidRDefault="00D04070" w:rsidP="00D04070">
      <w:pPr>
        <w:pStyle w:val="EndnoteText"/>
        <w:rPr>
          <w:rFonts w:ascii="Arial" w:hAnsi="Arial" w:cs="Arial"/>
          <w:sz w:val="16"/>
        </w:rPr>
      </w:pPr>
      <w:r w:rsidRPr="007C7244">
        <w:rPr>
          <w:rStyle w:val="EndnoteReference"/>
          <w:rFonts w:ascii="Arial" w:hAnsi="Arial" w:cs="Arial"/>
          <w:sz w:val="16"/>
        </w:rPr>
        <w:endnoteRef/>
      </w:r>
      <w:r w:rsidRPr="007C7244">
        <w:rPr>
          <w:rFonts w:ascii="Arial" w:hAnsi="Arial" w:cs="Arial"/>
          <w:sz w:val="16"/>
        </w:rPr>
        <w:t xml:space="preserve"> It is only association, not causal inference</w:t>
      </w:r>
    </w:p>
  </w:endnote>
  <w:endnote w:id="2">
    <w:p w14:paraId="0B7215CB" w14:textId="38368493" w:rsidR="009C765B" w:rsidRPr="007C7244" w:rsidRDefault="009C765B">
      <w:pPr>
        <w:pStyle w:val="EndnoteText"/>
        <w:rPr>
          <w:rFonts w:ascii="Arial" w:hAnsi="Arial" w:cs="Arial"/>
          <w:sz w:val="16"/>
        </w:rPr>
      </w:pPr>
      <w:r w:rsidRPr="007C7244">
        <w:rPr>
          <w:rStyle w:val="EndnoteReference"/>
          <w:rFonts w:ascii="Arial" w:hAnsi="Arial" w:cs="Arial"/>
          <w:sz w:val="16"/>
        </w:rPr>
        <w:endnoteRef/>
      </w:r>
      <w:r w:rsidRPr="007C7244">
        <w:rPr>
          <w:rFonts w:ascii="Arial" w:hAnsi="Arial" w:cs="Arial"/>
          <w:sz w:val="16"/>
        </w:rPr>
        <w:t xml:space="preserve"> There are more urban students than rural students in the report. Interestingly, 76% students in urban area study at GP while 40% of students in rural area study there.</w:t>
      </w:r>
    </w:p>
  </w:endnote>
  <w:endnote w:id="3">
    <w:p w14:paraId="63D8BAB4" w14:textId="573A4A43" w:rsidR="001D433E" w:rsidRPr="007C7244" w:rsidRDefault="001D433E">
      <w:pPr>
        <w:pStyle w:val="EndnoteText"/>
        <w:rPr>
          <w:rFonts w:ascii="Arial" w:hAnsi="Arial" w:cs="Arial"/>
          <w:sz w:val="16"/>
        </w:rPr>
      </w:pPr>
      <w:r w:rsidRPr="007C7244">
        <w:rPr>
          <w:rStyle w:val="EndnoteReference"/>
          <w:rFonts w:ascii="Arial" w:hAnsi="Arial" w:cs="Arial"/>
          <w:sz w:val="16"/>
        </w:rPr>
        <w:endnoteRef/>
      </w:r>
      <w:r w:rsidRPr="007C7244">
        <w:rPr>
          <w:rFonts w:ascii="Arial" w:hAnsi="Arial" w:cs="Arial"/>
          <w:sz w:val="16"/>
        </w:rPr>
        <w:t xml:space="preserve"> This association was seen regardless of mother’s job or father’s job</w:t>
      </w:r>
    </w:p>
  </w:endnote>
  <w:endnote w:id="4">
    <w:p w14:paraId="1637C6A4" w14:textId="25D86D50" w:rsidR="001D433E" w:rsidRPr="007C7244" w:rsidRDefault="001D433E">
      <w:pPr>
        <w:pStyle w:val="EndnoteText"/>
        <w:rPr>
          <w:rFonts w:ascii="Arial" w:hAnsi="Arial" w:cs="Arial"/>
          <w:sz w:val="16"/>
        </w:rPr>
      </w:pPr>
      <w:r w:rsidRPr="007C7244">
        <w:rPr>
          <w:rStyle w:val="EndnoteReference"/>
          <w:rFonts w:ascii="Arial" w:hAnsi="Arial" w:cs="Arial"/>
          <w:sz w:val="16"/>
        </w:rPr>
        <w:endnoteRef/>
      </w:r>
      <w:r w:rsidRPr="007C7244">
        <w:rPr>
          <w:rFonts w:ascii="Arial" w:hAnsi="Arial" w:cs="Arial"/>
          <w:sz w:val="16"/>
        </w:rPr>
        <w:t xml:space="preserve"> This association was also seen regardless of mother’s education or father’s education</w:t>
      </w:r>
    </w:p>
  </w:endnote>
  <w:endnote w:id="5">
    <w:p w14:paraId="50ACF56A" w14:textId="3DB61416" w:rsidR="001D433E" w:rsidRPr="007C7244" w:rsidRDefault="001D433E">
      <w:pPr>
        <w:pStyle w:val="EndnoteText"/>
        <w:rPr>
          <w:rFonts w:ascii="Arial" w:hAnsi="Arial" w:cs="Arial"/>
          <w:sz w:val="16"/>
        </w:rPr>
      </w:pPr>
      <w:r w:rsidRPr="007C7244">
        <w:rPr>
          <w:rStyle w:val="EndnoteReference"/>
          <w:rFonts w:ascii="Arial" w:hAnsi="Arial" w:cs="Arial"/>
          <w:sz w:val="16"/>
        </w:rPr>
        <w:endnoteRef/>
      </w:r>
      <w:r w:rsidRPr="007C7244">
        <w:rPr>
          <w:rFonts w:ascii="Arial" w:hAnsi="Arial" w:cs="Arial"/>
          <w:sz w:val="16"/>
        </w:rPr>
        <w:t xml:space="preserve"> School GP has a better reputation over MS. Also, students who values school reputation tend to have higher study time.</w:t>
      </w:r>
    </w:p>
  </w:endnote>
  <w:endnote w:id="6">
    <w:p w14:paraId="621223DE" w14:textId="39F34615" w:rsidR="001D433E" w:rsidRDefault="001D433E">
      <w:pPr>
        <w:pStyle w:val="EndnoteText"/>
      </w:pPr>
      <w:r w:rsidRPr="007C7244">
        <w:rPr>
          <w:rStyle w:val="EndnoteReference"/>
          <w:rFonts w:ascii="Arial" w:hAnsi="Arial" w:cs="Arial"/>
          <w:sz w:val="16"/>
        </w:rPr>
        <w:endnoteRef/>
      </w:r>
      <w:r w:rsidRPr="007C7244">
        <w:rPr>
          <w:rFonts w:ascii="Arial" w:hAnsi="Arial" w:cs="Arial"/>
          <w:sz w:val="16"/>
        </w:rPr>
        <w:t xml:space="preserve"> Very few students getting education support from school.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CCF8D" w14:textId="77777777" w:rsidR="007D702C" w:rsidRDefault="007D702C" w:rsidP="00D34EC7">
      <w:r>
        <w:separator/>
      </w:r>
    </w:p>
  </w:footnote>
  <w:footnote w:type="continuationSeparator" w:id="0">
    <w:p w14:paraId="1D3A5C4E" w14:textId="77777777" w:rsidR="007D702C" w:rsidRDefault="007D702C" w:rsidP="00D34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685D7" w14:textId="4E1191C0" w:rsidR="00D34EC7" w:rsidRPr="00913914" w:rsidRDefault="00913914" w:rsidP="00913914">
    <w:pPr>
      <w:pBdr>
        <w:bottom w:val="single" w:sz="6" w:space="4" w:color="EAECEF"/>
      </w:pBdr>
      <w:spacing w:before="100" w:beforeAutospacing="1"/>
      <w:outlineLvl w:val="0"/>
      <w:rPr>
        <w:rFonts w:ascii="Helvetica" w:hAnsi="Helvetica"/>
        <w:b/>
        <w:bCs/>
        <w:color w:val="24292E"/>
        <w:kern w:val="36"/>
        <w:sz w:val="32"/>
        <w:szCs w:val="48"/>
      </w:rPr>
    </w:pPr>
    <w:r w:rsidRPr="00913914">
      <w:rPr>
        <w:rFonts w:ascii="Helvetica" w:hAnsi="Helvetica"/>
        <w:b/>
        <w:bCs/>
        <w:color w:val="24292E"/>
        <w:kern w:val="36"/>
        <w:sz w:val="32"/>
        <w:szCs w:val="48"/>
      </w:rPr>
      <w:t>EDAV fall 2018 Final Project (hnt2107_nm3086_sdt2134)</w:t>
    </w:r>
  </w:p>
  <w:p w14:paraId="131158A8" w14:textId="2D385C63" w:rsidR="00913914" w:rsidRPr="00913914" w:rsidRDefault="00913914" w:rsidP="00913914">
    <w:pPr>
      <w:pBdr>
        <w:bottom w:val="single" w:sz="6" w:space="4" w:color="EAECEF"/>
      </w:pBdr>
      <w:spacing w:before="100" w:beforeAutospacing="1"/>
      <w:outlineLvl w:val="0"/>
      <w:rPr>
        <w:rFonts w:ascii="Helvetica" w:hAnsi="Helvetica"/>
        <w:b/>
        <w:bCs/>
        <w:color w:val="24292E"/>
        <w:kern w:val="36"/>
        <w:sz w:val="28"/>
        <w:szCs w:val="48"/>
      </w:rPr>
    </w:pPr>
    <w:r w:rsidRPr="00913914">
      <w:rPr>
        <w:rFonts w:ascii="Helvetica" w:hAnsi="Helvetica"/>
        <w:b/>
        <w:bCs/>
        <w:color w:val="24292E"/>
        <w:kern w:val="36"/>
        <w:sz w:val="28"/>
        <w:szCs w:val="48"/>
      </w:rPr>
      <w:t>Student Performance Data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047D"/>
    <w:multiLevelType w:val="hybridMultilevel"/>
    <w:tmpl w:val="2FE496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083236"/>
    <w:multiLevelType w:val="hybridMultilevel"/>
    <w:tmpl w:val="EF1243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27D68"/>
    <w:multiLevelType w:val="hybridMultilevel"/>
    <w:tmpl w:val="CAB04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835F47"/>
    <w:multiLevelType w:val="hybridMultilevel"/>
    <w:tmpl w:val="D286D9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21F51"/>
    <w:multiLevelType w:val="hybridMultilevel"/>
    <w:tmpl w:val="39C251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D155F"/>
    <w:multiLevelType w:val="hybridMultilevel"/>
    <w:tmpl w:val="3D94E85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6D450A"/>
    <w:multiLevelType w:val="hybridMultilevel"/>
    <w:tmpl w:val="9906F5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D3A3D"/>
    <w:multiLevelType w:val="hybridMultilevel"/>
    <w:tmpl w:val="0218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80199"/>
    <w:multiLevelType w:val="hybridMultilevel"/>
    <w:tmpl w:val="F3743F6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F3241F"/>
    <w:multiLevelType w:val="hybridMultilevel"/>
    <w:tmpl w:val="8BC6C5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4D0F7E"/>
    <w:multiLevelType w:val="hybridMultilevel"/>
    <w:tmpl w:val="B0E4C0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7475EC"/>
    <w:multiLevelType w:val="hybridMultilevel"/>
    <w:tmpl w:val="3E70BE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434B5C"/>
    <w:multiLevelType w:val="hybridMultilevel"/>
    <w:tmpl w:val="A58A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E013E"/>
    <w:multiLevelType w:val="hybridMultilevel"/>
    <w:tmpl w:val="8ABC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3003A"/>
    <w:multiLevelType w:val="hybridMultilevel"/>
    <w:tmpl w:val="B878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80A6F"/>
    <w:multiLevelType w:val="hybridMultilevel"/>
    <w:tmpl w:val="DE88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A5475"/>
    <w:multiLevelType w:val="hybridMultilevel"/>
    <w:tmpl w:val="C824B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5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15"/>
  </w:num>
  <w:num w:numId="12">
    <w:abstractNumId w:val="7"/>
  </w:num>
  <w:num w:numId="13">
    <w:abstractNumId w:val="12"/>
  </w:num>
  <w:num w:numId="14">
    <w:abstractNumId w:val="16"/>
  </w:num>
  <w:num w:numId="15">
    <w:abstractNumId w:val="1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7E"/>
    <w:rsid w:val="000232CB"/>
    <w:rsid w:val="000A0EDB"/>
    <w:rsid w:val="001D433E"/>
    <w:rsid w:val="002A7A52"/>
    <w:rsid w:val="003C1DAB"/>
    <w:rsid w:val="003E137E"/>
    <w:rsid w:val="004474E1"/>
    <w:rsid w:val="00466E9C"/>
    <w:rsid w:val="004820A5"/>
    <w:rsid w:val="004C5614"/>
    <w:rsid w:val="005B03FB"/>
    <w:rsid w:val="0075021B"/>
    <w:rsid w:val="00750911"/>
    <w:rsid w:val="00755E97"/>
    <w:rsid w:val="00794553"/>
    <w:rsid w:val="007A50FE"/>
    <w:rsid w:val="007C7244"/>
    <w:rsid w:val="007D702C"/>
    <w:rsid w:val="00831C3E"/>
    <w:rsid w:val="00845213"/>
    <w:rsid w:val="0085539B"/>
    <w:rsid w:val="00913914"/>
    <w:rsid w:val="00913F6C"/>
    <w:rsid w:val="009C765B"/>
    <w:rsid w:val="00A44C66"/>
    <w:rsid w:val="00A61CF6"/>
    <w:rsid w:val="00A814E8"/>
    <w:rsid w:val="00AC1A11"/>
    <w:rsid w:val="00B708DD"/>
    <w:rsid w:val="00BA579C"/>
    <w:rsid w:val="00BF30DB"/>
    <w:rsid w:val="00C32804"/>
    <w:rsid w:val="00CA606B"/>
    <w:rsid w:val="00D04070"/>
    <w:rsid w:val="00D31476"/>
    <w:rsid w:val="00D34EC7"/>
    <w:rsid w:val="00E636ED"/>
    <w:rsid w:val="00F74A83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EC376"/>
  <w15:chartTrackingRefBased/>
  <w15:docId w15:val="{B47A96A3-C537-8B42-8C16-34B2EE96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37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1391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37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13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3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E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E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4E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EC7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139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1391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F6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6C"/>
    <w:rPr>
      <w:rFonts w:ascii="Times New Roman" w:eastAsia="Times New Roman" w:hAnsi="Times New Roman" w:cs="Times New Roman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765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65B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765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C1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student+perform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omendratripathi/edav_hnt_nm_sdt/blob/master/FP_report_v1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6140E78C-9065-504C-9759-F1B62EB29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Minakawa</dc:creator>
  <cp:keywords/>
  <dc:description/>
  <cp:lastModifiedBy>Naoto Minakawa</cp:lastModifiedBy>
  <cp:revision>2</cp:revision>
  <cp:lastPrinted>2018-12-10T00:00:00Z</cp:lastPrinted>
  <dcterms:created xsi:type="dcterms:W3CDTF">2018-12-10T19:09:00Z</dcterms:created>
  <dcterms:modified xsi:type="dcterms:W3CDTF">2018-12-10T19:09:00Z</dcterms:modified>
</cp:coreProperties>
</file>