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60"/>
      </w:pPr>
      <w:r>
        <w:drawing>
          <wp:inline distT="0" distB="0" distL="0" distR="0">
            <wp:extent cx="2381250" cy="561975"/>
            <wp:effectExtent t="0" r="0" b="0" l="0"/>
            <wp:docPr id="1"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61975"/>
                    </a:xfrm>
                    <a:prstGeom prst="rect">
                      <a:avLst/>
                    </a:prstGeom>
                  </pic:spPr>
                </pic:pic>
              </a:graphicData>
            </a:graphic>
          </wp:inline>
        </w:drawing>
      </w:r>
    </w:p>
    <w:p>
      <w:pPr>
        <w:spacing w:after="120" w:before="0"/>
      </w:pPr>
      <w:r>
        <w:rPr>
          <w:b/>
          <w:bCs/>
          <w:color w:val="1570B8"/>
          <w:spacing w:val="40"/>
          <w:sz w:val="22"/>
          <w:szCs w:val="22"/>
        </w:rPr>
        <w:t xml:space="preserve">USE-CASE STUDY</w:t>
      </w:r>
    </w:p>
    <w:p>
      <w:pPr>
        <w:spacing w:after="200"/>
      </w:pPr>
      <w:r>
        <w:rPr>
          <w:b/>
          <w:bCs/>
          <w:color w:val="0B2545"/>
          <w:sz w:val="56"/>
          <w:szCs w:val="56"/>
        </w:rPr>
        <w:t xml:space="preserve">A Digital Workforce on SAS</w:t>
      </w:r>
    </w:p>
    <w:p>
      <w:pPr>
        <w:spacing w:after="600"/>
      </w:pPr>
      <w:r>
        <w:rPr>
          <w:color w:val="5B6770"/>
          <w:sz w:val="26"/>
          <w:szCs w:val="26"/>
        </w:rPr>
        <w:t xml:space="preserve">Top 10 human-controlled AI agent use cases for financial services, what SAS makes possible today, and who else is in the market</w:t>
      </w:r>
    </w:p>
    <w:p>
      <w:pPr>
        <w:pBdr>
          <w:bottom w:val="single" w:color="1570B8" w:sz="8" w:space="4"/>
        </w:pBdr>
      </w:pPr>
    </w:p>
    <w:p>
      <w:pPr>
        <w:spacing w:after="60"/>
      </w:pPr>
    </w:p>
    <w:p>
      <w:pPr>
        <w:spacing w:after="120" w:line="276"/>
      </w:pPr>
      <w:r>
        <w:rPr>
          <w:b/>
          <w:bCs/>
        </w:rPr>
        <w:t xml:space="preserve">Date:</w:t>
      </w:r>
      <w:r>
        <w:t xml:space="preserve"> 1 October 2026</w:t>
      </w:r>
    </w:p>
    <w:p>
      <w:pPr>
        <w:spacing w:after="120" w:line="276"/>
      </w:pPr>
      <w:r>
        <w:rPr>
          <w:b/>
          <w:bCs/>
        </w:rPr>
        <w:t xml:space="preserve">Status:</w:t>
      </w:r>
      <w:r>
        <w:t xml:space="preserve"> Draft for discussion</w:t>
      </w:r>
    </w:p>
    <w:p>
      <w:pPr>
        <w:spacing w:after="120" w:line="276"/>
      </w:pPr>
      <w:r>
        <w:rPr>
          <w:b/>
          <w:bCs/>
        </w:rPr>
        <w:t xml:space="preserve">Scope:</w:t>
      </w:r>
      <w:r>
        <w:t xml:space="preserve"> Banks and insurers running SAS Viya</w:t>
      </w:r>
    </w:p>
    <w:p>
      <w:pPr>
        <w:spacing w:after="120" w:line="276"/>
      </w:pPr>
      <w:r>
        <w:rPr>
          <w:b/>
          <w:bCs/>
        </w:rPr>
        <w:t xml:space="preserve">Basis:</w:t>
      </w:r>
      <w:r>
        <w:t xml:space="preserve"> SAS Viya MCP Server v1.18.0 tool catalogue; SAS product, press and developer pages; vendor announcements up to 30 September 2026; our own SAS lab</w:t>
      </w:r>
    </w:p>
    <w:p>
      <w:r>
        <w:br w:type="page"/>
      </w:r>
    </w:p>
    <w:p>
      <w:pPr>
        <w:pStyle w:val="Heading1"/>
      </w:pPr>
      <w:r>
        <w:t xml:space="preserve">1. Executive summary</w:t>
      </w:r>
    </w:p>
    <w:p>
      <w:pPr>
        <w:spacing w:after="120" w:line="276"/>
      </w:pPr>
      <w:r>
        <w:t xml:space="preserve">We studied what AI agents can reach in SAS today (the 92 tools of the SAS Viya MCP Server and SAS’s public REST APIs), what SAS’s risk, fraud, decisioning and governance modules do, and what the market already sells. The result is ten use cases where a governed digital workforce can do the investigative and drafting work while people keep every material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4337"/>
        <w:gridCol w:w="1542"/>
        <w:gridCol w:w="2120"/>
        <w:gridCol w:w="1157"/>
      </w:tblGrid>
      <w:tr>
        <w:trPr>
          <w:tblHeader/>
        </w:trPr>
        <w:tc>
          <w:tcPr>
            <w:tcW w:type="dxa" w:w="48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t>
            </w:r>
          </w:p>
        </w:tc>
        <w:tc>
          <w:tcPr>
            <w:tcW w:type="dxa" w:w="433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 case</w:t>
            </w:r>
          </w:p>
        </w:tc>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212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Wave</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433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Decision-strategy change with impact simulation</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MCP today</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none on SAS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433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monitoring and validation workforce</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 ○</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433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IFRS 9 / CECL ECL explanation and commentary</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connector</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White space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433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Stress testing and ICAAP / ILAAP narrative</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connector</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White space</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433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Operational risk incidents and KRI surveillance</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 ●</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 elsewhere, </w:t>
            </w:r>
            <w:r>
              <w:rPr>
                <w:b/>
                <w:bCs/>
                <w:sz w:val="18"/>
                <w:szCs w:val="18"/>
              </w:rPr>
              <w:t xml:space="preserve">empty on SAS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433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Regulatory change impact and mapping</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(pilot without)</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 empty on SAS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 (pilot in 1)</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433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AML alert triage and SAR narrative</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public API</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 (governance layer)</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8</w:t>
            </w:r>
          </w:p>
        </w:tc>
        <w:tc>
          <w:tcPr>
            <w:tcW w:type="dxa" w:w="433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Fraud case investigation</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public API</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 (with #1)</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433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Credit early warning and credit review</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MCP today</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10</w:t>
            </w:r>
          </w:p>
        </w:tc>
        <w:tc>
          <w:tcPr>
            <w:tcW w:type="dxa" w:w="433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Regulatory data quality and lineage (BCBS 239)</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MCP today</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r>
    </w:tbl>
    <w:p>
      <w:pPr>
        <w:spacing w:after="120" w:line="276"/>
      </w:pPr>
      <w:r>
        <w:rPr>
          <w:color w:val="5B6770"/>
          <w:sz w:val="18"/>
          <w:szCs w:val="18"/>
        </w:rPr>
        <w:t xml:space="preserve">● the SAS Viya MCP Server reaches it today · ◐ SAS publishes a REST API; we build a connector · ○ only an undocumented Risk Cirrus API or none; we build a connector with SAS or customer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8" w:sz="4"/>
              <w:left w:val="single" w:color="1570B8" w:sz="24"/>
              <w:bottom w:val="single" w:color="EAF1F8" w:sz="4"/>
              <w:right w:val="single" w:color="EAF1F8" w:sz="4"/>
            </w:tcBorders>
            <w:shd w:fill="EAF1F8" w:color="auto" w:val="clear"/>
            <w:tcMar>
              <w:top w:type="dxa" w:w="120"/>
              <w:left w:type="dxa" w:w="200"/>
              <w:bottom w:type="dxa" w:w="120"/>
              <w:right w:type="dxa" w:w="200"/>
            </w:tcMar>
          </w:tcPr>
          <w:p>
            <w:pPr>
              <w:spacing w:after="80"/>
            </w:pPr>
            <w:r>
              <w:rPr>
                <w:b/>
                <w:bCs/>
                <w:color w:val="1570B8"/>
                <w:sz w:val="20"/>
                <w:szCs w:val="20"/>
              </w:rPr>
              <w:t xml:space="preserve">Where the opportunity is</w:t>
            </w:r>
          </w:p>
          <w:p>
            <w:pPr>
              <w:spacing w:after="60"/>
            </w:pPr>
            <w:r>
              <w:rPr>
                <w:b/>
                <w:bCs/>
                <w:sz w:val="20"/>
                <w:szCs w:val="20"/>
              </w:rPr>
              <w:t xml:space="preserve">1. Nobody builds agents on SAS risk modules.</w:t>
            </w:r>
            <w:r>
              <w:rPr>
                <w:sz w:val="20"/>
                <w:szCs w:val="20"/>
              </w:rPr>
              <w:t xml:space="preserve"> We found no vendor or SAS partner offering agents on SAS Risk Cirrus (ECL, stress testing, ALM), Model Risk Management or Governance &amp; Compliance Manager, and no SAS partner announcing agentic solutions on the MCP server.</w:t>
            </w:r>
          </w:p>
          <w:p>
            <w:pPr>
              <w:spacing w:after="60"/>
            </w:pPr>
            <w:r>
              <w:rPr>
                <w:b/>
                <w:bCs/>
                <w:sz w:val="20"/>
                <w:szCs w:val="20"/>
              </w:rPr>
              <w:t xml:space="preserve">2. SAS ships copilots; we run a governed workforce.</w:t>
            </w:r>
            <w:r>
              <w:rPr>
                <w:sz w:val="20"/>
                <w:szCs w:val="20"/>
              </w:rPr>
              <w:t xml:space="preserve"> SAS’s Viya Copilots help one user inside one SAS product. Our agents work across SAS modules and beyond them, under the institution’s own controls: separation of duties, committee decisions, graded evidence, tested and versioned agents. Section 2 sets out this advantage.</w:t>
            </w:r>
          </w:p>
          <w:p>
            <w:pPr>
              <w:spacing w:after="60"/>
            </w:pPr>
            <w:r>
              <w:rPr>
                <w:b/>
                <w:bCs/>
                <w:sz w:val="20"/>
                <w:szCs w:val="20"/>
              </w:rPr>
              <w:t xml:space="preserve">3. Stay out of the crowded fights.</w:t>
            </w:r>
            <w:r>
              <w:rPr>
                <w:sz w:val="20"/>
                <w:szCs w:val="20"/>
              </w:rPr>
              <w:t xml:space="preserve"> AML/KYC investigation and GRC-on-own-platform are crowded with well-funded vendors. For SAS AML and Fraud customers we offer the governance layer, not another investigation agent.</w:t>
            </w:r>
          </w:p>
        </w:tc>
      </w:tr>
    </w:tbl>
    <w:p>
      <w:pPr>
        <w:spacing w:after="60"/>
      </w:pPr>
    </w:p>
    <w:p>
      <w:pPr>
        <w:spacing w:after="120" w:line="276"/>
      </w:pPr>
      <w:r>
        <w:rPr>
          <w:b/>
          <w:bCs/>
        </w:rPr>
        <w:t xml:space="preserve">Recommendation.</w:t>
      </w:r>
      <w:r>
        <w:t xml:space="preserve"> Wave 1 (weeks 0–8): use cases 1, 9 and 10 plus a use case 6 pilot, all demonstrable on our lab with the MCP server as it is today. From day one, run a connector track for Risk Cirrus and GCM, because wave 3 (use cases 3, 4, 5, 6) is the white space and the hardest part for others to copy.</w:t>
      </w:r>
    </w:p>
    <w:p>
      <w:r>
        <w:br w:type="page"/>
      </w:r>
    </w:p>
    <w:p>
      <w:pPr>
        <w:pStyle w:val="Heading1"/>
      </w:pPr>
      <w:r>
        <w:t xml:space="preserve">2. Our unique advantage</w:t>
      </w:r>
    </w:p>
    <w:p>
      <w:pPr>
        <w:spacing w:after="120" w:line="276"/>
      </w:pPr>
      <w:r>
        <w:t xml:space="preserve">SAS already offers AI assistants: Viya Copilots for Visual Investigator, Fraud Decisioning, ALM, Model Manager, Visual Analytics and data discovery, and the option to build agents inside Intelligent Decisioning. Agent vendors such as Hawk, Archer and Moody’s sell agents on their own platforms, and Microsoft, ServiceNow and IBM sell registries for governing agents. “AI agents on SAS” is therefore not an advantage in itself. Ours is a different product category: </w:t>
      </w:r>
      <w:r>
        <w:rPr>
          <w:b/>
          <w:bCs/>
        </w:rPr>
        <w:t xml:space="preserve">a governed digital workforce that an institution can put in front of its auditors and supervisors, working across SAS and beyond it.</w:t>
      </w:r>
    </w:p>
    <w:p>
      <w:pPr>
        <w:pStyle w:val="Heading2"/>
      </w:pPr>
      <w:r>
        <w:t xml:space="preserve">2.1 Six advantages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048"/>
        <w:gridCol w:w="327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Advantage</w:t>
            </w:r>
          </w:p>
        </w:tc>
        <w:tc>
          <w:tcPr>
            <w:tcW w:type="dxa" w:w="404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means</w:t>
            </w:r>
          </w:p>
        </w:tc>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Why others do not have it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1. Across modules, not inside one</w:t>
            </w:r>
          </w:p>
        </w:tc>
        <w:tc>
          <w:tcPr>
            <w:tcW w:type="dxa" w:w="404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One workflow spans Fraud Decisioning, Intelligent Decisioning, Model Manager, Risk Cirrus, GCM and non-SAS systems. The output of one step is the evidence for the next.</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Each SAS copilot lives inside its product and helps with that product’s tasks. Domain vendors cover their own system of record.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2. Institution-level control, not user assistance</w:t>
            </w:r>
          </w:p>
        </w:tc>
        <w:tc>
          <w:tcPr>
            <w:tcW w:type="dxa" w:w="404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Separation of duties, committee Decision Rooms, second approvers, append-only decisions with rationale, role-owned gates, escalation.</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copilot acts for the user in front of it, with that user’s permissions. There is no maker-checker between people.</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3. Evidence a supervisor can check</w:t>
            </w:r>
          </w:p>
        </w:tc>
        <w:tc>
          <w:tcPr>
            <w:tcW w:type="dxa" w:w="404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claim graded Evidence found / No evidence / Not verifiable / Policy blocked against the agent’s own session record; invented citations removed; agents cannot record judgments.</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Copilots and most agents return an answer; the reviewer must trust or re-derive it.</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4. Agents are governed, validated assets</w:t>
            </w:r>
          </w:p>
        </w:tc>
        <w:tc>
          <w:tcPr>
            <w:tcW w:type="dxa" w:w="404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Each agent is a versioned blueprint with its own tools, limits and identity; tests gate production; released versions are immutable; drift detected; a validation pack for the bank’s model risk function.</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Vendor copilots are black boxes to the bank’s model risk team: the bank cannot test, version or pin them.</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5. The bank chooses the model and where it runs</w:t>
            </w:r>
          </w:p>
        </w:tc>
        <w:tc>
          <w:tcPr>
            <w:tcW w:type="dxa" w:w="404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and hosting per agent, including on-premises open models; data classes per agent; no credential passes through our control plane.</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Packaged copilots and SaaS agents decide the model and hosting for the customer.</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6. Where SAS has nothing</w:t>
            </w:r>
          </w:p>
        </w:tc>
        <w:tc>
          <w:tcPr>
            <w:tcW w:type="dxa" w:w="404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Ready workforces for Risk Cirrus (ECL, stress testing), Model Risk Management and GCM, through our own connectors.</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We found no copilot or agent, from SAS or anyone else, for these SAS solutions.</w:t>
            </w:r>
          </w:p>
        </w:tc>
      </w:tr>
    </w:tbl>
    <w:p>
      <w:pPr>
        <w:spacing w:after="60"/>
      </w:pPr>
    </w:p>
    <w:p>
      <w:pPr>
        <w:pStyle w:val="Heading2"/>
      </w:pPr>
      <w:r>
        <w:t xml:space="preserve">2.2 The signature workflow: the closed loop</w:t>
      </w:r>
    </w:p>
    <w:p>
      <w:pPr>
        <w:spacing w:after="120" w:line="276"/>
      </w:pPr>
      <w:r>
        <w:t xml:space="preserve">The advantage is clearest in a workflow no single-product copilot can run, because it crosses four SAS modules and several accountable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313"/>
        <w:gridCol w:w="3470"/>
        <w:gridCol w:w="2313"/>
      </w:tblGrid>
      <w:tr>
        <w:trPr>
          <w:tblHeader/>
        </w:trPr>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Step</w:t>
            </w:r>
          </w:p>
        </w:tc>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Where</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Agents do</w:t>
            </w:r>
          </w:p>
        </w:tc>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 person decides</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 Fraud outcomes</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Decisioning, Visual Investigator</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Summarise a month of confirmed-fraud and false-positive outcomes; find the rules that caused them</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lead confirms the pattern</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 Rule change</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Intelligent Decisioning</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Propose a rule change and simulate it on history in a non-production Viya</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Strategy owner and an independent approver approve; a person publishes</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 Model check</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Manager, Model Risk Management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 whether the scores feeding the rule have drifted; draft a finding if so</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validation accepts or rejects the finding</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 Risk record</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Governance &amp; Compliance Manager</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Record the control change, link it to the fraud risk and KRI, draft the action plan</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Risk owner approves the record</w:t>
            </w:r>
          </w:p>
        </w:tc>
      </w:tr>
    </w:tbl>
    <w:p>
      <w:pPr>
        <w:spacing w:after="60"/>
      </w:pPr>
    </w:p>
    <w:p>
      <w:pPr>
        <w:spacing w:after="120" w:line="276"/>
      </w:pPr>
      <w:r>
        <w:t xml:space="preserve">Each step leaves graded evidence, and the next step starts from it. The result is one auditable chain from “we saw more fraud” to “we changed the control, checked the model and updated the risk register”, with a named person accountable at every decision. SAS’s copilots can help at individual steps; our workforce runs the chain and proves it. Steps 1 and 2 work with the MCP server today plus the fraud connector; steps 3 and 4 follow with the Model Manager, MRM and GCM connectors.</w:t>
      </w:r>
    </w:p>
    <w:p>
      <w:pPr>
        <w:pStyle w:val="Heading2"/>
      </w:pPr>
      <w:r>
        <w:t xml:space="preserve">2.3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8" w:sz="4"/>
              <w:left w:val="single" w:color="1570B8" w:sz="24"/>
              <w:bottom w:val="single" w:color="EAF1F8" w:sz="4"/>
              <w:right w:val="single" w:color="EAF1F8" w:sz="4"/>
            </w:tcBorders>
            <w:shd w:fill="EAF1F8" w:color="auto" w:val="clear"/>
            <w:tcMar>
              <w:top w:type="dxa" w:w="120"/>
              <w:left w:type="dxa" w:w="200"/>
              <w:bottom w:type="dxa" w:w="120"/>
              <w:right w:type="dxa" w:w="200"/>
            </w:tcMar>
          </w:tcPr>
          <w:p>
            <w:pPr>
              <w:spacing w:after="80"/>
            </w:pPr>
            <w:r>
              <w:rPr>
                <w:b/>
                <w:bCs/>
                <w:color w:val="1570B8"/>
                <w:sz w:val="20"/>
                <w:szCs w:val="20"/>
              </w:rPr>
              <w:t xml:space="preserve">In one sentence</w:t>
            </w:r>
          </w:p>
          <w:p>
            <w:pPr>
              <w:spacing w:after="60"/>
            </w:pPr>
            <w:r>
              <w:rPr>
                <w:b/>
                <w:bCs/>
                <w:sz w:val="20"/>
                <w:szCs w:val="20"/>
              </w:rPr>
              <w:t xml:space="preserve">For banks and insurers running SAS, we provide a governed digital workforce that investigates, analyses and drafts across SAS risk, fraud, decisioning and model platforms, while every material decision stays with an accountable person and every claim is backed by evidence a supervisor can check.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542"/>
        <w:gridCol w:w="2120"/>
        <w:gridCol w:w="1928"/>
        <w:gridCol w:w="1735"/>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p>
        </w:tc>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Viya Copilots</w:t>
            </w:r>
          </w:p>
        </w:tc>
        <w:tc>
          <w:tcPr>
            <w:tcW w:type="dxa" w:w="212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 governance platforms (Microsoft, ServiceNow, IBM)</w:t>
            </w:r>
          </w:p>
        </w:tc>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Domain agent vendors (Hawk, Archer, Moody’s …)</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Our workforce</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risk solutions</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Partly (ALM)</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Crosses SAS modules in one workflow</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n/a</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Maker-checker between people</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Partly (approval to deploy agents)</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Varies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graded per claim</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Partly (audit trail)</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tested and versioned by the bank</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Registry and policies</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Bank chooses model and hosting</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Partly</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Rarely</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p>
        </w:tc>
      </w:tr>
    </w:tbl>
    <w:p>
      <w:pPr>
        <w:spacing w:after="120" w:line="276"/>
      </w:pPr>
      <w:r>
        <w:rPr>
          <w:color w:val="5B6770"/>
          <w:sz w:val="16"/>
          <w:szCs w:val="16"/>
        </w:rPr>
        <w:t xml:space="preserve">Comparison based on public announcements up to 30 September 2026; vendors may offer more than they publish.</w:t>
      </w:r>
    </w:p>
    <w:p>
      <w:pPr>
        <w:pStyle w:val="Heading2"/>
      </w:pPr>
      <w:r>
        <w:t xml:space="preserve">2.4 What SAS could close, and how we stay ahead</w:t>
      </w:r>
    </w:p>
    <w:p>
      <w:pPr>
        <w:pStyle w:val="ListParagraph"/>
        <w:numPr>
          <w:ilvl w:val="0"/>
          <w:numId w:val="2"/>
        </w:numPr>
        <w:spacing w:after="60" w:line="264"/>
      </w:pPr>
      <w:r>
        <w:rPr>
          <w:b/>
          <w:bCs/>
        </w:rPr>
        <w:t xml:space="preserve">SAS could</w:t>
      </w:r>
      <w:r>
        <w:t xml:space="preserve"> extend copilots into multi-step agents per product (it plans a financial-crime copilot in 2026, and its Model Manager copilot already performs tasks). </w:t>
      </w:r>
      <w:r>
        <w:rPr>
          <w:b/>
          <w:bCs/>
        </w:rPr>
        <w:t xml:space="preserve">Our answer:</w:t>
      </w:r>
      <w:r>
        <w:t xml:space="preserve"> we treat SAS’s copilots and MCP tools as tools our workforce uses. The cross-module workflows, the institution-level controls and the evidence layer stay ours.</w:t>
      </w:r>
    </w:p>
    <w:p>
      <w:pPr>
        <w:pStyle w:val="ListParagraph"/>
        <w:numPr>
          <w:ilvl w:val="0"/>
          <w:numId w:val="2"/>
        </w:numPr>
        <w:spacing w:after="60" w:line="264"/>
      </w:pPr>
      <w:r>
        <w:rPr>
          <w:b/>
          <w:bCs/>
        </w:rPr>
        <w:t xml:space="preserve">SAS could</w:t>
      </w:r>
      <w:r>
        <w:t xml:space="preserve"> publish MCP tools for Risk Cirrus or GCM. </w:t>
      </w:r>
      <w:r>
        <w:rPr>
          <w:b/>
          <w:bCs/>
        </w:rPr>
        <w:t xml:space="preserve">Our answer:</w:t>
      </w:r>
      <w:r>
        <w:t xml:space="preserve"> that helps us. Our connectors become thinner, and our workforces, tests and domain workflows for those solutions are already built. Speed to the first reference customers matters most.</w:t>
      </w:r>
    </w:p>
    <w:p>
      <w:pPr>
        <w:pStyle w:val="ListParagraph"/>
        <w:numPr>
          <w:ilvl w:val="0"/>
          <w:numId w:val="2"/>
        </w:numPr>
        <w:spacing w:after="60" w:line="264"/>
      </w:pPr>
      <w:r>
        <w:rPr>
          <w:b/>
          <w:bCs/>
        </w:rPr>
        <w:t xml:space="preserve">Horizontal platforms could</w:t>
      </w:r>
      <w:r>
        <w:t xml:space="preserve"> add domain workflows. </w:t>
      </w:r>
      <w:r>
        <w:rPr>
          <w:b/>
          <w:bCs/>
        </w:rPr>
        <w:t xml:space="preserve">Our answer:</w:t>
      </w:r>
      <w:r>
        <w:t xml:space="preserve"> depth in SAS-specific risk work (ECL, stress testing, model validation, GCM) and a design-partner reference in a regulated bank.</w:t>
      </w:r>
    </w:p>
    <w:p>
      <w:r>
        <w:br w:type="page"/>
      </w:r>
    </w:p>
    <w:p>
      <w:pPr>
        <w:pStyle w:val="Heading1"/>
      </w:pPr>
      <w:r>
        <w:t xml:space="preserve">3. Full human control: how the workforce is governed</w:t>
      </w:r>
    </w:p>
    <w:p>
      <w:pPr>
        <w:spacing w:after="120" w:line="276"/>
      </w:pPr>
      <w:r>
        <w:t xml:space="preserve">“Human in the loop” is only credible if it is enforced by the system, not promised in a prompt. Every use case in this study uses the same control model.</w:t>
      </w:r>
    </w:p>
    <w:p>
      <w:pPr>
        <w:pStyle w:val="Heading2"/>
      </w:pPr>
      <w:r>
        <w:t xml:space="preserve">2.1 Autonomy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976"/>
        <w:gridCol w:w="1927"/>
      </w:tblGrid>
      <w:tr>
        <w:trPr>
          <w:tblHeader/>
        </w:trPr>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Level</w:t>
            </w:r>
          </w:p>
        </w:tc>
        <w:tc>
          <w:tcPr>
            <w:tcW w:type="dxa" w:w="597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agents may do</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Used in this study</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L0 Observe</w:t>
            </w:r>
          </w:p>
        </w:tc>
        <w:tc>
          <w:tcPr>
            <w:tcW w:type="dxa" w:w="597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 analyse and explain, citing every source. No effect on any system.</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All ten</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L1 Draft</w:t>
            </w:r>
          </w:p>
        </w:tc>
        <w:tc>
          <w:tcPr>
            <w:tcW w:type="dxa" w:w="597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Produce drafts (reports, narratives, findings, rule proposals, memos). Nothing leaves Fleet Studio until a person accepts it.</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All ten</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L2 Gated action</w:t>
            </w:r>
          </w:p>
        </w:tc>
        <w:tc>
          <w:tcPr>
            <w:tcW w:type="dxa" w:w="597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to a SAS system (a draft finding, an issue, a rule set in a non-production Viya) only after a named person approves it in a Decision Room; the approver is recorded with the action.</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Use cases 1, 2, 5, 6, 10</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L3 Autonomous action</w:t>
            </w:r>
          </w:p>
        </w:tc>
        <w:tc>
          <w:tcPr>
            <w:tcW w:type="dxa" w:w="597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Act without prior approval.</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Never for material decisions.</w:t>
            </w:r>
            <w:r>
              <w:rPr>
                <w:sz w:val="18"/>
                <w:szCs w:val="18"/>
              </w:rPr>
              <w:t xml:space="preserve"> Not used.</w:t>
            </w:r>
          </w:p>
        </w:tc>
      </w:tr>
    </w:tbl>
    <w:p>
      <w:pPr>
        <w:spacing w:after="60"/>
      </w:pPr>
    </w:p>
    <w:p>
      <w:pPr>
        <w:pStyle w:val="Heading2"/>
      </w:pPr>
      <w:r>
        <w:t xml:space="preserve">2.2 Mechanisms (already built in Fleet 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Control</w:t>
            </w:r>
          </w:p>
        </w:tc>
        <w:tc>
          <w:tcPr>
            <w:tcW w:type="dxa" w:w="713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How it works</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Tool permissions per agent</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Each agent’s blueprint lists the tools it may and may not call; denied tools are blocked in the agent runtime (for example publish_decision_flow, execute_sas_code).</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Identity per agent</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Each agent has its own SAS identity, so SAS’s audit trail shows which agent read what. Credentials stay on the customer’s host.</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Tested before production</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agent version passes its test suite before it can be applied to production; released versions are immutable.</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Graded evidence</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Each claim is graded Evidence found / No evidence / Not verifiable / Policy blocked against the agent’s own session record. Invented citations are dropped.</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Hypothesis vs judgment</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may file analytical findings, interpretations and assumptions. Only people record a judgment.</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Human gates and Decision Rooms</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Workflows stop at gates owned by a role; decisions are append-only, one per person, with a rationale; a second approver can be required.</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Separation of duties</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person who requested a change cannot approve it; production changes need approvers other than the author.</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Drift and stop</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Hand changes to an agent are detected; any agent can be reverted or disabled immediately.</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Audit export</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Insert-only audit log, exportable for internal audit and supervisors.</w:t>
            </w:r>
          </w:p>
        </w:tc>
      </w:tr>
    </w:tbl>
    <w:p>
      <w:r>
        <w:br w:type="page"/>
      </w:r>
    </w:p>
    <w:p>
      <w:pPr>
        <w:pStyle w:val="Heading1"/>
      </w:pPr>
      <w:r>
        <w:t xml:space="preserve">4. What SAS makes reachable today</w:t>
      </w:r>
    </w:p>
    <w:p>
      <w:pPr>
        <w:pStyle w:val="Heading2"/>
      </w:pPr>
      <w:r>
        <w:t xml:space="preserve">3.1 The SAS Viya MCP Server</w:t>
      </w:r>
    </w:p>
    <w:p>
      <w:pPr>
        <w:spacing w:after="120" w:line="276"/>
      </w:pPr>
      <w:r>
        <w:t xml:space="preserve">SAS’s open-source MCP server (v1.18.0, 29 September 2026) offers 92 tools in 10 tiers; 51 are read-only. It covers data discovery and CAS tables, files, Visual Analytics reports, batch jobs, AutoML, the model registry and scoring, Intelligent Decisioning rule sets and decision flows, and the business glossary. It has no tools for Risk Cirrus, Model Risk Management, Governance &amp; Compliance Manager, Anti-Money Laundering, Visual Investigator or Fraud Decisioning. The full catalogue is in Appendix A of our response to the Agentic GRC proposal.</w:t>
      </w:r>
    </w:p>
    <w:p>
      <w:pPr>
        <w:pStyle w:val="Heading2"/>
      </w:pPr>
      <w:r>
        <w:t xml:space="preserve">3.2 SAS modules for financial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506"/>
        <w:gridCol w:w="2506"/>
        <w:gridCol w:w="2313"/>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module</w:t>
            </w:r>
          </w:p>
        </w:tc>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 reach</w:t>
            </w:r>
          </w:p>
        </w:tc>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SAS’s own AI assistant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Intelligent Decisioning</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 flows from rules, models, code and LLM calls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MCP Tier 7; Decisions REST API</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 building with human oversight (May 2025)</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Manager</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registry, deployment, monitoring</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MCP Tier 6 (list); ◐ Model Management API</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Copilot; performs tasks since 2026.08</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Risk Management</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inventory, validation, findings workflow</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/riskCirrusObjects/</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Risk Cirrus: Allowance for Credit Loss (IFRS 9 / CECL)</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Expected credit loss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/riskCirrusObjects/; results via CAS ●</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None found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Risk Cirrus: Stress Testing, Regulatory Capital</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Scenario analysis, capital</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results via CAS ●</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Risk Cirrus: ALM</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Asset and liability management (Kamakura)</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results via CAS ●</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ALM Copilot (April 2026)</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Governance &amp; Compliance Manager</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Risks, controls, policies, incidents, KRIs, issues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no public API docs</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Anti-Money Laundering, Visual Investigator</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Detection, alerts, cases, entity resolution</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Visual Investigator APIs</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VI Copilot; financial-crime copilot planned 2026</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Decisioning</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Real-time fraud decisions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Fraud &amp; Compliance APIs</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Decisioning copilot</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Information Catalog, Glossary, Data Quality</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Discovery, lineage, terms, quality</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 MCP Tiers 1 and 9; ◐ Data Quality API</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Copilot for Data Discovery (April 2026)</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Visual Analytics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Dashboards and reports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MCP Tier 3</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VA Copilot</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Customer Intelligence 360</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Marketing journeys (SaaS)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Own APIs</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360 agents announced April 2026 (with human checkpoints)</w:t>
            </w:r>
          </w:p>
        </w:tc>
      </w:tr>
    </w:tbl>
    <w:p>
      <w:pPr>
        <w:spacing w:after="60"/>
      </w:pPr>
    </w:p>
    <w:p>
      <w:pPr>
        <w:spacing w:after="120" w:line="276"/>
      </w:pPr>
      <w:r>
        <w:rPr>
          <w:sz w:val="20"/>
          <w:szCs w:val="20"/>
        </w:rPr>
        <w:t xml:space="preserve">SAS also offers the Agentic AI Accelerator (release 2.1, September 2026), a kit for building agents inside Viya, and has announced SAS AI Navigator for inventorying AI and agents. Both are building blocks, not governed business workforces.</w:t>
      </w:r>
    </w:p>
    <w:p>
      <w:r>
        <w:br w:type="page"/>
      </w:r>
    </w:p>
    <w:p>
      <w:pPr>
        <w:pStyle w:val="Heading1"/>
      </w:pPr>
      <w:r>
        <w:t xml:space="preserve">5. The ten use cases</w:t>
      </w:r>
    </w:p>
    <w:p>
      <w:pPr>
        <w:pStyle w:val="Heading2"/>
      </w:pPr>
      <w:r>
        <w:t xml:space="preserve">1. Decision-strategy change with impact simulation</w:t>
      </w:r>
    </w:p>
    <w:p>
      <w:pPr>
        <w:spacing w:after="100"/>
      </w:pPr>
      <w:r>
        <w:rPr>
          <w:i/>
          <w:iCs/>
          <w:color w:val="5B6770"/>
        </w:rPr>
        <w:t xml:space="preserve">Credit and fraud decision rules in SAS Intelligent Decisioning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Banks change credit-approval and fraud rules often, and every change is slow: analysts must find which rules and flows are affected, estimate the effect on approval rates, losses and customer friction, document the rationale, and get it approved. Mistakes go straight to customers.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Strategy Analyst</w:t>
            </w:r>
            <w:r>
              <w:rPr>
                <w:sz w:val="18"/>
                <w:szCs w:val="18"/>
              </w:rPr>
              <w:t xml:space="preserve"> (reads the current flow, rules and revisions; finds what a proposed change touches) · </w:t>
            </w:r>
            <w:r>
              <w:rPr>
                <w:b/>
                <w:bCs/>
                <w:sz w:val="18"/>
                <w:szCs w:val="18"/>
              </w:rPr>
              <w:t xml:space="preserve">Impact Simulator</w:t>
            </w:r>
            <w:r>
              <w:rPr>
                <w:sz w:val="18"/>
                <w:szCs w:val="18"/>
              </w:rPr>
              <w:t xml:space="preserve"> (replays a historical sample through the current and the candidate revision in a non-production Viya) · </w:t>
            </w:r>
            <w:r>
              <w:rPr>
                <w:b/>
                <w:bCs/>
                <w:sz w:val="18"/>
                <w:szCs w:val="18"/>
              </w:rPr>
              <w:t xml:space="preserve">Evidence Reviewer</w:t>
            </w:r>
            <w:r>
              <w:rPr>
                <w:sz w:val="18"/>
                <w:szCs w:val="18"/>
              </w:rPr>
              <w:t xml:space="preserve"> (every figure cites a table, revision or scoring run) · </w:t>
            </w:r>
            <w:r>
              <w:rPr>
                <w:b/>
                <w:bCs/>
                <w:sz w:val="18"/>
                <w:szCs w:val="18"/>
              </w:rPr>
              <w:t xml:space="preserve">Orchestrator</w:t>
            </w:r>
            <w:r>
              <w:rPr>
                <w:sz w:val="18"/>
                <w:szCs w:val="18"/>
              </w:rPr>
              <w:t xml:space="preserve"> (writes the change file).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Intelligent Decisioning, Micro Analytic Service, CAS data.</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MCP today.</w:t>
            </w:r>
            <w:r>
              <w:rPr>
                <w:sz w:val="18"/>
                <w:szCs w:val="18"/>
              </w:rPr>
              <w:t xml:space="preserve"> Read: list_decision_flows, get_decision_flow, get_decision_flow_code, list_decision_flow_revisions, get_business_ruleset, list_business_rules, get_castable_data. Simulation: score_data and draft rule sets (create_business_ruleset, update_business_rule) allowed </w:t>
            </w:r>
            <w:r>
              <w:rPr>
                <w:b/>
                <w:bCs/>
                <w:sz w:val="18"/>
                <w:szCs w:val="18"/>
              </w:rPr>
              <w:t xml:space="preserve">only in a non-production Viya</w:t>
            </w:r>
            <w:r>
              <w:rPr>
                <w:sz w:val="18"/>
                <w:szCs w:val="18"/>
              </w:rPr>
              <w:t xml:space="preserve">. lock_business_ruleset_revision, lock_decision_flow_revision and publish_decision_flow are </w:t>
            </w:r>
            <w:r>
              <w:rPr>
                <w:b/>
                <w:bCs/>
                <w:sz w:val="18"/>
                <w:szCs w:val="18"/>
              </w:rPr>
              <w:t xml:space="preserve">denied to agents</w:t>
            </w:r>
            <w:r>
              <w:rPr>
                <w:sz w:val="18"/>
                <w:szCs w:val="18"/>
              </w:rPr>
              <w:t xml:space="preserve">: people lock and publish.</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Change request → agents map affected flows and rules → simulate on a historical sample → </w:t>
            </w:r>
            <w:r>
              <w:rPr>
                <w:b/>
                <w:bCs/>
                <w:sz w:val="18"/>
                <w:szCs w:val="18"/>
              </w:rPr>
              <w:t xml:space="preserve">Gate 1: strategy owner reviews impact</w:t>
            </w:r>
            <w:r>
              <w:rPr>
                <w:sz w:val="18"/>
                <w:szCs w:val="18"/>
              </w:rPr>
              <w:t xml:space="preserve"> → change file with before/after metrics → </w:t>
            </w:r>
            <w:r>
              <w:rPr>
                <w:b/>
                <w:bCs/>
                <w:sz w:val="18"/>
                <w:szCs w:val="18"/>
              </w:rPr>
              <w:t xml:space="preserve">Gate 2: approver (not the requester) approves in a Decision Room</w:t>
            </w:r>
            <w:r>
              <w:rPr>
                <w:sz w:val="18"/>
                <w:szCs w:val="18"/>
              </w:rPr>
              <w:t xml:space="preserve"> → a person locks and publishes the revision → agents confirm the published revision matches the approved one.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to change the rule, the threshold values, the go-live date; locking and publishing.</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none on SAS. Pega Infinity 26 / Agentic Process Fabric (runtime plans need user approval), Appian AI Agents (bounded autonomy), Camunda 8.8, FICO Platform decision agents. SAS itself lets customers build agents inside Intelligent Decisioning (May 2025), but offers no governed change workforce.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Build-your-own agent nodes in Intelligent Decisioning; no packaged change-governance agents.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High. Everything needed is in the MCP catalogue; demo possible on our lab in weeks.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Change lead time; share of changes with a complete impact file; post-release surprises (approval/loss rates outside the simulated range).</w:t>
            </w:r>
          </w:p>
        </w:tc>
      </w:tr>
    </w:tbl>
    <w:p>
      <w:pPr>
        <w:spacing w:after="60"/>
      </w:pPr>
    </w:p>
    <w:p>
      <w:pPr>
        <w:pStyle w:val="Heading2"/>
      </w:pPr>
      <w:r>
        <w:t xml:space="preserve">2. Model monitoring and validation workforce</w:t>
      </w:r>
    </w:p>
    <w:p>
      <w:pPr>
        <w:spacing w:after="100"/>
      </w:pPr>
      <w:r>
        <w:rPr>
          <w:i/>
          <w:iCs/>
          <w:color w:val="5B6770"/>
        </w:rPr>
        <w:t xml:space="preserve">SAS Model Manager and SAS Model Risk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risk teams cannot keep up: every model needs ongoing monitoring, periodic validation, backtesting and documentation (SR 11-7, PRA SS1/23, local equivalents). Validators spend most of their time assembling evidence and writing, not judging.</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Monitoring Analyst</w:t>
            </w:r>
            <w:r>
              <w:rPr>
                <w:sz w:val="18"/>
                <w:szCs w:val="18"/>
              </w:rPr>
              <w:t xml:space="preserve"> (reads performance and drift results, explains what moved and why) · </w:t>
            </w:r>
            <w:r>
              <w:rPr>
                <w:b/>
                <w:bCs/>
                <w:sz w:val="18"/>
                <w:szCs w:val="18"/>
              </w:rPr>
              <w:t xml:space="preserve">Validation Analyst</w:t>
            </w:r>
            <w:r>
              <w:rPr>
                <w:sz w:val="18"/>
                <w:szCs w:val="18"/>
              </w:rPr>
              <w:t xml:space="preserve"> (runs the validation test plan, drafts the validation report section by section, citing each test) · </w:t>
            </w:r>
            <w:r>
              <w:rPr>
                <w:b/>
                <w:bCs/>
                <w:sz w:val="18"/>
                <w:szCs w:val="18"/>
              </w:rPr>
              <w:t xml:space="preserve">Findings Drafter</w:t>
            </w:r>
            <w:r>
              <w:rPr>
                <w:sz w:val="18"/>
                <w:szCs w:val="18"/>
              </w:rPr>
              <w:t xml:space="preserve"> (drafts findings and remediation actions) · </w:t>
            </w:r>
            <w:r>
              <w:rPr>
                <w:b/>
                <w:bCs/>
                <w:sz w:val="18"/>
                <w:szCs w:val="18"/>
              </w:rPr>
              <w:t xml:space="preserve">Evidence Reviewer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Model Manager (registry, performance monitoring), SAS Model Risk Management (inventory, validations, findings, workflow), CAS data.</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 ○.</w:t>
            </w:r>
            <w:r>
              <w:rPr>
                <w:sz w:val="18"/>
                <w:szCs w:val="18"/>
              </w:rPr>
              <w:t xml:space="preserve"> MCP today: list_registered_models, list_mas_modules, get_mas_module_step_signature, get_castable_data, get_job_log, export_report. Needs a connector: Model Management and Model Repository REST APIs (public) for monitoring results and model files; MRM through the undocumented /riskCirrusObjects/ API for validations and findings.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Monitoring breach or scheduled validation → agents gather model files, performance history, backtests → draft validation report and findings → </w:t>
            </w:r>
            <w:r>
              <w:rPr>
                <w:b/>
                <w:bCs/>
                <w:sz w:val="18"/>
                <w:szCs w:val="18"/>
              </w:rPr>
              <w:t xml:space="preserve">Gate 1: validator reviews each test and finding</w:t>
            </w:r>
            <w:r>
              <w:rPr>
                <w:sz w:val="18"/>
                <w:szCs w:val="18"/>
              </w:rPr>
              <w:t xml:space="preserve"> → </w:t>
            </w:r>
            <w:r>
              <w:rPr>
                <w:b/>
                <w:bCs/>
                <w:sz w:val="18"/>
                <w:szCs w:val="18"/>
              </w:rPr>
              <w:t xml:space="preserve">Gate 2: head of model validation signs the opinion in a Decision Room</w:t>
            </w:r>
            <w:r>
              <w:rPr>
                <w:sz w:val="18"/>
                <w:szCs w:val="18"/>
              </w:rPr>
              <w:t xml:space="preserve"> → findings created in MRM only after approval.</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validation opinion (fit for use / with conditions / not), each finding and its severity, the remediation deadline.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Thin. ValidMind (automated documentation, GenAI-assisted validation reports), Yields Chiron (automated testing and documents), Solytics (MRM Vault, NIMBUS Uno). None ships a governed multi-agent validation workforce, and none works on SAS MRM.</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Copilot for Model Manager: answers questions since Viya 2025.12 and can perform model and project tasks since 2026.08; single user, no validation workflow. No MRM copilot found.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Medium. Monitoring side works on MCP today; MRM needs the Risk Cirrus connector.</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Validation cycle time; validator hours per model; share of report statements graded Evidence found; overdue validations.</w:t>
            </w:r>
          </w:p>
        </w:tc>
      </w:tr>
    </w:tbl>
    <w:p>
      <w:pPr>
        <w:spacing w:after="60"/>
      </w:pPr>
    </w:p>
    <w:p>
      <w:r>
        <w:br w:type="page"/>
      </w:r>
    </w:p>
    <w:p>
      <w:pPr>
        <w:pStyle w:val="Heading2"/>
      </w:pPr>
      <w:r>
        <w:t xml:space="preserve">3. IFRS 9 / CECL expected-credit-loss explanation and disclosure commentary</w:t>
      </w:r>
    </w:p>
    <w:p>
      <w:pPr>
        <w:spacing w:after="100"/>
      </w:pPr>
      <w:r>
        <w:rPr>
          <w:i/>
          <w:iCs/>
          <w:color w:val="5B6770"/>
        </w:rPr>
        <w:t xml:space="preserve">SAS Risk Cirrus Allowance for Credit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quarter, finance and credit risk must explain why the ECL moved (volume, staging, PD/LGD, macro scenarios, overlays), justify management overlays, and write disclosure commentary, under audit scrutiny and a hard deadline. The explanation is assembled by hand from many run outputs.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Movement Analyst</w:t>
            </w:r>
            <w:r>
              <w:rPr>
                <w:sz w:val="18"/>
                <w:szCs w:val="18"/>
              </w:rPr>
              <w:t xml:space="preserve"> (waterfall of the ECL change by driver, from the run results) · </w:t>
            </w:r>
            <w:r>
              <w:rPr>
                <w:b/>
                <w:bCs/>
                <w:sz w:val="18"/>
                <w:szCs w:val="18"/>
              </w:rPr>
              <w:t xml:space="preserve">Staging Analyst</w:t>
            </w:r>
            <w:r>
              <w:rPr>
                <w:sz w:val="18"/>
                <w:szCs w:val="18"/>
              </w:rPr>
              <w:t xml:space="preserve"> (explains stage transfers and SICR triggers with examples) · </w:t>
            </w:r>
            <w:r>
              <w:rPr>
                <w:b/>
                <w:bCs/>
                <w:sz w:val="18"/>
                <w:szCs w:val="18"/>
              </w:rPr>
              <w:t xml:space="preserve">Overlay Drafter</w:t>
            </w:r>
            <w:r>
              <w:rPr>
                <w:sz w:val="18"/>
                <w:szCs w:val="18"/>
              </w:rPr>
              <w:t xml:space="preserve"> (drafts overlay rationales from the evidence) · </w:t>
            </w:r>
            <w:r>
              <w:rPr>
                <w:b/>
                <w:bCs/>
                <w:sz w:val="18"/>
                <w:szCs w:val="18"/>
              </w:rPr>
              <w:t xml:space="preserve">Commentary Drafter</w:t>
            </w:r>
            <w:r>
              <w:rPr>
                <w:sz w:val="18"/>
                <w:szCs w:val="18"/>
              </w:rPr>
              <w:t xml:space="preserve"> (drafts disclosure and committee text) · </w:t>
            </w:r>
            <w:r>
              <w:rPr>
                <w:b/>
                <w:bCs/>
                <w:sz w:val="18"/>
                <w:szCs w:val="18"/>
              </w:rPr>
              <w:t xml:space="preserve">Evidence Reviewer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Risk Cirrus Allowance for Credit Loss (IFRS 9 / CECL), SAS Visual Analytics, CAS.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with a partial ●.</w:t>
            </w:r>
            <w:r>
              <w:rPr>
                <w:sz w:val="18"/>
                <w:szCs w:val="18"/>
              </w:rPr>
              <w:t xml:space="preserve"> Where run results are published to CAS or reports, MCP reads them today (get_castable_data, export_report). Runs, scenarios, overlays and the approval workflow live in Risk Cirrus objects: undocumented /riskCirrusObjects/ API, connector needed.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Quarter-end run completes → agents build the movement waterfall and staging analysis → draft overlay rationale and commentary → </w:t>
            </w:r>
            <w:r>
              <w:rPr>
                <w:b/>
                <w:bCs/>
                <w:sz w:val="18"/>
                <w:szCs w:val="18"/>
              </w:rPr>
              <w:t xml:space="preserve">Gate 1: credit risk reviews drivers and overlays</w:t>
            </w:r>
            <w:r>
              <w:rPr>
                <w:sz w:val="18"/>
                <w:szCs w:val="18"/>
              </w:rPr>
              <w:t xml:space="preserve"> → </w:t>
            </w:r>
            <w:r>
              <w:rPr>
                <w:b/>
                <w:bCs/>
                <w:sz w:val="18"/>
                <w:szCs w:val="18"/>
              </w:rPr>
              <w:t xml:space="preserve">Gate 2: impairment committee decides overlays in a Decision Room</w:t>
            </w:r>
            <w:r>
              <w:rPr>
                <w:sz w:val="18"/>
                <w:szCs w:val="18"/>
              </w:rPr>
              <w:t xml:space="preserve"> → </w:t>
            </w:r>
            <w:r>
              <w:rPr>
                <w:b/>
                <w:bCs/>
                <w:sz w:val="18"/>
                <w:szCs w:val="18"/>
              </w:rPr>
              <w:t xml:space="preserve">Gate 3: finance signs commentary</w:t>
            </w:r>
            <w:r>
              <w:rPr>
                <w:sz w:val="18"/>
                <w:szCs w:val="18"/>
              </w:rPr>
              <w:t xml:space="preserve"> → approved text filed as an output.</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overlay and its amount, the final ECL, disclosure wording.</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No named agent found.</w:t>
            </w:r>
            <w:r>
              <w:rPr>
                <w:sz w:val="18"/>
                <w:szCs w:val="18"/>
              </w:rPr>
              <w:t xml:space="preserve"> Moody’s ImpairmentCalc, Regnology (now owning OneSumX) move toward “agentic reporting” without named ECL agents.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 for ECL.</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Low today (connector), high value. Greenfield.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Days from run to committee pack; audit queries on ECL movement; share of commentary statements with cited evidence.</w:t>
            </w:r>
          </w:p>
        </w:tc>
      </w:tr>
    </w:tbl>
    <w:p>
      <w:pPr>
        <w:spacing w:after="60"/>
      </w:pPr>
    </w:p>
    <w:p>
      <w:pPr>
        <w:pStyle w:val="Heading2"/>
      </w:pPr>
      <w:r>
        <w:t xml:space="preserve">4. Stress testing and ICAAP / ILAAP scenario analysis and narrative</w:t>
      </w:r>
    </w:p>
    <w:p>
      <w:pPr>
        <w:spacing w:after="100"/>
      </w:pPr>
      <w:r>
        <w:rPr>
          <w:i/>
          <w:iCs/>
          <w:color w:val="5B6770"/>
        </w:rPr>
        <w:t xml:space="preserve">SAS Risk Cirrus Stress Testing and Asset &amp; Liability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Stress tests and ICAAP/ILAAP need scenario design, many runs, reconciliation of results across risk types, management-action analysis and a long narrative document for the board and supervisor. Most of the effort is coordination and writing.</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Scenario Analyst</w:t>
            </w:r>
            <w:r>
              <w:rPr>
                <w:sz w:val="18"/>
                <w:szCs w:val="18"/>
              </w:rPr>
              <w:t xml:space="preserve"> (translates a narrative scenario into variable paths for review) · </w:t>
            </w:r>
            <w:r>
              <w:rPr>
                <w:b/>
                <w:bCs/>
                <w:sz w:val="18"/>
                <w:szCs w:val="18"/>
              </w:rPr>
              <w:t xml:space="preserve">Results Analyst</w:t>
            </w:r>
            <w:r>
              <w:rPr>
                <w:sz w:val="18"/>
                <w:szCs w:val="18"/>
              </w:rPr>
              <w:t xml:space="preserve"> (explains results by portfolio and risk type, reconciles runs) · </w:t>
            </w:r>
            <w:r>
              <w:rPr>
                <w:b/>
                <w:bCs/>
                <w:sz w:val="18"/>
                <w:szCs w:val="18"/>
              </w:rPr>
              <w:t xml:space="preserve">Management-Action Analyst</w:t>
            </w:r>
            <w:r>
              <w:rPr>
                <w:sz w:val="18"/>
                <w:szCs w:val="18"/>
              </w:rPr>
              <w:t xml:space="preserve"> (quantifies proposed actions from approved models) · </w:t>
            </w:r>
            <w:r>
              <w:rPr>
                <w:b/>
                <w:bCs/>
                <w:sz w:val="18"/>
                <w:szCs w:val="18"/>
              </w:rPr>
              <w:t xml:space="preserve">Narrative Drafter</w:t>
            </w:r>
            <w:r>
              <w:rPr>
                <w:sz w:val="18"/>
                <w:szCs w:val="18"/>
              </w:rPr>
              <w:t xml:space="preserve"> · </w:t>
            </w:r>
            <w:r>
              <w:rPr>
                <w:b/>
                <w:bCs/>
                <w:sz w:val="18"/>
                <w:szCs w:val="18"/>
              </w:rPr>
              <w:t xml:space="preserve">Evidence Reviewer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Risk Cirrus Stress Testing, SAS ALM (Kamakura engine), Regulatory Capital, CAS.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with a partial ●.</w:t>
            </w:r>
            <w:r>
              <w:rPr>
                <w:sz w:val="18"/>
                <w:szCs w:val="18"/>
              </w:rPr>
              <w:t xml:space="preserve"> Result tables in CAS readable via MCP; scenario and run objects via the Risk Cirrus connector.</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Scenario request → </w:t>
            </w:r>
            <w:r>
              <w:rPr>
                <w:b/>
                <w:bCs/>
                <w:sz w:val="18"/>
                <w:szCs w:val="18"/>
              </w:rPr>
              <w:t xml:space="preserve">Gate 1: CRO office approves scenario paths</w:t>
            </w:r>
            <w:r>
              <w:rPr>
                <w:sz w:val="18"/>
                <w:szCs w:val="18"/>
              </w:rPr>
              <w:t xml:space="preserve"> → runs (people start them, or gated) → agents explain and reconcile results → draft ICAAP sections → </w:t>
            </w:r>
            <w:r>
              <w:rPr>
                <w:b/>
                <w:bCs/>
                <w:sz w:val="18"/>
                <w:szCs w:val="18"/>
              </w:rPr>
              <w:t xml:space="preserve">Gate 2: risk committee decides management actions</w:t>
            </w:r>
            <w:r>
              <w:rPr>
                <w:sz w:val="18"/>
                <w:szCs w:val="18"/>
              </w:rPr>
              <w:t xml:space="preserve"> → </w:t>
            </w:r>
            <w:r>
              <w:rPr>
                <w:b/>
                <w:bCs/>
                <w:sz w:val="18"/>
                <w:szCs w:val="18"/>
              </w:rPr>
              <w:t xml:space="preserve">Gate 3: board pack sign-off</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Scenario severity and paths, management actions, capital and liquidity conclusions, the submission.</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No named agent found</w:t>
            </w:r>
            <w:r>
              <w:rPr>
                <w:sz w:val="18"/>
                <w:szCs w:val="18"/>
              </w:rPr>
              <w:t xml:space="preserve"> for stress-test or ICAAP narratives.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Copilot for ALM (April 2026) helps one analyst set up scenarios and interpret results; not a governed multi-agent process with committee gates.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Low today (connector), high value. Greenfield; partner with, not against, the ALM Copilot.</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Cycle time of the exercise; reconciliation breaks found before review; supervisor follow-up questions.</w:t>
            </w:r>
          </w:p>
        </w:tc>
      </w:tr>
    </w:tbl>
    <w:p>
      <w:pPr>
        <w:spacing w:after="60"/>
      </w:pPr>
    </w:p>
    <w:p>
      <w:r>
        <w:br w:type="page"/>
      </w:r>
    </w:p>
    <w:p>
      <w:pPr>
        <w:pStyle w:val="Heading2"/>
      </w:pPr>
      <w:r>
        <w:t xml:space="preserve">5. Operational risk incident investigation and KRI surveillance</w:t>
      </w:r>
    </w:p>
    <w:p>
      <w:pPr>
        <w:spacing w:after="100"/>
      </w:pPr>
      <w:r>
        <w:rPr>
          <w:i/>
          <w:iCs/>
          <w:color w:val="5B6770"/>
        </w:rPr>
        <w:t xml:space="preserve">SAS Governance &amp; Compliance Manager with Viya data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Incidents and KRI breaches are recorded in GCM, but investigating them (related events, failed controls, loss history, KRI drivers, appetite impact) is manual and inconsistent.</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Investigator</w:t>
            </w:r>
            <w:r>
              <w:rPr>
                <w:sz w:val="18"/>
                <w:szCs w:val="18"/>
              </w:rPr>
              <w:t xml:space="preserve"> (follows links between incidents, losses, controls, risks, KRIs) · </w:t>
            </w:r>
            <w:r>
              <w:rPr>
                <w:b/>
                <w:bCs/>
                <w:sz w:val="18"/>
                <w:szCs w:val="18"/>
              </w:rPr>
              <w:t xml:space="preserve">Evidence Reviewer</w:t>
            </w:r>
            <w:r>
              <w:rPr>
                <w:sz w:val="18"/>
                <w:szCs w:val="18"/>
              </w:rPr>
              <w:t xml:space="preserve"> · </w:t>
            </w:r>
            <w:r>
              <w:rPr>
                <w:b/>
                <w:bCs/>
                <w:sz w:val="18"/>
                <w:szCs w:val="18"/>
              </w:rPr>
              <w:t xml:space="preserve">Remediation Drafter</w:t>
            </w:r>
            <w:r>
              <w:rPr>
                <w:sz w:val="18"/>
                <w:szCs w:val="18"/>
              </w:rPr>
              <w:t xml:space="preserve"> · </w:t>
            </w:r>
            <w:r>
              <w:rPr>
                <w:b/>
                <w:bCs/>
                <w:sz w:val="18"/>
                <w:szCs w:val="18"/>
              </w:rPr>
              <w:t xml:space="preserve">Orchestrator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Governance &amp; Compliance Manager, CAS data (losses, KRI sources), Intelligent Decisioning (thresholds, appetite rules).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 ●.</w:t>
            </w:r>
            <w:r>
              <w:rPr>
                <w:sz w:val="18"/>
                <w:szCs w:val="18"/>
              </w:rPr>
              <w:t xml:space="preserve"> KRI data and threshold rules via MCP today (get_castable_data, get_business_ruleset, get_decision_flow). GCM records need our GCM connector (no public API documentation).</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New incident or KRI breach → investigation → root-cause </w:t>
            </w:r>
            <w:r>
              <w:rPr>
                <w:b/>
                <w:bCs/>
                <w:sz w:val="18"/>
                <w:szCs w:val="18"/>
              </w:rPr>
              <w:t xml:space="preserve">hypothesis</w:t>
            </w:r>
            <w:r>
              <w:rPr>
                <w:sz w:val="18"/>
                <w:szCs w:val="18"/>
              </w:rPr>
              <w:t xml:space="preserve"> with evidence → </w:t>
            </w:r>
            <w:r>
              <w:rPr>
                <w:b/>
                <w:bCs/>
                <w:sz w:val="18"/>
                <w:szCs w:val="18"/>
              </w:rPr>
              <w:t xml:space="preserve">Gate 1: risk owner reviews</w:t>
            </w:r>
            <w:r>
              <w:rPr>
                <w:sz w:val="18"/>
                <w:szCs w:val="18"/>
              </w:rPr>
              <w:t xml:space="preserve"> → </w:t>
            </w:r>
            <w:r>
              <w:rPr>
                <w:b/>
                <w:bCs/>
                <w:sz w:val="18"/>
                <w:szCs w:val="18"/>
              </w:rPr>
              <w:t xml:space="preserve">Gate 2: approver decides remediation in a Decision Room</w:t>
            </w:r>
            <w:r>
              <w:rPr>
                <w:sz w:val="18"/>
                <w:szCs w:val="18"/>
              </w:rPr>
              <w:t xml:space="preserve"> → issue and action plan drafted into GCM after approval.</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Root cause, remediation, appetite response.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 on vendors’ own GRC platforms (Archer Evolv AI Operators, MetricStream AiSPIRE, ServiceNow IRM, IBM OpenPages 9.2 with MCP, LogicGate, Diligent). </w:t>
            </w:r>
            <w:r>
              <w:rPr>
                <w:b/>
                <w:bCs/>
                <w:sz w:val="18"/>
                <w:szCs w:val="18"/>
              </w:rPr>
              <w:t xml:space="preserve">Nobody on SAS GCM.</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Low today (GCM connector). Detailed in our separate response to the Agentic GRC proposal.</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Investigation time; evidence completeness; repeat incidents.</w:t>
            </w:r>
          </w:p>
        </w:tc>
      </w:tr>
    </w:tbl>
    <w:p>
      <w:pPr>
        <w:spacing w:after="60"/>
      </w:pPr>
    </w:p>
    <w:p>
      <w:pPr>
        <w:pStyle w:val="Heading2"/>
      </w:pPr>
      <w:r>
        <w:t xml:space="preserve">6. Regulatory change impact and obligation-to-control mapping</w:t>
      </w:r>
    </w:p>
    <w:p>
      <w:pPr>
        <w:spacing w:after="100"/>
      </w:pPr>
      <w:r>
        <w:rPr>
          <w:i/>
          <w:iCs/>
          <w:color w:val="5B6770"/>
        </w:rPr>
        <w:t xml:space="preserve">SAS Governance &amp; Compliance Manager and the business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Each new regulation or circular must be read, broken into obligations, mapped to policies, processes and controls, and gaps assessed. It is repetitive, expert work with high stakes.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Regulatory Analyst</w:t>
            </w:r>
            <w:r>
              <w:rPr>
                <w:sz w:val="18"/>
                <w:szCs w:val="18"/>
              </w:rPr>
              <w:t xml:space="preserve"> (extracts candidate obligations, quoting the clause) · </w:t>
            </w:r>
            <w:r>
              <w:rPr>
                <w:b/>
                <w:bCs/>
                <w:sz w:val="18"/>
                <w:szCs w:val="18"/>
              </w:rPr>
              <w:t xml:space="preserve">Mapping Analyst</w:t>
            </w:r>
            <w:r>
              <w:rPr>
                <w:sz w:val="18"/>
                <w:szCs w:val="18"/>
              </w:rPr>
              <w:t xml:space="preserve"> (proposes links to policies and controls) · </w:t>
            </w:r>
            <w:r>
              <w:rPr>
                <w:b/>
                <w:bCs/>
                <w:sz w:val="18"/>
                <w:szCs w:val="18"/>
              </w:rPr>
              <w:t xml:space="preserve">Evidence Reviewer</w:t>
            </w:r>
            <w:r>
              <w:rPr>
                <w:sz w:val="18"/>
                <w:szCs w:val="18"/>
              </w:rPr>
              <w:t xml:space="preserve"> · </w:t>
            </w:r>
            <w:r>
              <w:rPr>
                <w:b/>
                <w:bCs/>
                <w:sz w:val="18"/>
                <w:szCs w:val="18"/>
              </w:rPr>
              <w:t xml:space="preserve">Orchestrator</w:t>
            </w:r>
            <w:r>
              <w:rPr>
                <w:sz w:val="18"/>
                <w:szCs w:val="18"/>
              </w:rPr>
              <w:t xml:space="preserve"> (impact assessment).</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GCM (policies, obligations, controls), SAS business glossary (data definitions), Fleet Studio content zones (the regulation text).</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t>
            </w:r>
            <w:r>
              <w:rPr>
                <w:sz w:val="18"/>
                <w:szCs w:val="18"/>
              </w:rPr>
              <w:t xml:space="preserve"> Glossary via MCP today (search_glossary_terms, list_glossary_terms); GCM via our connector. Pilot possible without GCM, using an exported control library.</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Regulation uploaded → obligations extracted with quotes → proposed mappings → </w:t>
            </w:r>
            <w:r>
              <w:rPr>
                <w:b/>
                <w:bCs/>
                <w:sz w:val="18"/>
                <w:szCs w:val="18"/>
              </w:rPr>
              <w:t xml:space="preserve">Gate 1: compliance confirms applicability per obligation</w:t>
            </w:r>
            <w:r>
              <w:rPr>
                <w:sz w:val="18"/>
                <w:szCs w:val="18"/>
              </w:rPr>
              <w:t xml:space="preserve"> → </w:t>
            </w:r>
            <w:r>
              <w:rPr>
                <w:b/>
                <w:bCs/>
                <w:sz w:val="18"/>
                <w:szCs w:val="18"/>
              </w:rPr>
              <w:t xml:space="preserve">Gate 2: compliance lead accepts each gap and action plan</w:t>
            </w:r>
            <w:r>
              <w:rPr>
                <w:sz w:val="18"/>
                <w:szCs w:val="18"/>
              </w:rPr>
              <w:t xml:space="preserve"> → confirmed mappings written to GCM.</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Applicability, whether a gap is real, action plans and owners.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CUBE (coworker agents, Sep 2026), Corlytics (obligation mapping with SME validation), Regology Compliance Agent, MetricStream Regulatory Change agent, Riskonnect mapping agent. None on SAS GCM.</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Medium: a pilot needs no GCM; production needs the connector.</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Time to impact assessment; obligations mapped per analyst-day; share of mappings accepted unchanged.</w:t>
            </w:r>
          </w:p>
        </w:tc>
      </w:tr>
    </w:tbl>
    <w:p>
      <w:pPr>
        <w:spacing w:after="60"/>
      </w:pPr>
    </w:p>
    <w:p>
      <w:r>
        <w:br w:type="page"/>
      </w:r>
    </w:p>
    <w:p>
      <w:pPr>
        <w:pStyle w:val="Heading2"/>
      </w:pPr>
      <w:r>
        <w:t xml:space="preserve">7. AML alert triage and SAR narrative on SAS AML / Visual Investigator</w:t>
      </w:r>
    </w:p>
    <w:p>
      <w:pPr>
        <w:spacing w:after="100"/>
      </w:pPr>
      <w:r>
        <w:rPr>
          <w:i/>
          <w:iCs/>
          <w:color w:val="5B6770"/>
        </w:rPr>
        <w:t xml:space="preserve">SAS Anti-Money Laundering and SAS Visual Investigator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Most AML alerts are false positives, yet each needs an investigation record; true cases need a well-written SAR/STR. Investigator capacity is the bottleneck.</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L1 Investigator</w:t>
            </w:r>
            <w:r>
              <w:rPr>
                <w:sz w:val="18"/>
                <w:szCs w:val="18"/>
              </w:rPr>
              <w:t xml:space="preserve"> (gathers transactions, entities, prior alerts, adverse media; recommends close or escalate with reasons) · </w:t>
            </w:r>
            <w:r>
              <w:rPr>
                <w:b/>
                <w:bCs/>
                <w:sz w:val="18"/>
                <w:szCs w:val="18"/>
              </w:rPr>
              <w:t xml:space="preserve">Narrative Drafter</w:t>
            </w:r>
            <w:r>
              <w:rPr>
                <w:sz w:val="18"/>
                <w:szCs w:val="18"/>
              </w:rPr>
              <w:t xml:space="preserve"> (SAR/STR draft) · </w:t>
            </w:r>
            <w:r>
              <w:rPr>
                <w:b/>
                <w:bCs/>
                <w:sz w:val="18"/>
                <w:szCs w:val="18"/>
              </w:rPr>
              <w:t xml:space="preserve">QA Reviewer</w:t>
            </w:r>
            <w:r>
              <w:rPr>
                <w:sz w:val="18"/>
                <w:szCs w:val="18"/>
              </w:rPr>
              <w:t xml:space="preserve"> (samples closed alerts against policy).</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Anti-Money Laundering, SAS Visual Investigator, CAS data.</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t>
            </w:r>
            <w:r>
              <w:rPr>
                <w:sz w:val="18"/>
                <w:szCs w:val="18"/>
              </w:rPr>
              <w:t xml:space="preserve"> Transaction and customer data via MCP today; alerts, cases and workflow via Visual Investigator REST APIs (Alerts, Workflow, Search: public), connector needed.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Alert → pre-investigation → </w:t>
            </w:r>
            <w:r>
              <w:rPr>
                <w:b/>
                <w:bCs/>
                <w:sz w:val="18"/>
                <w:szCs w:val="18"/>
              </w:rPr>
              <w:t xml:space="preserve">Gate 1: investigator closes or escalates</w:t>
            </w:r>
            <w:r>
              <w:rPr>
                <w:sz w:val="18"/>
                <w:szCs w:val="18"/>
              </w:rPr>
              <w:t xml:space="preserve"> (agent never closes) → SAR draft → </w:t>
            </w:r>
            <w:r>
              <w:rPr>
                <w:b/>
                <w:bCs/>
                <w:sz w:val="18"/>
                <w:szCs w:val="18"/>
              </w:rPr>
              <w:t xml:space="preserve">Gate 2: MLRO decides to file</w:t>
            </w:r>
            <w:r>
              <w:rPr>
                <w:sz w:val="18"/>
                <w:szCs w:val="18"/>
              </w:rPr>
              <w:t xml:space="preserve"> → filing by a person.</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Close/escalate every alert, SAR filing, customer exit.</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Hawk AML Investigative Agent, Oracle Nexus Case Flow (Sep 2026), NICE Actimize ActOne InvestigateAI, SymphonyAI Sensa, Lucinity Luci, Nasdaq Verafin agentic workforce, Unit21, Sardine, WorkFusion, Fenergo (KYC).</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Copilot for Visual Investigator (summaries, prioritisation); financial-crime copilot planned for 2026.</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Medium. Do not compete head-on; offer the governance layer (approvals, evidence grading, QA sampling) for SAS AML customers.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Alerts handled per investigator; QA pass rate; SAR quality findings.</w:t>
            </w:r>
          </w:p>
        </w:tc>
      </w:tr>
    </w:tbl>
    <w:p>
      <w:pPr>
        <w:spacing w:after="60"/>
      </w:pPr>
    </w:p>
    <w:p>
      <w:pPr>
        <w:pStyle w:val="Heading2"/>
      </w:pPr>
      <w:r>
        <w:t xml:space="preserve">8. Fraud case investigation</w:t>
      </w:r>
    </w:p>
    <w:p>
      <w:pPr>
        <w:spacing w:after="100"/>
      </w:pPr>
      <w:r>
        <w:rPr>
          <w:i/>
          <w:iCs/>
          <w:color w:val="5B6770"/>
        </w:rPr>
        <w:t xml:space="preserve">SAS Fraud Decisioning and Visual Investigator (cards, payments, insurance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analysts review queues of referred transactions and claims under time pressure; context is spread across systems and false positives annoy customers.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Case Investigator</w:t>
            </w:r>
            <w:r>
              <w:rPr>
                <w:sz w:val="18"/>
                <w:szCs w:val="18"/>
              </w:rPr>
              <w:t xml:space="preserve"> (assembles transaction, device, customer and network context; recommends) · </w:t>
            </w:r>
            <w:r>
              <w:rPr>
                <w:b/>
                <w:bCs/>
                <w:sz w:val="18"/>
                <w:szCs w:val="18"/>
              </w:rPr>
              <w:t xml:space="preserve">Rule Feedback Analyst</w:t>
            </w:r>
            <w:r>
              <w:rPr>
                <w:sz w:val="18"/>
                <w:szCs w:val="18"/>
              </w:rPr>
              <w:t xml:space="preserve"> (feeds confirmed outcomes into rule-performance analysis for use case 1) · </w:t>
            </w:r>
            <w:r>
              <w:rPr>
                <w:b/>
                <w:bCs/>
                <w:sz w:val="18"/>
                <w:szCs w:val="18"/>
              </w:rPr>
              <w:t xml:space="preserve">Evidence Reviewer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Fraud Decisioning, SAS Visual Investigator, Intelligent Decisioning, CAS.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t>
            </w:r>
            <w:r>
              <w:rPr>
                <w:sz w:val="18"/>
                <w:szCs w:val="18"/>
              </w:rPr>
              <w:t xml:space="preserve"> Data and decision flows via MCP today; cases and alerts via Visual Investigator and Fraud &amp; Compliance REST APIs, connector needed.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Referral → context assembled → recommendation → </w:t>
            </w:r>
            <w:r>
              <w:rPr>
                <w:b/>
                <w:bCs/>
                <w:sz w:val="18"/>
                <w:szCs w:val="18"/>
              </w:rPr>
              <w:t xml:space="preserve">Gate: analyst confirms fraud / genuine</w:t>
            </w:r>
            <w:r>
              <w:rPr>
                <w:sz w:val="18"/>
                <w:szCs w:val="18"/>
              </w:rPr>
              <w:t xml:space="preserve"> → customer action by a person → outcome feeds rule tuning (use case 1, with its own gates).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confirmation, customer contact, blocking and refunds.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 Feedzai Farol (Sep 2026), Unit21, NICE, Verafin; insurance: Shift Claims, Five Sigma Clive, Sprout.ai.</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Fraud Decisioning copilot, Investigation Copilot for Insurance Fraud.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Medium. Strongest as the link between investigation outcomes and governed rule change (use case 1).</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Minutes per case; false-positive rate; rule changes driven by confirmed outcomes.</w:t>
            </w:r>
          </w:p>
        </w:tc>
      </w:tr>
    </w:tbl>
    <w:p>
      <w:pPr>
        <w:spacing w:after="60"/>
      </w:pPr>
    </w:p>
    <w:p>
      <w:r>
        <w:br w:type="page"/>
      </w:r>
    </w:p>
    <w:p>
      <w:pPr>
        <w:pStyle w:val="Heading2"/>
      </w:pPr>
      <w:r>
        <w:t xml:space="preserve">9. Credit early warning and annual credit review</w:t>
      </w:r>
    </w:p>
    <w:p>
      <w:pPr>
        <w:spacing w:after="100"/>
      </w:pPr>
      <w:r>
        <w:rPr>
          <w:i/>
          <w:iCs/>
          <w:color w:val="5B6770"/>
        </w:rPr>
        <w:t xml:space="preserve">Credit data, models and reports on SAS Viya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Relationship and credit teams must watch corporate and SME portfolios for early signs of distress and write periodic credit reviews. Signals sit in many tables and reports; reviews are slow and uneven.</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Early-Warning Analyst</w:t>
            </w:r>
            <w:r>
              <w:rPr>
                <w:sz w:val="18"/>
                <w:szCs w:val="18"/>
              </w:rPr>
              <w:t xml:space="preserve"> (scans behaviour, covenants, ratings, sector data; explains each signal) · </w:t>
            </w:r>
            <w:r>
              <w:rPr>
                <w:b/>
                <w:bCs/>
                <w:sz w:val="18"/>
                <w:szCs w:val="18"/>
              </w:rPr>
              <w:t xml:space="preserve">Credit Review Drafter</w:t>
            </w:r>
            <w:r>
              <w:rPr>
                <w:sz w:val="18"/>
                <w:szCs w:val="18"/>
              </w:rPr>
              <w:t xml:space="preserve"> (drafts the annual review from financials, scores and history) · </w:t>
            </w:r>
            <w:r>
              <w:rPr>
                <w:b/>
                <w:bCs/>
                <w:sz w:val="18"/>
                <w:szCs w:val="18"/>
              </w:rPr>
              <w:t xml:space="preserve">Policy Checker</w:t>
            </w:r>
            <w:r>
              <w:rPr>
                <w:sz w:val="18"/>
                <w:szCs w:val="18"/>
              </w:rPr>
              <w:t xml:space="preserve"> (compares against credit policy rules) · </w:t>
            </w:r>
            <w:r>
              <w:rPr>
                <w:b/>
                <w:bCs/>
                <w:sz w:val="18"/>
                <w:szCs w:val="18"/>
              </w:rPr>
              <w:t xml:space="preserve">Evidence Reviewer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 data, SAS Visual Analytics reports, registered credit models, Intelligent Decisioning (policy rules).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MCP today:</w:t>
            </w:r>
            <w:r>
              <w:rPr>
                <w:sz w:val="18"/>
                <w:szCs w:val="18"/>
              </w:rPr>
              <w:t xml:space="preserve"> get_castable_data, get_compute_table_data, export_report, list_registered_models, list_decision_flows, get_business_ruleset; scoring (score_data) only where allowed, as a gated write.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Signal or review date → analysis → watch-list proposal or draft review → </w:t>
            </w:r>
            <w:r>
              <w:rPr>
                <w:b/>
                <w:bCs/>
                <w:sz w:val="18"/>
                <w:szCs w:val="18"/>
              </w:rPr>
              <w:t xml:space="preserve">Gate 1: credit officer reviews</w:t>
            </w:r>
            <w:r>
              <w:rPr>
                <w:sz w:val="18"/>
                <w:szCs w:val="18"/>
              </w:rPr>
              <w:t xml:space="preserve"> → </w:t>
            </w:r>
            <w:r>
              <w:rPr>
                <w:b/>
                <w:bCs/>
                <w:sz w:val="18"/>
                <w:szCs w:val="18"/>
              </w:rPr>
              <w:t xml:space="preserve">Gate 2: credit committee decides rating and watch-list status in a Decision Room</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Rating, watch-list, limits, the review sign-off.</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Moody’s Agentic Solutions (credit memo, early warning signals), nCino Digital Partners / Credit Analyst agent. None run on the bank’s own SAS models and data.</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found.</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High on MCP today; demo on our lab.</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Days of early warning before downgrade; review preparation time; share of reviews completed on time.</w:t>
            </w:r>
          </w:p>
        </w:tc>
      </w:tr>
    </w:tbl>
    <w:p>
      <w:pPr>
        <w:spacing w:after="60"/>
      </w:pPr>
    </w:p>
    <w:p>
      <w:pPr>
        <w:pStyle w:val="Heading2"/>
      </w:pPr>
      <w:r>
        <w:t xml:space="preserve">10. Regulatory data quality and lineage triage (BCBS 239)</w:t>
      </w:r>
    </w:p>
    <w:p>
      <w:pPr>
        <w:spacing w:after="100"/>
      </w:pPr>
      <w:r>
        <w:rPr>
          <w:i/>
          <w:iCs/>
          <w:color w:val="5B6770"/>
        </w:rPr>
        <w:t xml:space="preserve">SAS Information Catalog, Business Glossary and Data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Problem and value</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Regulatory reports depend on critical data elements whose quality and lineage must be demonstrated to supervisors. Quality issues are found late, and triage (which reports are affected, who owns the data, what the term means) is manual.</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Data Quality Analyst</w:t>
            </w:r>
            <w:r>
              <w:rPr>
                <w:sz w:val="18"/>
                <w:szCs w:val="18"/>
              </w:rPr>
              <w:t xml:space="preserve"> (profiles affected tables, finds the break, identifies impacted reports) · </w:t>
            </w:r>
            <w:r>
              <w:rPr>
                <w:b/>
                <w:bCs/>
                <w:sz w:val="18"/>
                <w:szCs w:val="18"/>
              </w:rPr>
              <w:t xml:space="preserve">Lineage Analyst</w:t>
            </w:r>
            <w:r>
              <w:rPr>
                <w:sz w:val="18"/>
                <w:szCs w:val="18"/>
              </w:rPr>
              <w:t xml:space="preserve"> (terms, owners, where the data is used) · </w:t>
            </w:r>
            <w:r>
              <w:rPr>
                <w:b/>
                <w:bCs/>
                <w:sz w:val="18"/>
                <w:szCs w:val="18"/>
              </w:rPr>
              <w:t xml:space="preserve">Issue Drafter</w:t>
            </w:r>
            <w:r>
              <w:rPr>
                <w:sz w:val="18"/>
                <w:szCs w:val="18"/>
              </w:rPr>
              <w:t xml:space="preserve"> (drafts the data-quality issue and fix for the owner) · </w:t>
            </w:r>
            <w:r>
              <w:rPr>
                <w:b/>
                <w:bCs/>
                <w:sz w:val="18"/>
                <w:szCs w:val="18"/>
              </w:rPr>
              <w:t xml:space="preserve">Evidence Reviewer</w:t>
            </w:r>
            <w:r>
              <w:rPr>
                <w:sz w:val="18"/>
                <w:szCs w:val="18"/>
              </w:rPr>
              <w:t xml:space="preserve">.</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Information Catalog, Business Glossary, SAS Data Quality, CAS.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How agents reach SAS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 MCP today:</w:t>
            </w:r>
            <w:r>
              <w:rPr>
                <w:sz w:val="18"/>
                <w:szCs w:val="18"/>
              </w:rPr>
              <w:t xml:space="preserve"> catalog_search, catalog_download_table_profile, catalog_get_agent_history, list_table_terms, list_term_assets, search_glossary_terms, get_castable_columns; catalog_run_adhoc_analysis (starts a profiling job) as a gated action. Data Quality REST API (public) for rules.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Workflow and human gates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Break detected or report deadline → profiling and impact analysis → </w:t>
            </w:r>
            <w:r>
              <w:rPr>
                <w:b/>
                <w:bCs/>
                <w:sz w:val="18"/>
                <w:szCs w:val="18"/>
              </w:rPr>
              <w:t xml:space="preserve">Gate 1: data owner accepts the diagnosis and fix</w:t>
            </w:r>
            <w:r>
              <w:rPr>
                <w:sz w:val="18"/>
                <w:szCs w:val="18"/>
              </w:rPr>
              <w:t xml:space="preserve"> → </w:t>
            </w:r>
            <w:r>
              <w:rPr>
                <w:b/>
                <w:bCs/>
                <w:sz w:val="18"/>
                <w:szCs w:val="18"/>
              </w:rPr>
              <w:t xml:space="preserve">Gate 2: report owner decides whether to restate or annotate</w:t>
            </w:r>
            <w:r>
              <w:rPr>
                <w:sz w:val="18"/>
                <w:szCs w:val="18"/>
              </w:rPr>
              <w:t xml:space="preserve"> → glossary changes by stewards only.</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The human decides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Fixes to data or rules, restatements, glossary changes.</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Informatica CLAIRE agents, Alation Data Quality Agent, Collibra AI Command Center; none on SAS catalog and glossary.</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SAS’s own offering</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Copilot for Data Discovery (April 2026).</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Readiness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High on MCP today; demo on our lab.</w:t>
            </w:r>
          </w:p>
        </w:tc>
      </w:tr>
      <w:tr>
        <w:trPr>
          <w:cantSplit/>
        </w:trPr>
        <w:tc>
          <w:tcPr>
            <w:tcW w:type="dxa" w:w="1928"/>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Measures</w:t>
            </w:r>
          </w:p>
        </w:tc>
        <w:tc>
          <w:tcPr>
            <w:tcW w:type="dxa" w:w="771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Time from break to root cause; reports affected by late-found issues; critical data elements with owner and term.</w:t>
            </w:r>
          </w:p>
        </w:tc>
      </w:tr>
    </w:tbl>
    <w:p>
      <w:pPr>
        <w:spacing w:after="60"/>
      </w:pPr>
    </w:p>
    <w:p>
      <w:r>
        <w:br w:type="page"/>
      </w:r>
    </w:p>
    <w:p>
      <w:pPr>
        <w:pStyle w:val="Heading1"/>
      </w:pPr>
      <w:r>
        <w:t xml:space="preserve">6. Market landscape</w:t>
      </w:r>
    </w:p>
    <w:p>
      <w:pPr>
        <w:spacing w:after="120" w:line="276"/>
      </w:pPr>
      <w:r>
        <w:t xml:space="preserve">Vendor capabilities and dates come from vendor announcements and trade press; performance claims are the vendors’ own. None of these vendors has announced an integration with SAS Viya or the SAS Viya MCP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397"/>
        <w:gridCol w:w="1928"/>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Area</w:t>
            </w:r>
          </w:p>
        </w:tc>
        <w:tc>
          <w:tcPr>
            <w:tcW w:type="dxa" w:w="539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Vendors with agents (status)</w:t>
            </w:r>
          </w:p>
        </w:tc>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Saturation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AML investigation, SAR drafting</w:t>
            </w:r>
          </w:p>
        </w:tc>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Hawk (Mar 2026), Oracle Nexus (Sep 2026), NICE Actimize ActOne (2025), SymphonyAI Sensa (2025), Lucinity, Nasdaq Verafin (2025–26), Unit21 (Jul 2026), Sardine; Quantexa agent-ready (MCP), agents on 2026 roadmap</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KYC / due diligence</w:t>
            </w:r>
          </w:p>
        </w:tc>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Moody’s Agentic Solutions (in Claude, Apr 2026), Fenergo Fen-AI (Jul 2026), WorkFusion digital workers, Verafin EDD analyst</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and claims</w:t>
            </w:r>
          </w:p>
        </w:tc>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Feedzai Farol (Sep 2026), Unit21, Shift Claims (2025), Five Sigma Clive, Sprout.ai</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 memos and early warning</w:t>
            </w:r>
          </w:p>
        </w:tc>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Moody’s Credit Memo and Early Warning (2026), nCino Digital Partners / Credit Analyst (Apr 2026)</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GRC on own platform</w:t>
            </w:r>
          </w:p>
        </w:tc>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Archer Evolv AI Operators (Sep 2026), MetricStream AiSPIRE, ServiceNow IRM, IBM OpenPages 9.2 + MCP (Mar 2026), LogicGate (2026), Diligent (fall 2026), Riskonnect on Agentforce</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 but </w:t>
            </w:r>
            <w:r>
              <w:rPr>
                <w:b/>
                <w:bCs/>
                <w:sz w:val="18"/>
                <w:szCs w:val="18"/>
              </w:rPr>
              <w:t xml:space="preserve">none on SAS GCM</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Regulatory change</w:t>
            </w:r>
          </w:p>
        </w:tc>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CUBE (Sep 2026), Corlytics, Regology, MetricStream, Riskonnect</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Audit and SOX testing</w:t>
            </w:r>
          </w:p>
        </w:tc>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AuditBoard Accelerate (2025), Workiva automated testing (Sep 2026), MindBridge (preview), Vanta, Drata</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(less SAS-relevant)</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Data governance and quality</w:t>
            </w:r>
          </w:p>
        </w:tc>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Informatica CLAIRE agents, Alation Data Quality Agent, Collibra AI Command Center (preview)</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 automation with approval</w:t>
            </w:r>
          </w:p>
        </w:tc>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Pega Infinity 26, Appian AI Agents, Camunda 8.8, FICO Platform</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 none on SAS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validation</w:t>
            </w:r>
          </w:p>
        </w:tc>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ValidMind, Yields Chiron, Solytics: GenAI-assisted, not agent workforces</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Thin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IFRS 9 / CECL, stress testing narratives</w:t>
            </w:r>
          </w:p>
        </w:tc>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 named agent found (Regnology moving toward “agentic reporting”)</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White space</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Governance of agents</w:t>
            </w:r>
          </w:p>
        </w:tc>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Microsoft Agent 365, ServiceNow AI Control Tower, IBM watsonx Orchestrate control plane, Credo AI, Zenity, Salesforce Agentforce Command Center, SAS AI Navigator</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Horizontal; not domain workflows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0" w:sz="4"/>
              <w:left w:val="single" w:color="B7791F" w:sz="24"/>
              <w:bottom w:val="single" w:color="FFF4E0" w:sz="4"/>
              <w:right w:val="single" w:color="FFF4E0" w:sz="4"/>
            </w:tcBorders>
            <w:shd w:fill="FFF4E0" w:color="auto" w:val="clear"/>
            <w:tcMar>
              <w:top w:type="dxa" w:w="120"/>
              <w:left w:type="dxa" w:w="200"/>
              <w:bottom w:type="dxa" w:w="120"/>
              <w:right w:type="dxa" w:w="200"/>
            </w:tcMar>
          </w:tcPr>
          <w:p>
            <w:pPr>
              <w:spacing w:after="80"/>
            </w:pPr>
            <w:r>
              <w:rPr>
                <w:b/>
                <w:bCs/>
                <w:color w:val="B7791F"/>
                <w:sz w:val="20"/>
                <w:szCs w:val="20"/>
              </w:rPr>
              <w:t xml:space="preserve">What the market tells us</w:t>
            </w:r>
          </w:p>
          <w:p>
            <w:pPr>
              <w:spacing w:after="60"/>
            </w:pPr>
            <w:r>
              <w:rPr>
                <w:sz w:val="20"/>
                <w:szCs w:val="20"/>
              </w:rPr>
              <w:t xml:space="preserve">The crowded areas are those where a vendor owns the system of record (a case manager, a GRC platform) and adds agents to it. SAS customers’ risk systems of record are SAS, and nobody adds governed agents to them. Horizontal agent-governance products (Microsoft, ServiceNow, IBM) register and monitor agents but do not run domain workflows with committee gates. Our position is the combination: SAS-native reach, domain workflows, and enforced human control.</w:t>
            </w:r>
          </w:p>
        </w:tc>
      </w:tr>
    </w:tbl>
    <w:p>
      <w:r>
        <w:br w:type="page"/>
      </w:r>
    </w:p>
    <w:p>
      <w:pPr>
        <w:pStyle w:val="Heading1"/>
      </w:pPr>
      <w:r>
        <w:t xml:space="preserve">7. Prioritisation</w:t>
      </w:r>
    </w:p>
    <w:p>
      <w:pPr>
        <w:spacing w:after="120" w:line="276"/>
      </w:pPr>
      <w:r>
        <w:t xml:space="preserve">Scores from 1 (low) to 5 (high). Reach today: how much works through the MCP server now. Market gap: 5 means nobody sells it. Value: size of the pain for a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3759"/>
        <w:gridCol w:w="964"/>
        <w:gridCol w:w="1253"/>
        <w:gridCol w:w="1253"/>
        <w:gridCol w:w="867"/>
        <w:gridCol w:w="1060"/>
      </w:tblGrid>
      <w:tr>
        <w:trPr>
          <w:tblHeader/>
        </w:trPr>
        <w:tc>
          <w:tcPr>
            <w:tcW w:type="dxa" w:w="48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t>
            </w:r>
          </w:p>
        </w:tc>
        <w:tc>
          <w:tcPr>
            <w:tcW w:type="dxa" w:w="375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 case</w:t>
            </w:r>
          </w:p>
        </w:tc>
        <w:tc>
          <w:tcPr>
            <w:tcW w:type="dxa" w:w="96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Value</w:t>
            </w:r>
          </w:p>
        </w:tc>
        <w:tc>
          <w:tcPr>
            <w:tcW w:type="dxa" w:w="125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 gap</w:t>
            </w:r>
          </w:p>
        </w:tc>
        <w:tc>
          <w:tcPr>
            <w:tcW w:type="dxa" w:w="125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Reach today</w:t>
            </w:r>
          </w:p>
        </w:tc>
        <w:tc>
          <w:tcPr>
            <w:tcW w:type="dxa" w:w="86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Total</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Wave</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75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Decision-strategy change</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86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13</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375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 early warning and review</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86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12</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10</w:t>
            </w:r>
          </w:p>
        </w:tc>
        <w:tc>
          <w:tcPr>
            <w:tcW w:type="dxa" w:w="375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Regulatory data quality (BCBS 239)</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86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11</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75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IFRS 9 / CECL explanation</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86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12</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375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Stress testing / ICAAP</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86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12</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375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validation workforce</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86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12</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75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Regulatory change impact</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86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 (pilot in 1)</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375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Operational risk incidents</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86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8</w:t>
            </w:r>
          </w:p>
        </w:tc>
        <w:tc>
          <w:tcPr>
            <w:tcW w:type="dxa" w:w="375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Fraud case investigation</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125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86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8</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75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AML triage and SAR</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125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86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8</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r>
    </w:tbl>
    <w:p>
      <w:pPr>
        <w:spacing w:after="60"/>
      </w:pPr>
    </w:p>
    <w:p>
      <w:pPr>
        <w:pStyle w:val="Heading2"/>
      </w:pPr>
      <w:r>
        <w:t xml:space="preserve">Sequencing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542"/>
        <w:gridCol w:w="2506"/>
        <w:gridCol w:w="3662"/>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Wave</w:t>
            </w:r>
          </w:p>
        </w:tc>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Weeks</w:t>
            </w:r>
          </w:p>
        </w:tc>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 cases</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proves</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 — MCP today</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0–8</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 9, 10; pilot of 6 without GCM</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Governed agents on real SAS decisioning, credit and data assets, demonstrable on our lab and at a design partner</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 — Public SAS APIs</w:t>
            </w:r>
          </w:p>
        </w:tc>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6–16</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 (Model Manager side), 7 and 8 as a governance layer</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Connectors to documented SAS APIs; the approval and evidence layer over SAS copilots</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 — Risk Cirrus and GCM</w:t>
            </w:r>
          </w:p>
        </w:tc>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8–24 (connector track starts week 0)</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 4, 5, 6; MRM side of 2</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moat: the only governed workforce on SAS risk solutions</w:t>
            </w:r>
          </w:p>
        </w:tc>
      </w:tr>
    </w:tbl>
    <w:p>
      <w:pPr>
        <w:spacing w:after="60"/>
      </w:pPr>
    </w:p>
    <w:p>
      <w:pPr>
        <w:pStyle w:val="Heading1"/>
      </w:pPr>
      <w:r>
        <w:t xml:space="preserve">8. Risks and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Risk</w:t>
            </w:r>
          </w:p>
        </w:tc>
        <w:tc>
          <w:tcPr>
            <w:tcW w:type="dxa" w:w="616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Mitigation</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extends copilots into agents for the same use cases</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Position as complementary: Fleet Studio governs SAS’s copilots and tools too; move fast to reference customers.</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 access to Risk Cirrus / GCM APIs</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Request through the SAS channel and a design-partner customer now; results published to CAS keep waves 1–2 moving.</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hosting and data residency</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Offer on-premises and private-cloud models; per-agent data classes.</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 quality on high-stakes work</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L0/L1 by default, graded evidence, tests from closed historical cases, human gates on every material decision.</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authentication limits for unattended work</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Per-agent SAS service identities issued and renewed on the customer’s host.</w:t>
            </w:r>
          </w:p>
        </w:tc>
      </w:tr>
    </w:tbl>
    <w:p>
      <w:pPr>
        <w:spacing w:after="60"/>
      </w:pPr>
    </w:p>
    <w:p>
      <w:pPr>
        <w:pStyle w:val="Heading2"/>
      </w:pPr>
      <w:r>
        <w:t xml:space="preserve">Next steps</w:t>
      </w:r>
    </w:p>
    <w:p>
      <w:pPr>
        <w:pStyle w:val="ListParagraph"/>
        <w:numPr>
          <w:ilvl w:val="0"/>
          <w:numId w:val="3"/>
        </w:numPr>
        <w:spacing w:after="80" w:line="264"/>
      </w:pPr>
      <w:r>
        <w:t xml:space="preserve">Choose the wave 1 set and a design-partner bank running SAS Viya.</w:t>
      </w:r>
    </w:p>
    <w:p>
      <w:pPr>
        <w:pStyle w:val="ListParagraph"/>
        <w:numPr>
          <w:ilvl w:val="0"/>
          <w:numId w:val="3"/>
        </w:numPr>
        <w:spacing w:after="80" w:line="264"/>
      </w:pPr>
      <w:r>
        <w:t xml:space="preserve">Build the use case 1 demo (decision-strategy change) on our lab: highest reach, clearest human gates.</w:t>
      </w:r>
    </w:p>
    <w:p>
      <w:pPr>
        <w:pStyle w:val="ListParagraph"/>
        <w:numPr>
          <w:ilvl w:val="0"/>
          <w:numId w:val="3"/>
        </w:numPr>
        <w:spacing w:after="80" w:line="264"/>
      </w:pPr>
      <w:r>
        <w:t xml:space="preserve">Open the Risk Cirrus and GCM API access request.</w:t>
      </w:r>
    </w:p>
    <w:p>
      <w:pPr>
        <w:pStyle w:val="ListParagraph"/>
        <w:numPr>
          <w:ilvl w:val="0"/>
          <w:numId w:val="3"/>
        </w:numPr>
        <w:spacing w:after="80" w:line="264"/>
      </w:pPr>
      <w:r>
        <w:t xml:space="preserve">Verify SAS’s copilot roadmap with our SAS contacts, especially the 2026 financial-crime copilot and any MRM or ECL assistant.</w:t>
      </w:r>
    </w:p>
    <w:p>
      <w:pPr>
        <w:pStyle w:val="ListParagraph"/>
        <w:numPr>
          <w:ilvl w:val="0"/>
          <w:numId w:val="3"/>
        </w:numPr>
        <w:spacing w:after="80" w:line="264"/>
      </w:pPr>
      <w:r>
        <w:t xml:space="preserve">Check the SAS partner directory for partners building agents, to confirm the white space.</w:t>
      </w:r>
    </w:p>
    <w:p>
      <w:r>
        <w:br w:type="page"/>
      </w:r>
    </w:p>
    <w:p>
      <w:pPr>
        <w:pStyle w:val="Heading1"/>
      </w:pPr>
      <w:r>
        <w:t xml:space="preserve">Sources</w:t>
      </w:r>
    </w:p>
    <w:p>
      <w:pPr>
        <w:pStyle w:val="ListParagraph"/>
        <w:numPr>
          <w:ilvl w:val="0"/>
          <w:numId w:val="2"/>
        </w:numPr>
        <w:spacing w:after="40"/>
      </w:pPr>
      <w:r>
        <w:rPr>
          <w:sz w:val="18"/>
          <w:szCs w:val="18"/>
        </w:rPr>
        <w:t xml:space="preserve">SAS Viya MCP Server (GitHub) — </w:t>
      </w:r>
      <w:hyperlink w:history="1" r:id="rIdrndlhzh6xdjt3xhitzgp8">
        <w:r>
          <w:rPr>
            <w:rStyle w:val="Hyperlink"/>
            <w:sz w:val="18"/>
            <w:szCs w:val="18"/>
          </w:rPr>
          <w:t xml:space="preserve">https://github.com/sassoftware/sas-mcp-server</w:t>
        </w:r>
      </w:hyperlink>
    </w:p>
    <w:p>
      <w:pPr>
        <w:pStyle w:val="ListParagraph"/>
        <w:numPr>
          <w:ilvl w:val="0"/>
          <w:numId w:val="2"/>
        </w:numPr>
        <w:spacing w:after="40"/>
      </w:pPr>
      <w:r>
        <w:rPr>
          <w:sz w:val="18"/>
          <w:szCs w:val="18"/>
        </w:rPr>
        <w:t xml:space="preserve">SAS Viya MCP Server product page — </w:t>
      </w:r>
      <w:hyperlink w:history="1" r:id="rId55-sl1dzxjjsmu0gnp-qq">
        <w:r>
          <w:rPr>
            <w:rStyle w:val="Hyperlink"/>
            <w:sz w:val="18"/>
            <w:szCs w:val="18"/>
          </w:rPr>
          <w:t xml:space="preserve">https://www.sas.com/en_us/software/viya/mcp-server.html</w:t>
        </w:r>
      </w:hyperlink>
    </w:p>
    <w:p>
      <w:pPr>
        <w:pStyle w:val="ListParagraph"/>
        <w:numPr>
          <w:ilvl w:val="0"/>
          <w:numId w:val="2"/>
        </w:numPr>
        <w:spacing w:after="40"/>
      </w:pPr>
      <w:r>
        <w:rPr>
          <w:sz w:val="18"/>
          <w:szCs w:val="18"/>
        </w:rPr>
        <w:t xml:space="preserve">SAS Innovate 2026: AI assistants and agentic AI — </w:t>
      </w:r>
      <w:hyperlink w:history="1" r:id="rId6d616wqrfwdswarlrl7dz">
        <w:r>
          <w:rPr>
            <w:rStyle w:val="Hyperlink"/>
            <w:sz w:val="18"/>
            <w:szCs w:val="18"/>
          </w:rPr>
          <w:t xml:space="preserve">https://www.sas.com/en_us/news/press-releases/2026/april/innovate-viya-ai-assistants-agentic.html</w:t>
        </w:r>
      </w:hyperlink>
    </w:p>
    <w:p>
      <w:pPr>
        <w:pStyle w:val="ListParagraph"/>
        <w:numPr>
          <w:ilvl w:val="0"/>
          <w:numId w:val="2"/>
        </w:numPr>
        <w:spacing w:after="40"/>
      </w:pPr>
      <w:r>
        <w:rPr>
          <w:sz w:val="18"/>
          <w:szCs w:val="18"/>
        </w:rPr>
        <w:t xml:space="preserve">SAS Viya Copilot — </w:t>
      </w:r>
      <w:hyperlink w:history="1" r:id="rIdf7nuhksrlvnwhvbvn1lzj">
        <w:r>
          <w:rPr>
            <w:rStyle w:val="Hyperlink"/>
            <w:sz w:val="18"/>
            <w:szCs w:val="18"/>
          </w:rPr>
          <w:t xml:space="preserve">https://www.sas.com/en_us/software/viya/copilot.html</w:t>
        </w:r>
      </w:hyperlink>
    </w:p>
    <w:p>
      <w:pPr>
        <w:pStyle w:val="ListParagraph"/>
        <w:numPr>
          <w:ilvl w:val="0"/>
          <w:numId w:val="2"/>
        </w:numPr>
        <w:spacing w:after="40"/>
      </w:pPr>
      <w:r>
        <w:rPr>
          <w:sz w:val="18"/>
          <w:szCs w:val="18"/>
        </w:rPr>
        <w:t xml:space="preserve">SAS: AI agents in Intelligent Decisioning (May 2025) — </w:t>
      </w:r>
      <w:hyperlink w:history="1" r:id="rIdmyzpebru39iqxkg5wkksa">
        <w:r>
          <w:rPr>
            <w:rStyle w:val="Hyperlink"/>
            <w:sz w:val="18"/>
            <w:szCs w:val="18"/>
          </w:rPr>
          <w:t xml:space="preserve">https://www.sas.com/en_gb/news/press-releases/2025/may/innovate-ai-agents-intelligent-decisioning.html</w:t>
        </w:r>
      </w:hyperlink>
    </w:p>
    <w:p>
      <w:pPr>
        <w:pStyle w:val="ListParagraph"/>
        <w:numPr>
          <w:ilvl w:val="0"/>
          <w:numId w:val="2"/>
        </w:numPr>
        <w:spacing w:after="40"/>
      </w:pPr>
      <w:r>
        <w:rPr>
          <w:sz w:val="18"/>
          <w:szCs w:val="18"/>
        </w:rPr>
        <w:t xml:space="preserve">SAS Agentic AI Accelerator — </w:t>
      </w:r>
      <w:hyperlink w:history="1" r:id="rIdrk4bti-fz5jyl_95xdkbf">
        <w:r>
          <w:rPr>
            <w:rStyle w:val="Hyperlink"/>
            <w:sz w:val="18"/>
            <w:szCs w:val="18"/>
          </w:rPr>
          <w:t xml:space="preserve">https://sassoftware.github.io/sas-agentic-ai-accelerator/</w:t>
        </w:r>
      </w:hyperlink>
    </w:p>
    <w:p>
      <w:pPr>
        <w:pStyle w:val="ListParagraph"/>
        <w:numPr>
          <w:ilvl w:val="0"/>
          <w:numId w:val="2"/>
        </w:numPr>
        <w:spacing w:after="40"/>
      </w:pPr>
      <w:r>
        <w:rPr>
          <w:sz w:val="18"/>
          <w:szCs w:val="18"/>
        </w:rPr>
        <w:t xml:space="preserve">SAS industry agents (April 2026) — </w:t>
      </w:r>
      <w:hyperlink w:history="1" r:id="rIdfvgw8rbkrnga61v0dlkij">
        <w:r>
          <w:rPr>
            <w:rStyle w:val="Hyperlink"/>
            <w:sz w:val="18"/>
            <w:szCs w:val="18"/>
          </w:rPr>
          <w:t xml:space="preserve">https://www.prnewswire.com/news-releases/sas-aims-ai-agents-at-industrys-toughest-challenges-302755075.html</w:t>
        </w:r>
      </w:hyperlink>
    </w:p>
    <w:p>
      <w:pPr>
        <w:pStyle w:val="ListParagraph"/>
        <w:numPr>
          <w:ilvl w:val="0"/>
          <w:numId w:val="2"/>
        </w:numPr>
        <w:spacing w:after="40"/>
      </w:pPr>
      <w:r>
        <w:rPr>
          <w:sz w:val="18"/>
          <w:szCs w:val="18"/>
        </w:rPr>
        <w:t xml:space="preserve">SAS AI Navigator — </w:t>
      </w:r>
      <w:hyperlink w:history="1" r:id="rId44unbxgj7kzrcbbyqbe-5">
        <w:r>
          <w:rPr>
            <w:rStyle w:val="Hyperlink"/>
            <w:sz w:val="18"/>
            <w:szCs w:val="18"/>
          </w:rPr>
          <w:t xml:space="preserve">https://www.prnewswire.com/news-releases/sas-ai-navigator-to-bring-order-to-ai-chaos-302755484.html</w:t>
        </w:r>
      </w:hyperlink>
    </w:p>
    <w:p>
      <w:pPr>
        <w:pStyle w:val="ListParagraph"/>
        <w:numPr>
          <w:ilvl w:val="0"/>
          <w:numId w:val="2"/>
        </w:numPr>
        <w:spacing w:after="40"/>
      </w:pPr>
      <w:r>
        <w:rPr>
          <w:sz w:val="18"/>
          <w:szCs w:val="18"/>
        </w:rPr>
        <w:t xml:space="preserve">SAS REST APIs — </w:t>
      </w:r>
      <w:hyperlink w:history="1" r:id="rId3i9zh69gyqtvdurkzde7y">
        <w:r>
          <w:rPr>
            <w:rStyle w:val="Hyperlink"/>
            <w:sz w:val="18"/>
            <w:szCs w:val="18"/>
          </w:rPr>
          <w:t xml:space="preserve">https://developer.sas.com/rest-apis</w:t>
        </w:r>
      </w:hyperlink>
    </w:p>
    <w:p>
      <w:pPr>
        <w:pStyle w:val="ListParagraph"/>
        <w:numPr>
          <w:ilvl w:val="0"/>
          <w:numId w:val="2"/>
        </w:numPr>
        <w:spacing w:after="40"/>
      </w:pPr>
      <w:r>
        <w:rPr>
          <w:sz w:val="18"/>
          <w:szCs w:val="18"/>
        </w:rPr>
        <w:t xml:space="preserve">SAS Copilot for Model Manager (Communities) — </w:t>
      </w:r>
      <w:hyperlink w:history="1" r:id="rIdwswdv_clv4xbigvkrwgkw">
        <w:r>
          <w:rPr>
            <w:rStyle w:val="Hyperlink"/>
            <w:sz w:val="18"/>
            <w:szCs w:val="18"/>
          </w:rPr>
          <w:t xml:space="preserve">https://communities.sas.com/t5/SAS-Communities-Library/SAS-Viya-Copilot-for-SAS-Model-Manager-First-Set-of-Skills/ta-p/992269</w:t>
        </w:r>
      </w:hyperlink>
    </w:p>
    <w:p>
      <w:pPr>
        <w:pStyle w:val="ListParagraph"/>
        <w:numPr>
          <w:ilvl w:val="0"/>
          <w:numId w:val="2"/>
        </w:numPr>
        <w:spacing w:after="40"/>
      </w:pPr>
      <w:r>
        <w:rPr>
          <w:sz w:val="18"/>
          <w:szCs w:val="18"/>
        </w:rPr>
        <w:t xml:space="preserve">SAS MRM REST APIs (Communities) — </w:t>
      </w:r>
      <w:hyperlink w:history="1" r:id="rId8k_wljlerhh4gq8_jc7sq">
        <w:r>
          <w:rPr>
            <w:rStyle w:val="Hyperlink"/>
            <w:sz w:val="18"/>
            <w:szCs w:val="18"/>
          </w:rPr>
          <w:t xml:space="preserve">https://communities.sas.com/t5/SAS-Communities-Library/Using-REST-APIs-to-Export-Data-in-SAS-Model-Risk-Management/ta-p/986389</w:t>
        </w:r>
      </w:hyperlink>
    </w:p>
    <w:p>
      <w:pPr>
        <w:pStyle w:val="ListParagraph"/>
        <w:numPr>
          <w:ilvl w:val="0"/>
          <w:numId w:val="2"/>
        </w:numPr>
        <w:spacing w:after="40"/>
      </w:pPr>
      <w:r>
        <w:rPr>
          <w:sz w:val="18"/>
          <w:szCs w:val="18"/>
        </w:rPr>
        <w:t xml:space="preserve">SAS Visual Investigator Copilot (Communities) — </w:t>
      </w:r>
      <w:hyperlink w:history="1" r:id="rId-ll0cqx3n4ky17gipgjgm">
        <w:r>
          <w:rPr>
            <w:rStyle w:val="Hyperlink"/>
            <w:sz w:val="18"/>
            <w:szCs w:val="18"/>
          </w:rPr>
          <w:t xml:space="preserve">https://communities.sas.com/t5/SAS-Fraud-and-Compliance-Release/Getting-Started-SAS-Viya-Copilot-for-Visual-Investigator/ta-p/987075</w:t>
        </w:r>
      </w:hyperlink>
    </w:p>
    <w:p>
      <w:pPr>
        <w:pStyle w:val="ListParagraph"/>
        <w:numPr>
          <w:ilvl w:val="0"/>
          <w:numId w:val="2"/>
        </w:numPr>
        <w:spacing w:after="40"/>
      </w:pPr>
      <w:r>
        <w:rPr>
          <w:sz w:val="18"/>
          <w:szCs w:val="18"/>
        </w:rPr>
        <w:t xml:space="preserve">SAS governed banking workflow with the MCP Server — </w:t>
      </w:r>
      <w:hyperlink w:history="1" r:id="rIdijheohohcozg8kz_ji_6-">
        <w:r>
          <w:rPr>
            <w:rStyle w:val="Hyperlink"/>
            <w:sz w:val="18"/>
            <w:szCs w:val="18"/>
          </w:rPr>
          <w:t xml:space="preserve">https://blogs.sas.com/content/subconsciousmusings/2026/08/06/building-a-governed-banking-workflow-with-sas-viya-mcp-server-and-claude-cowork/</w:t>
        </w:r>
      </w:hyperlink>
    </w:p>
    <w:p>
      <w:pPr>
        <w:pStyle w:val="ListParagraph"/>
        <w:numPr>
          <w:ilvl w:val="0"/>
          <w:numId w:val="2"/>
        </w:numPr>
        <w:spacing w:after="40"/>
      </w:pPr>
      <w:r>
        <w:rPr>
          <w:sz w:val="18"/>
          <w:szCs w:val="18"/>
        </w:rPr>
        <w:t xml:space="preserve">Hawk AML Investigative Agent — </w:t>
      </w:r>
      <w:hyperlink w:history="1" r:id="rIdhzgvnscogbzylbnbcejrj">
        <w:r>
          <w:rPr>
            <w:rStyle w:val="Hyperlink"/>
            <w:sz w:val="18"/>
            <w:szCs w:val="18"/>
          </w:rPr>
          <w:t xml:space="preserve">https://hawk.ai/news-press/hawk-releases-aml-investigative-agent-drastically-reduce-costs-and-enhance-quality-anti</w:t>
        </w:r>
      </w:hyperlink>
    </w:p>
    <w:p>
      <w:pPr>
        <w:pStyle w:val="ListParagraph"/>
        <w:numPr>
          <w:ilvl w:val="0"/>
          <w:numId w:val="2"/>
        </w:numPr>
        <w:spacing w:after="40"/>
      </w:pPr>
      <w:r>
        <w:rPr>
          <w:sz w:val="18"/>
          <w:szCs w:val="18"/>
        </w:rPr>
        <w:t xml:space="preserve">Oracle agentic financial crime (Sep 2026) — </w:t>
      </w:r>
      <w:hyperlink w:history="1" r:id="rIdke3gxo2jpyuxlzq2n-y0l">
        <w:r>
          <w:rPr>
            <w:rStyle w:val="Hyperlink"/>
            <w:sz w:val="18"/>
            <w:szCs w:val="18"/>
          </w:rPr>
          <w:t xml:space="preserve">https://www.oracle.com/news/announcement/oracle-brings-new-agentic-capabilities-to-the-fight-against-financial-crime-2026-09-29/</w:t>
        </w:r>
      </w:hyperlink>
    </w:p>
    <w:p>
      <w:pPr>
        <w:pStyle w:val="ListParagraph"/>
        <w:numPr>
          <w:ilvl w:val="0"/>
          <w:numId w:val="2"/>
        </w:numPr>
        <w:spacing w:after="40"/>
      </w:pPr>
      <w:r>
        <w:rPr>
          <w:sz w:val="18"/>
          <w:szCs w:val="18"/>
        </w:rPr>
        <w:t xml:space="preserve">NICE Actimize X-Sight ActOne — </w:t>
      </w:r>
      <w:hyperlink w:history="1" r:id="rIdswdw6roqhihczl_1i9o9d">
        <w:r>
          <w:rPr>
            <w:rStyle w:val="Hyperlink"/>
            <w:sz w:val="18"/>
            <w:szCs w:val="18"/>
          </w:rPr>
          <w:t xml:space="preserve">https://www.niceactimize.com/press-releases/nice-actimize-x-sight-actone-platform-redefines-financial-crime-investigations-with-agentic-ai-476/</w:t>
        </w:r>
      </w:hyperlink>
    </w:p>
    <w:p>
      <w:pPr>
        <w:pStyle w:val="ListParagraph"/>
        <w:numPr>
          <w:ilvl w:val="0"/>
          <w:numId w:val="2"/>
        </w:numPr>
        <w:spacing w:after="40"/>
      </w:pPr>
      <w:r>
        <w:rPr>
          <w:sz w:val="18"/>
          <w:szCs w:val="18"/>
        </w:rPr>
        <w:t xml:space="preserve">SymphonyAI Sensa — </w:t>
      </w:r>
      <w:hyperlink w:history="1" r:id="rIdntgkmr_09bbzy8rvpdhcp">
        <w:r>
          <w:rPr>
            <w:rStyle w:val="Hyperlink"/>
            <w:sz w:val="18"/>
            <w:szCs w:val="18"/>
          </w:rPr>
          <w:t xml:space="preserve">https://www.businesswire.com/news/home/20251104787108/en/</w:t>
        </w:r>
      </w:hyperlink>
    </w:p>
    <w:p>
      <w:pPr>
        <w:pStyle w:val="ListParagraph"/>
        <w:numPr>
          <w:ilvl w:val="0"/>
          <w:numId w:val="2"/>
        </w:numPr>
        <w:spacing w:after="40"/>
      </w:pPr>
      <w:r>
        <w:rPr>
          <w:sz w:val="18"/>
          <w:szCs w:val="18"/>
        </w:rPr>
        <w:t xml:space="preserve">Lucinity Luci — </w:t>
      </w:r>
      <w:hyperlink w:history="1" r:id="rIdjudvghg-xkvhntwgzpnnk">
        <w:r>
          <w:rPr>
            <w:rStyle w:val="Hyperlink"/>
            <w:sz w:val="18"/>
            <w:szCs w:val="18"/>
          </w:rPr>
          <w:t xml:space="preserve">https://lucinity.com/blog/from-assistant-to-investigator-how-agentic-ai-transforms-fincrime-operations</w:t>
        </w:r>
      </w:hyperlink>
    </w:p>
    <w:p>
      <w:pPr>
        <w:pStyle w:val="ListParagraph"/>
        <w:numPr>
          <w:ilvl w:val="0"/>
          <w:numId w:val="2"/>
        </w:numPr>
        <w:spacing w:after="40"/>
      </w:pPr>
      <w:r>
        <w:rPr>
          <w:sz w:val="18"/>
          <w:szCs w:val="18"/>
        </w:rPr>
        <w:t xml:space="preserve">Nasdaq Verafin agentic workforce — </w:t>
      </w:r>
      <w:hyperlink w:history="1" r:id="rIdzcf-ah3397gdw_gbh1lyk">
        <w:r>
          <w:rPr>
            <w:rStyle w:val="Hyperlink"/>
            <w:sz w:val="18"/>
            <w:szCs w:val="18"/>
          </w:rPr>
          <w:t xml:space="preserve">https://verafin.com/news/nasdaq-verafin-announces-launch-of-its-agentic-ai-workforce-delivering-a-step-change-in-aml-compliance-efficiency/</w:t>
        </w:r>
      </w:hyperlink>
    </w:p>
    <w:p>
      <w:pPr>
        <w:pStyle w:val="ListParagraph"/>
        <w:numPr>
          <w:ilvl w:val="0"/>
          <w:numId w:val="2"/>
        </w:numPr>
        <w:spacing w:after="40"/>
      </w:pPr>
      <w:r>
        <w:rPr>
          <w:sz w:val="18"/>
          <w:szCs w:val="18"/>
        </w:rPr>
        <w:t xml:space="preserve">Unit21 AI agents — </w:t>
      </w:r>
      <w:hyperlink w:history="1" r:id="rIdiljbj-k6ojx6sxbauzrgd">
        <w:r>
          <w:rPr>
            <w:rStyle w:val="Hyperlink"/>
            <w:sz w:val="18"/>
            <w:szCs w:val="18"/>
          </w:rPr>
          <w:t xml:space="preserve">https://www.businesswire.com/news/home/20260707945437/en/</w:t>
        </w:r>
      </w:hyperlink>
    </w:p>
    <w:p>
      <w:pPr>
        <w:pStyle w:val="ListParagraph"/>
        <w:numPr>
          <w:ilvl w:val="0"/>
          <w:numId w:val="2"/>
        </w:numPr>
        <w:spacing w:after="40"/>
      </w:pPr>
      <w:r>
        <w:rPr>
          <w:sz w:val="18"/>
          <w:szCs w:val="18"/>
        </w:rPr>
        <w:t xml:space="preserve">Quantexa agent-ready platform — </w:t>
      </w:r>
      <w:hyperlink w:history="1" r:id="rId1nopknxyc5t3huszhdb5d">
        <w:r>
          <w:rPr>
            <w:rStyle w:val="Hyperlink"/>
            <w:sz w:val="18"/>
            <w:szCs w:val="18"/>
          </w:rPr>
          <w:t xml:space="preserve">https://www.quantexa.com/press/quantexa-makes-its-decision-intelligence-platform-agent-ready/</w:t>
        </w:r>
      </w:hyperlink>
    </w:p>
    <w:p>
      <w:pPr>
        <w:pStyle w:val="ListParagraph"/>
        <w:numPr>
          <w:ilvl w:val="0"/>
          <w:numId w:val="2"/>
        </w:numPr>
        <w:spacing w:after="40"/>
      </w:pPr>
      <w:r>
        <w:rPr>
          <w:sz w:val="18"/>
          <w:szCs w:val="18"/>
        </w:rPr>
        <w:t xml:space="preserve">Moody’s agentic solutions in Claude — </w:t>
      </w:r>
      <w:hyperlink w:history="1" r:id="rId6jebxeure_w51cw7ejvpo">
        <w:r>
          <w:rPr>
            <w:rStyle w:val="Hyperlink"/>
            <w:sz w:val="18"/>
            <w:szCs w:val="18"/>
          </w:rPr>
          <w:t xml:space="preserve">https://www.moodys.com/web/en/us/media-relations/press-releases/moodys-brings-credit-and-compliance-workflows-directly-into-anthropics-claude.html</w:t>
        </w:r>
      </w:hyperlink>
    </w:p>
    <w:p>
      <w:pPr>
        <w:pStyle w:val="ListParagraph"/>
        <w:numPr>
          <w:ilvl w:val="0"/>
          <w:numId w:val="2"/>
        </w:numPr>
        <w:spacing w:after="40"/>
      </w:pPr>
      <w:r>
        <w:rPr>
          <w:sz w:val="18"/>
          <w:szCs w:val="18"/>
        </w:rPr>
        <w:t xml:space="preserve">Fenergo Fen-AI — </w:t>
      </w:r>
      <w:hyperlink w:history="1" r:id="rIdjpzz-pbpirgkuqbpp0di3">
        <w:r>
          <w:rPr>
            <w:rStyle w:val="Hyperlink"/>
            <w:sz w:val="18"/>
            <w:szCs w:val="18"/>
          </w:rPr>
          <w:t xml:space="preserve">https://www.fenergo.com/newsroom/fenergo-launches-fen-ai-governed-ai-for-the-regulated-client-lifecycle</w:t>
        </w:r>
      </w:hyperlink>
    </w:p>
    <w:p>
      <w:pPr>
        <w:pStyle w:val="ListParagraph"/>
        <w:numPr>
          <w:ilvl w:val="0"/>
          <w:numId w:val="2"/>
        </w:numPr>
        <w:spacing w:after="40"/>
      </w:pPr>
      <w:r>
        <w:rPr>
          <w:sz w:val="18"/>
          <w:szCs w:val="18"/>
        </w:rPr>
        <w:t xml:space="preserve">WorkFusion AI agents — </w:t>
      </w:r>
      <w:hyperlink w:history="1" r:id="rIdk15dg4hn8c4sofxqt9gvl">
        <w:r>
          <w:rPr>
            <w:rStyle w:val="Hyperlink"/>
            <w:sz w:val="18"/>
            <w:szCs w:val="18"/>
          </w:rPr>
          <w:t xml:space="preserve">https://www.workfusion.com/news/workfusion-ai-agents-now-process-1-million-sanctions-and-adverse-media-alerts-daily/</w:t>
        </w:r>
      </w:hyperlink>
    </w:p>
    <w:p>
      <w:pPr>
        <w:pStyle w:val="ListParagraph"/>
        <w:numPr>
          <w:ilvl w:val="0"/>
          <w:numId w:val="2"/>
        </w:numPr>
        <w:spacing w:after="40"/>
      </w:pPr>
      <w:r>
        <w:rPr>
          <w:sz w:val="18"/>
          <w:szCs w:val="18"/>
        </w:rPr>
        <w:t xml:space="preserve">Feedzai Farol — </w:t>
      </w:r>
      <w:hyperlink w:history="1" r:id="rIdtstkqzaux8fooat3na_nv">
        <w:r>
          <w:rPr>
            <w:rStyle w:val="Hyperlink"/>
            <w:sz w:val="18"/>
            <w:szCs w:val="18"/>
          </w:rPr>
          <w:t xml:space="preserve">https://www.fintechfutures.com/financial-crime-fraud-prevention/feedzai-fusion-tackles-fraud-in-the-agentic-ai-era-with-farol-debut</w:t>
        </w:r>
      </w:hyperlink>
    </w:p>
    <w:p>
      <w:pPr>
        <w:pStyle w:val="ListParagraph"/>
        <w:numPr>
          <w:ilvl w:val="0"/>
          <w:numId w:val="2"/>
        </w:numPr>
        <w:spacing w:after="40"/>
      </w:pPr>
      <w:r>
        <w:rPr>
          <w:sz w:val="18"/>
          <w:szCs w:val="18"/>
        </w:rPr>
        <w:t xml:space="preserve">Shift Claims — </w:t>
      </w:r>
      <w:hyperlink w:history="1" r:id="rIdcalqzb8ueuqaqcvjjqowb">
        <w:r>
          <w:rPr>
            <w:rStyle w:val="Hyperlink"/>
            <w:sz w:val="18"/>
            <w:szCs w:val="18"/>
          </w:rPr>
          <w:t xml:space="preserve">https://www.prnewswire.com/news-releases/shift-technology-launches-shift-claims-to-power-claims-transformation-with-agentic-ai-302557099.html</w:t>
        </w:r>
      </w:hyperlink>
    </w:p>
    <w:p>
      <w:pPr>
        <w:pStyle w:val="ListParagraph"/>
        <w:numPr>
          <w:ilvl w:val="0"/>
          <w:numId w:val="2"/>
        </w:numPr>
        <w:spacing w:after="40"/>
      </w:pPr>
      <w:r>
        <w:rPr>
          <w:sz w:val="18"/>
          <w:szCs w:val="18"/>
        </w:rPr>
        <w:t xml:space="preserve">nCino Digital Partners — </w:t>
      </w:r>
      <w:hyperlink w:history="1" r:id="rIdpo3mzbysxdam4mhl3engi">
        <w:r>
          <w:rPr>
            <w:rStyle w:val="Hyperlink"/>
            <w:sz w:val="18"/>
            <w:szCs w:val="18"/>
          </w:rPr>
          <w:t xml:space="preserve">https://investor.ncino.com/news-releases/news-release-details/ncino-introduces-digital-partners-role-based-agents-purpose</w:t>
        </w:r>
      </w:hyperlink>
    </w:p>
    <w:p>
      <w:pPr>
        <w:pStyle w:val="ListParagraph"/>
        <w:numPr>
          <w:ilvl w:val="0"/>
          <w:numId w:val="2"/>
        </w:numPr>
        <w:spacing w:after="40"/>
      </w:pPr>
      <w:r>
        <w:rPr>
          <w:sz w:val="18"/>
          <w:szCs w:val="18"/>
        </w:rPr>
        <w:t xml:space="preserve">ValidMind product brief — </w:t>
      </w:r>
      <w:hyperlink w:history="1" r:id="rId90gl89igw3tbbucn19wpe">
        <w:r>
          <w:rPr>
            <w:rStyle w:val="Hyperlink"/>
            <w:sz w:val="18"/>
            <w:szCs w:val="18"/>
          </w:rPr>
          <w:t xml:space="preserve">https://validmind.com/wp-content/uploads/2026/03/ValidMind-Product-Brief.pdf</w:t>
        </w:r>
      </w:hyperlink>
    </w:p>
    <w:p>
      <w:pPr>
        <w:pStyle w:val="ListParagraph"/>
        <w:numPr>
          <w:ilvl w:val="0"/>
          <w:numId w:val="2"/>
        </w:numPr>
        <w:spacing w:after="40"/>
      </w:pPr>
      <w:r>
        <w:rPr>
          <w:sz w:val="18"/>
          <w:szCs w:val="18"/>
        </w:rPr>
        <w:t xml:space="preserve">Yields Chiron — </w:t>
      </w:r>
      <w:hyperlink w:history="1" r:id="rIdshwas4josxqhghrfylnua">
        <w:r>
          <w:rPr>
            <w:rStyle w:val="Hyperlink"/>
            <w:sz w:val="18"/>
            <w:szCs w:val="18"/>
          </w:rPr>
          <w:t xml:space="preserve">https://www.yields.io/enterprise-model-risk-management-software/</w:t>
        </w:r>
      </w:hyperlink>
    </w:p>
    <w:p>
      <w:pPr>
        <w:pStyle w:val="ListParagraph"/>
        <w:numPr>
          <w:ilvl w:val="0"/>
          <w:numId w:val="2"/>
        </w:numPr>
        <w:spacing w:after="40"/>
      </w:pPr>
      <w:r>
        <w:rPr>
          <w:sz w:val="18"/>
          <w:szCs w:val="18"/>
        </w:rPr>
        <w:t xml:space="preserve">Regnology agentic reporting — </w:t>
      </w:r>
      <w:hyperlink w:history="1" r:id="rIdpqvfjh6ijz6rtj8reevbn">
        <w:r>
          <w:rPr>
            <w:rStyle w:val="Hyperlink"/>
            <w:sz w:val="18"/>
            <w:szCs w:val="18"/>
          </w:rPr>
          <w:t xml:space="preserve">https://a-teaminsight.com/blog/regnology-moves-from-platform-integration-to-agentic-reporting/?brand=ati</w:t>
        </w:r>
      </w:hyperlink>
    </w:p>
    <w:p>
      <w:pPr>
        <w:pStyle w:val="ListParagraph"/>
        <w:numPr>
          <w:ilvl w:val="0"/>
          <w:numId w:val="2"/>
        </w:numPr>
        <w:spacing w:after="40"/>
      </w:pPr>
      <w:r>
        <w:rPr>
          <w:sz w:val="18"/>
          <w:szCs w:val="18"/>
        </w:rPr>
        <w:t xml:space="preserve">Archer Evolv digital workforce — </w:t>
      </w:r>
      <w:hyperlink w:history="1" r:id="rId16xhkelk7jokpj4dqgzlj">
        <w:r>
          <w:rPr>
            <w:rStyle w:val="Hyperlink"/>
            <w:sz w:val="18"/>
            <w:szCs w:val="18"/>
          </w:rPr>
          <w:t xml:space="preserve">https://finance.yahoo.com/technology/ai/articles/archer-launches-harnessed-digital-workforce-173000316.html</w:t>
        </w:r>
      </w:hyperlink>
    </w:p>
    <w:p>
      <w:pPr>
        <w:pStyle w:val="ListParagraph"/>
        <w:numPr>
          <w:ilvl w:val="0"/>
          <w:numId w:val="2"/>
        </w:numPr>
        <w:spacing w:after="40"/>
      </w:pPr>
      <w:r>
        <w:rPr>
          <w:sz w:val="18"/>
          <w:szCs w:val="18"/>
        </w:rPr>
        <w:t xml:space="preserve">MetricStream AiSPIRE — </w:t>
      </w:r>
      <w:hyperlink w:history="1" r:id="rIdnj-_lgqe0bfyuisitl0xw">
        <w:r>
          <w:rPr>
            <w:rStyle w:val="Hyperlink"/>
            <w:sz w:val="18"/>
            <w:szCs w:val="18"/>
          </w:rPr>
          <w:t xml:space="preserve">https://www.metricstream.com/products/AiSPIRE.html</w:t>
        </w:r>
      </w:hyperlink>
    </w:p>
    <w:p>
      <w:pPr>
        <w:pStyle w:val="ListParagraph"/>
        <w:numPr>
          <w:ilvl w:val="0"/>
          <w:numId w:val="2"/>
        </w:numPr>
        <w:spacing w:after="40"/>
      </w:pPr>
      <w:r>
        <w:rPr>
          <w:sz w:val="18"/>
          <w:szCs w:val="18"/>
        </w:rPr>
        <w:t xml:space="preserve">IBM OpenPages 9.1.1 — </w:t>
      </w:r>
      <w:hyperlink w:history="1" r:id="rIdv10ldygusyywtugqsres0">
        <w:r>
          <w:rPr>
            <w:rStyle w:val="Hyperlink"/>
            <w:sz w:val="18"/>
            <w:szCs w:val="18"/>
          </w:rPr>
          <w:t xml:space="preserve">https://www.ibm.com/new/announcements/introducing-openpages-9-1-1-smarter-risk-management</w:t>
        </w:r>
      </w:hyperlink>
    </w:p>
    <w:p>
      <w:pPr>
        <w:pStyle w:val="ListParagraph"/>
        <w:numPr>
          <w:ilvl w:val="0"/>
          <w:numId w:val="2"/>
        </w:numPr>
        <w:spacing w:after="40"/>
      </w:pPr>
      <w:r>
        <w:rPr>
          <w:sz w:val="18"/>
          <w:szCs w:val="18"/>
        </w:rPr>
        <w:t xml:space="preserve">LogicGate Spring 2026 — </w:t>
      </w:r>
      <w:hyperlink w:history="1" r:id="rIdavdv-ubyy3rc8rci50hi8">
        <w:r>
          <w:rPr>
            <w:rStyle w:val="Hyperlink"/>
            <w:sz w:val="18"/>
            <w:szCs w:val="18"/>
          </w:rPr>
          <w:t xml:space="preserve">https://www.logicgate.com/news/logicgate-solidifies-position-as-the-enterprise-ai-grc-leader-with-its-spring-2026-release/</w:t>
        </w:r>
      </w:hyperlink>
    </w:p>
    <w:p>
      <w:pPr>
        <w:pStyle w:val="ListParagraph"/>
        <w:numPr>
          <w:ilvl w:val="0"/>
          <w:numId w:val="2"/>
        </w:numPr>
        <w:spacing w:after="40"/>
      </w:pPr>
      <w:r>
        <w:rPr>
          <w:sz w:val="18"/>
          <w:szCs w:val="18"/>
        </w:rPr>
        <w:t xml:space="preserve">CUBE coworker agents — </w:t>
      </w:r>
      <w:hyperlink w:history="1" r:id="rIdbrwnpxynildnk1naho7w9">
        <w:r>
          <w:rPr>
            <w:rStyle w:val="Hyperlink"/>
            <w:sz w:val="18"/>
            <w:szCs w:val="18"/>
          </w:rPr>
          <w:t xml:space="preserve">https://fintech.global/2026/09/02/cube-turns-regulatory-overload-into-an-ai-advantage/</w:t>
        </w:r>
      </w:hyperlink>
    </w:p>
    <w:p>
      <w:pPr>
        <w:pStyle w:val="ListParagraph"/>
        <w:numPr>
          <w:ilvl w:val="0"/>
          <w:numId w:val="2"/>
        </w:numPr>
        <w:spacing w:after="40"/>
      </w:pPr>
      <w:r>
        <w:rPr>
          <w:sz w:val="18"/>
          <w:szCs w:val="18"/>
        </w:rPr>
        <w:t xml:space="preserve">Corlytics obligations management — </w:t>
      </w:r>
      <w:hyperlink w:history="1" r:id="rId1b7rvxsu7ueniqys0rbhx">
        <w:r>
          <w:rPr>
            <w:rStyle w:val="Hyperlink"/>
            <w:sz w:val="18"/>
            <w:szCs w:val="18"/>
          </w:rPr>
          <w:t xml:space="preserve">https://www.corlytics.com/solutions/regulatory-obligations-management/</w:t>
        </w:r>
      </w:hyperlink>
    </w:p>
    <w:p>
      <w:pPr>
        <w:pStyle w:val="ListParagraph"/>
        <w:numPr>
          <w:ilvl w:val="0"/>
          <w:numId w:val="2"/>
        </w:numPr>
        <w:spacing w:after="40"/>
      </w:pPr>
      <w:r>
        <w:rPr>
          <w:sz w:val="18"/>
          <w:szCs w:val="18"/>
        </w:rPr>
        <w:t xml:space="preserve">AuditBoard Accelerate — </w:t>
      </w:r>
      <w:hyperlink w:history="1" r:id="rIdeprsfv55zx1njwgyyt-ra">
        <w:r>
          <w:rPr>
            <w:rStyle w:val="Hyperlink"/>
            <w:sz w:val="18"/>
            <w:szCs w:val="18"/>
          </w:rPr>
          <w:t xml:space="preserve">https://www.prnewswire.com/news-releases/auditboard-launches-accelerate-delivering-enterprise-grade-ai-automation-for-grc-teams-302590866.html</w:t>
        </w:r>
      </w:hyperlink>
    </w:p>
    <w:p>
      <w:pPr>
        <w:pStyle w:val="ListParagraph"/>
        <w:numPr>
          <w:ilvl w:val="0"/>
          <w:numId w:val="2"/>
        </w:numPr>
        <w:spacing w:after="40"/>
      </w:pPr>
      <w:r>
        <w:rPr>
          <w:sz w:val="18"/>
          <w:szCs w:val="18"/>
        </w:rPr>
        <w:t xml:space="preserve">Workiva (Sep 2026) — </w:t>
      </w:r>
      <w:hyperlink w:history="1" r:id="rIdbwkjgpomfcx-w2mgx1zuz">
        <w:r>
          <w:rPr>
            <w:rStyle w:val="Hyperlink"/>
            <w:sz w:val="18"/>
            <w:szCs w:val="18"/>
          </w:rPr>
          <w:t xml:space="preserve">https://newsroom.workiva.com/press-releases/workiva-advances-regulatory-work-ai-innovation</w:t>
        </w:r>
      </w:hyperlink>
    </w:p>
    <w:p>
      <w:pPr>
        <w:pStyle w:val="ListParagraph"/>
        <w:numPr>
          <w:ilvl w:val="0"/>
          <w:numId w:val="2"/>
        </w:numPr>
        <w:spacing w:after="40"/>
      </w:pPr>
      <w:r>
        <w:rPr>
          <w:sz w:val="18"/>
          <w:szCs w:val="18"/>
        </w:rPr>
        <w:t xml:space="preserve">Informatica CLAIRE agents — </w:t>
      </w:r>
      <w:hyperlink w:history="1" r:id="rId2eflbfol2uas5y_f9nxke">
        <w:r>
          <w:rPr>
            <w:rStyle w:val="Hyperlink"/>
            <w:sz w:val="18"/>
            <w:szCs w:val="18"/>
          </w:rPr>
          <w:t xml:space="preserve">https://www.informatica.com/about-us/news/news-releases/2025/05/20250514-informatica-unveils-agentic-ai-offerings-on-industrys-first-ai-powered-cloud-data-management-platform.html</w:t>
        </w:r>
      </w:hyperlink>
    </w:p>
    <w:p>
      <w:pPr>
        <w:pStyle w:val="ListParagraph"/>
        <w:numPr>
          <w:ilvl w:val="0"/>
          <w:numId w:val="2"/>
        </w:numPr>
        <w:spacing w:after="40"/>
      </w:pPr>
      <w:r>
        <w:rPr>
          <w:sz w:val="18"/>
          <w:szCs w:val="18"/>
        </w:rPr>
        <w:t xml:space="preserve">Alation Data Quality Agent — </w:t>
      </w:r>
      <w:hyperlink w:history="1" r:id="rIdtdri9nsbsc_p3thasxqyl">
        <w:r>
          <w:rPr>
            <w:rStyle w:val="Hyperlink"/>
            <w:sz w:val="18"/>
            <w:szCs w:val="18"/>
          </w:rPr>
          <w:t xml:space="preserve">https://www.alation.com/news-and-press/alation-announces-agentic-data-quality-solution/</w:t>
        </w:r>
      </w:hyperlink>
    </w:p>
    <w:p>
      <w:pPr>
        <w:pStyle w:val="ListParagraph"/>
        <w:numPr>
          <w:ilvl w:val="0"/>
          <w:numId w:val="2"/>
        </w:numPr>
        <w:spacing w:after="40"/>
      </w:pPr>
      <w:r>
        <w:rPr>
          <w:sz w:val="18"/>
          <w:szCs w:val="18"/>
        </w:rPr>
        <w:t xml:space="preserve">Collibra AI Command Center — </w:t>
      </w:r>
      <w:hyperlink w:history="1" r:id="rIdvxrpwrvxphqxzrh074z63">
        <w:r>
          <w:rPr>
            <w:rStyle w:val="Hyperlink"/>
            <w:sz w:val="18"/>
            <w:szCs w:val="18"/>
          </w:rPr>
          <w:t xml:space="preserve">https://www.collibra.com/company/newsroom/press-releases/collibra-launches-ai-command-center-to-scale-agentic-ai</w:t>
        </w:r>
      </w:hyperlink>
    </w:p>
    <w:p>
      <w:pPr>
        <w:pStyle w:val="ListParagraph"/>
        <w:numPr>
          <w:ilvl w:val="0"/>
          <w:numId w:val="2"/>
        </w:numPr>
        <w:spacing w:after="40"/>
      </w:pPr>
      <w:r>
        <w:rPr>
          <w:sz w:val="18"/>
          <w:szCs w:val="18"/>
        </w:rPr>
        <w:t xml:space="preserve">Pega Agentic Process Fabric — </w:t>
      </w:r>
      <w:hyperlink w:history="1" r:id="rIdufe2lchqu3nt-k5fjixjs">
        <w:r>
          <w:rPr>
            <w:rStyle w:val="Hyperlink"/>
            <w:sz w:val="18"/>
            <w:szCs w:val="18"/>
          </w:rPr>
          <w:t xml:space="preserve">https://www.pega.com/about/news/press-releases/pega-agentic-process-fabric-reliably-orchestrates-end-to-end-ai-automation</w:t>
        </w:r>
      </w:hyperlink>
    </w:p>
    <w:p>
      <w:pPr>
        <w:pStyle w:val="ListParagraph"/>
        <w:numPr>
          <w:ilvl w:val="0"/>
          <w:numId w:val="2"/>
        </w:numPr>
        <w:spacing w:after="40"/>
      </w:pPr>
      <w:r>
        <w:rPr>
          <w:sz w:val="18"/>
          <w:szCs w:val="18"/>
        </w:rPr>
        <w:t xml:space="preserve">Appian AI Agents — </w:t>
      </w:r>
      <w:hyperlink w:history="1" r:id="rIdmq_tkhgsg_lgrpny9e0qa">
        <w:r>
          <w:rPr>
            <w:rStyle w:val="Hyperlink"/>
            <w:sz w:val="18"/>
            <w:szCs w:val="18"/>
          </w:rPr>
          <w:t xml:space="preserve">https://appian.com/products/platform/artificial-intelligence/ai-agents</w:t>
        </w:r>
      </w:hyperlink>
    </w:p>
    <w:p>
      <w:pPr>
        <w:pStyle w:val="ListParagraph"/>
        <w:numPr>
          <w:ilvl w:val="0"/>
          <w:numId w:val="2"/>
        </w:numPr>
        <w:spacing w:after="40"/>
      </w:pPr>
      <w:r>
        <w:rPr>
          <w:sz w:val="18"/>
          <w:szCs w:val="18"/>
        </w:rPr>
        <w:t xml:space="preserve">ServiceNow AI Control Tower — </w:t>
      </w:r>
      <w:hyperlink w:history="1" r:id="rId-m5cnfwo5zhtfnubyxkrc">
        <w:r>
          <w:rPr>
            <w:rStyle w:val="Hyperlink"/>
            <w:sz w:val="18"/>
            <w:szCs w:val="18"/>
          </w:rPr>
          <w:t xml:space="preserve">https://newsroom.servicenow.com/press-releases/details/2026/ServiceNow-expands-AI-Control-Tower-to-discover-observe-govern-secure-and-measure-AI-deployed-across-any-system-in-the-enterprise/default.aspx</w:t>
        </w:r>
      </w:hyperlink>
    </w:p>
    <w:p>
      <w:pPr>
        <w:pStyle w:val="ListParagraph"/>
        <w:numPr>
          <w:ilvl w:val="0"/>
          <w:numId w:val="2"/>
        </w:numPr>
        <w:spacing w:after="40"/>
      </w:pPr>
      <w:r>
        <w:rPr>
          <w:sz w:val="18"/>
          <w:szCs w:val="18"/>
        </w:rPr>
        <w:t xml:space="preserve">IBM agentic control plane — </w:t>
      </w:r>
      <w:hyperlink w:history="1" r:id="rId1doh2k3sctg_soxjx7597">
        <w:r>
          <w:rPr>
            <w:rStyle w:val="Hyperlink"/>
            <w:sz w:val="18"/>
            <w:szCs w:val="18"/>
          </w:rPr>
          <w:t xml:space="preserve">https://www.ibm.com/new/announcements/introducing-the-agentic-control-plane</w:t>
        </w:r>
      </w:hyperlink>
    </w:p>
    <w:p>
      <w:pPr>
        <w:pStyle w:val="ListParagraph"/>
        <w:numPr>
          <w:ilvl w:val="0"/>
          <w:numId w:val="2"/>
        </w:numPr>
        <w:spacing w:after="40"/>
      </w:pPr>
      <w:r>
        <w:rPr>
          <w:sz w:val="18"/>
          <w:szCs w:val="18"/>
        </w:rPr>
        <w:t xml:space="preserve">Credo AI agent registry — </w:t>
      </w:r>
      <w:hyperlink w:history="1" r:id="rIdhzjpgwgor02azygsz6y8a">
        <w:r>
          <w:rPr>
            <w:rStyle w:val="Hyperlink"/>
            <w:sz w:val="18"/>
            <w:szCs w:val="18"/>
          </w:rPr>
          <w:t xml:space="preserve">https://www.credo.ai/ai-agent-registry</w:t>
        </w:r>
      </w:hyperlink>
    </w:p>
    <w:sectPr>
      <w:headerReference w:type="default" r:id="rId6"/>
      <w:footerReference w:type="default" r:id="rId7"/>
      <w:footerReference w:type="first" r:id="rId8"/>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  Internal — draft for discussion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770"/>
        <w:sz w:val="16"/>
        <w:szCs w:val="16"/>
      </w:rPr>
      <w:t xml:space="preserve">Internal — draft for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876300" cy="209550"/>
          <wp:effectExtent t="0" r="0" b="0" l="0"/>
          <wp:docPr id="2"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09550"/>
                  </a:xfrm>
                  <a:prstGeom prst="rect">
                    <a:avLst/>
                  </a:prstGeom>
                </pic:spPr>
              </pic:pic>
            </a:graphicData>
          </a:graphic>
        </wp:inline>
      </w:drawing>
    </w:r>
    <w:r>
      <w:rPr>
        <w:color w:val="5B6770"/>
        <w:sz w:val="16"/>
        <w:szCs w:val="16"/>
      </w:rPr>
      <w:ptab w:alignment="right" w:relativeTo="margin" w:leader="none"/>
      <w:t xml:space="preserve">A Digital Workforce on SAS — Top 10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abstractNum w:abstractNumId="12"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0B2545"/>
      <w:sz w:val="32"/>
      <w:szCs w:val="32"/>
    </w:rPr>
  </w:style>
  <w:style w:type="paragraph" w:styleId="Heading2">
    <w:name w:val="Heading 2"/>
    <w:basedOn w:val="Normal"/>
    <w:next w:val="Normal"/>
    <w:qFormat/>
    <w:pPr>
      <w:keepNext/>
      <w:spacing w:after="100" w:before="240"/>
      <w:outlineLvl w:val="1"/>
    </w:pPr>
    <w:rPr>
      <w:b/>
      <w:bCs/>
      <w:color w:val="1570B8"/>
      <w:sz w:val="25"/>
      <w:szCs w:val="25"/>
    </w:rPr>
  </w:style>
  <w:style w:type="paragraph" w:styleId="Heading3">
    <w:name w:val="Heading 3"/>
    <w:basedOn w:val="Normal"/>
    <w:next w:val="Normal"/>
    <w:qFormat/>
    <w:pPr>
      <w:spacing w:after="80" w:before="160"/>
      <w:outlineLvl w:val="2"/>
    </w:pPr>
    <w:rPr>
      <w:b/>
      <w:bCs/>
      <w:color w:val="0B25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 Id="rIdrndlhzh6xdjt3xhitzgp8" Type="http://schemas.openxmlformats.org/officeDocument/2006/relationships/hyperlink" Target="https://github.com/sassoftware/sas-mcp-server" TargetMode="External"/><Relationship Id="rId55-sl1dzxjjsmu0gnp-qq" Type="http://schemas.openxmlformats.org/officeDocument/2006/relationships/hyperlink" Target="https://www.sas.com/en_us/software/viya/mcp-server.html" TargetMode="External"/><Relationship Id="rId6d616wqrfwdswarlrl7dz" Type="http://schemas.openxmlformats.org/officeDocument/2006/relationships/hyperlink" Target="https://www.sas.com/en_us/news/press-releases/2026/april/innovate-viya-ai-assistants-agentic.html" TargetMode="External"/><Relationship Id="rIdf7nuhksrlvnwhvbvn1lzj" Type="http://schemas.openxmlformats.org/officeDocument/2006/relationships/hyperlink" Target="https://www.sas.com/en_us/software/viya/copilot.html" TargetMode="External"/><Relationship Id="rIdmyzpebru39iqxkg5wkksa" Type="http://schemas.openxmlformats.org/officeDocument/2006/relationships/hyperlink" Target="https://www.sas.com/en_gb/news/press-releases/2025/may/innovate-ai-agents-intelligent-decisioning.html" TargetMode="External"/><Relationship Id="rIdrk4bti-fz5jyl_95xdkbf" Type="http://schemas.openxmlformats.org/officeDocument/2006/relationships/hyperlink" Target="https://sassoftware.github.io/sas-agentic-ai-accelerator/" TargetMode="External"/><Relationship Id="rIdfvgw8rbkrnga61v0dlkij" Type="http://schemas.openxmlformats.org/officeDocument/2006/relationships/hyperlink" Target="https://www.prnewswire.com/news-releases/sas-aims-ai-agents-at-industrys-toughest-challenges-302755075.html" TargetMode="External"/><Relationship Id="rId44unbxgj7kzrcbbyqbe-5" Type="http://schemas.openxmlformats.org/officeDocument/2006/relationships/hyperlink" Target="https://www.prnewswire.com/news-releases/sas-ai-navigator-to-bring-order-to-ai-chaos-302755484.html" TargetMode="External"/><Relationship Id="rId3i9zh69gyqtvdurkzde7y" Type="http://schemas.openxmlformats.org/officeDocument/2006/relationships/hyperlink" Target="https://developer.sas.com/rest-apis" TargetMode="External"/><Relationship Id="rIdwswdv_clv4xbigvkrwgkw" Type="http://schemas.openxmlformats.org/officeDocument/2006/relationships/hyperlink" Target="https://communities.sas.com/t5/SAS-Communities-Library/SAS-Viya-Copilot-for-SAS-Model-Manager-First-Set-of-Skills/ta-p/992269" TargetMode="External"/><Relationship Id="rId8k_wljlerhh4gq8_jc7sq" Type="http://schemas.openxmlformats.org/officeDocument/2006/relationships/hyperlink" Target="https://communities.sas.com/t5/SAS-Communities-Library/Using-REST-APIs-to-Export-Data-in-SAS-Model-Risk-Management/ta-p/986389" TargetMode="External"/><Relationship Id="rId-ll0cqx3n4ky17gipgjgm" Type="http://schemas.openxmlformats.org/officeDocument/2006/relationships/hyperlink" Target="https://communities.sas.com/t5/SAS-Fraud-and-Compliance-Release/Getting-Started-SAS-Viya-Copilot-for-Visual-Investigator/ta-p/987075" TargetMode="External"/><Relationship Id="rIdijheohohcozg8kz_ji_6-" Type="http://schemas.openxmlformats.org/officeDocument/2006/relationships/hyperlink" Target="https://blogs.sas.com/content/subconsciousmusings/2026/08/06/building-a-governed-banking-workflow-with-sas-viya-mcp-server-and-claude-cowork/" TargetMode="External"/><Relationship Id="rIdhzgvnscogbzylbnbcejrj" Type="http://schemas.openxmlformats.org/officeDocument/2006/relationships/hyperlink" Target="https://hawk.ai/news-press/hawk-releases-aml-investigative-agent-drastically-reduce-costs-and-enhance-quality-anti" TargetMode="External"/><Relationship Id="rIdke3gxo2jpyuxlzq2n-y0l" Type="http://schemas.openxmlformats.org/officeDocument/2006/relationships/hyperlink" Target="https://www.oracle.com/news/announcement/oracle-brings-new-agentic-capabilities-to-the-fight-against-financial-crime-2026-09-29/" TargetMode="External"/><Relationship Id="rIdswdw6roqhihczl_1i9o9d" Type="http://schemas.openxmlformats.org/officeDocument/2006/relationships/hyperlink" Target="https://www.niceactimize.com/press-releases/nice-actimize-x-sight-actone-platform-redefines-financial-crime-investigations-with-agentic-ai-476/" TargetMode="External"/><Relationship Id="rIdntgkmr_09bbzy8rvpdhcp" Type="http://schemas.openxmlformats.org/officeDocument/2006/relationships/hyperlink" Target="https://www.businesswire.com/news/home/20251104787108/en/" TargetMode="External"/><Relationship Id="rIdjudvghg-xkvhntwgzpnnk" Type="http://schemas.openxmlformats.org/officeDocument/2006/relationships/hyperlink" Target="https://lucinity.com/blog/from-assistant-to-investigator-how-agentic-ai-transforms-fincrime-operations" TargetMode="External"/><Relationship Id="rIdzcf-ah3397gdw_gbh1lyk" Type="http://schemas.openxmlformats.org/officeDocument/2006/relationships/hyperlink" Target="https://verafin.com/news/nasdaq-verafin-announces-launch-of-its-agentic-ai-workforce-delivering-a-step-change-in-aml-compliance-efficiency/" TargetMode="External"/><Relationship Id="rIdiljbj-k6ojx6sxbauzrgd" Type="http://schemas.openxmlformats.org/officeDocument/2006/relationships/hyperlink" Target="https://www.businesswire.com/news/home/20260707945437/en/" TargetMode="External"/><Relationship Id="rId1nopknxyc5t3huszhdb5d" Type="http://schemas.openxmlformats.org/officeDocument/2006/relationships/hyperlink" Target="https://www.quantexa.com/press/quantexa-makes-its-decision-intelligence-platform-agent-ready/" TargetMode="External"/><Relationship Id="rId6jebxeure_w51cw7ejvpo" Type="http://schemas.openxmlformats.org/officeDocument/2006/relationships/hyperlink" Target="https://www.moodys.com/web/en/us/media-relations/press-releases/moodys-brings-credit-and-compliance-workflows-directly-into-anthropics-claude.html" TargetMode="External"/><Relationship Id="rIdjpzz-pbpirgkuqbpp0di3" Type="http://schemas.openxmlformats.org/officeDocument/2006/relationships/hyperlink" Target="https://www.fenergo.com/newsroom/fenergo-launches-fen-ai-governed-ai-for-the-regulated-client-lifecycle" TargetMode="External"/><Relationship Id="rIdk15dg4hn8c4sofxqt9gvl" Type="http://schemas.openxmlformats.org/officeDocument/2006/relationships/hyperlink" Target="https://www.workfusion.com/news/workfusion-ai-agents-now-process-1-million-sanctions-and-adverse-media-alerts-daily/" TargetMode="External"/><Relationship Id="rIdtstkqzaux8fooat3na_nv" Type="http://schemas.openxmlformats.org/officeDocument/2006/relationships/hyperlink" Target="https://www.fintechfutures.com/financial-crime-fraud-prevention/feedzai-fusion-tackles-fraud-in-the-agentic-ai-era-with-farol-debut" TargetMode="External"/><Relationship Id="rIdcalqzb8ueuqaqcvjjqowb" Type="http://schemas.openxmlformats.org/officeDocument/2006/relationships/hyperlink" Target="https://www.prnewswire.com/news-releases/shift-technology-launches-shift-claims-to-power-claims-transformation-with-agentic-ai-302557099.html" TargetMode="External"/><Relationship Id="rIdpo3mzbysxdam4mhl3engi" Type="http://schemas.openxmlformats.org/officeDocument/2006/relationships/hyperlink" Target="https://investor.ncino.com/news-releases/news-release-details/ncino-introduces-digital-partners-role-based-agents-purpose" TargetMode="External"/><Relationship Id="rId90gl89igw3tbbucn19wpe" Type="http://schemas.openxmlformats.org/officeDocument/2006/relationships/hyperlink" Target="https://validmind.com/wp-content/uploads/2026/03/ValidMind-Product-Brief.pdf" TargetMode="External"/><Relationship Id="rIdshwas4josxqhghrfylnua" Type="http://schemas.openxmlformats.org/officeDocument/2006/relationships/hyperlink" Target="https://www.yields.io/enterprise-model-risk-management-software/" TargetMode="External"/><Relationship Id="rIdpqvfjh6ijz6rtj8reevbn" Type="http://schemas.openxmlformats.org/officeDocument/2006/relationships/hyperlink" Target="https://a-teaminsight.com/blog/regnology-moves-from-platform-integration-to-agentic-reporting/?brand=ati" TargetMode="External"/><Relationship Id="rId16xhkelk7jokpj4dqgzlj" Type="http://schemas.openxmlformats.org/officeDocument/2006/relationships/hyperlink" Target="https://finance.yahoo.com/technology/ai/articles/archer-launches-harnessed-digital-workforce-173000316.html" TargetMode="External"/><Relationship Id="rIdnj-_lgqe0bfyuisitl0xw" Type="http://schemas.openxmlformats.org/officeDocument/2006/relationships/hyperlink" Target="https://www.metricstream.com/products/AiSPIRE.html" TargetMode="External"/><Relationship Id="rIdv10ldygusyywtugqsres0" Type="http://schemas.openxmlformats.org/officeDocument/2006/relationships/hyperlink" Target="https://www.ibm.com/new/announcements/introducing-openpages-9-1-1-smarter-risk-management" TargetMode="External"/><Relationship Id="rIdavdv-ubyy3rc8rci50hi8" Type="http://schemas.openxmlformats.org/officeDocument/2006/relationships/hyperlink" Target="https://www.logicgate.com/news/logicgate-solidifies-position-as-the-enterprise-ai-grc-leader-with-its-spring-2026-release/" TargetMode="External"/><Relationship Id="rIdbrwnpxynildnk1naho7w9" Type="http://schemas.openxmlformats.org/officeDocument/2006/relationships/hyperlink" Target="https://fintech.global/2026/09/02/cube-turns-regulatory-overload-into-an-ai-advantage/" TargetMode="External"/><Relationship Id="rId1b7rvxsu7ueniqys0rbhx" Type="http://schemas.openxmlformats.org/officeDocument/2006/relationships/hyperlink" Target="https://www.corlytics.com/solutions/regulatory-obligations-management/" TargetMode="External"/><Relationship Id="rIdeprsfv55zx1njwgyyt-ra" Type="http://schemas.openxmlformats.org/officeDocument/2006/relationships/hyperlink" Target="https://www.prnewswire.com/news-releases/auditboard-launches-accelerate-delivering-enterprise-grade-ai-automation-for-grc-teams-302590866.html" TargetMode="External"/><Relationship Id="rIdbwkjgpomfcx-w2mgx1zuz" Type="http://schemas.openxmlformats.org/officeDocument/2006/relationships/hyperlink" Target="https://newsroom.workiva.com/press-releases/workiva-advances-regulatory-work-ai-innovation" TargetMode="External"/><Relationship Id="rId2eflbfol2uas5y_f9nxke" Type="http://schemas.openxmlformats.org/officeDocument/2006/relationships/hyperlink" Target="https://www.informatica.com/about-us/news/news-releases/2025/05/20250514-informatica-unveils-agentic-ai-offerings-on-industrys-first-ai-powered-cloud-data-management-platform.html" TargetMode="External"/><Relationship Id="rIdtdri9nsbsc_p3thasxqyl" Type="http://schemas.openxmlformats.org/officeDocument/2006/relationships/hyperlink" Target="https://www.alation.com/news-and-press/alation-announces-agentic-data-quality-solution/" TargetMode="External"/><Relationship Id="rIdvxrpwrvxphqxzrh074z63" Type="http://schemas.openxmlformats.org/officeDocument/2006/relationships/hyperlink" Target="https://www.collibra.com/company/newsroom/press-releases/collibra-launches-ai-command-center-to-scale-agentic-ai" TargetMode="External"/><Relationship Id="rIdufe2lchqu3nt-k5fjixjs" Type="http://schemas.openxmlformats.org/officeDocument/2006/relationships/hyperlink" Target="https://www.pega.com/about/news/press-releases/pega-agentic-process-fabric-reliably-orchestrates-end-to-end-ai-automation" TargetMode="External"/><Relationship Id="rIdmq_tkhgsg_lgrpny9e0qa" Type="http://schemas.openxmlformats.org/officeDocument/2006/relationships/hyperlink" Target="https://appian.com/products/platform/artificial-intelligence/ai-agents" TargetMode="External"/><Relationship Id="rId-m5cnfwo5zhtfnubyxkrc" Type="http://schemas.openxmlformats.org/officeDocument/2006/relationships/hyperlink" Target="https://newsroom.servicenow.com/press-releases/details/2026/ServiceNow-expands-AI-Control-Tower-to-discover-observe-govern-secure-and-measure-AI-deployed-across-any-system-in-the-enterprise/default.aspx" TargetMode="External"/><Relationship Id="rId1doh2k3sctg_soxjx7597" Type="http://schemas.openxmlformats.org/officeDocument/2006/relationships/hyperlink" Target="https://www.ibm.com/new/announcements/introducing-the-agentic-control-plane" TargetMode="External"/><Relationship Id="rIdhzjpgwgor02azygsz6y8a" Type="http://schemas.openxmlformats.org/officeDocument/2006/relationships/hyperlink" Target="https://www.credo.ai/ai-agent-registry" TargetMode="External"/><Relationship Id="rId10" Type="http://schemas.openxmlformats.org/officeDocument/2006/relationships/image" Target="media/1cefbcef3bed4e005f991b4efd46c61df03a5d19.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cefbcef3bed4e005f991b4efd46c61df03a5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Digital Workforce on SAS — Top 10 Use Cases</dc:title>
  <dc:creator>Fleet Studio team</dc:creator>
  <cp:lastModifiedBy>Un-named</cp:lastModifiedBy>
  <cp:revision>1</cp:revision>
  <dcterms:created xsi:type="dcterms:W3CDTF">2026-10-01T01:10:28.320Z</dcterms:created>
  <dcterms:modified xsi:type="dcterms:W3CDTF">2026-10-01T01:10:28.320Z</dcterms:modified>
</cp:coreProperties>
</file>

<file path=docProps/custom.xml><?xml version="1.0" encoding="utf-8"?>
<Properties xmlns="http://schemas.openxmlformats.org/officeDocument/2006/custom-properties" xmlns:vt="http://schemas.openxmlformats.org/officeDocument/2006/docPropsVTypes"/>
</file>