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8C44C" w14:textId="77777777" w:rsidR="00BC3C10" w:rsidRPr="007E65FF" w:rsidRDefault="00BC3C10" w:rsidP="00BC3C10">
      <w:pPr>
        <w:pStyle w:val="Title"/>
        <w:jc w:val="center"/>
      </w:pPr>
      <w:r>
        <w:t>Chapter 4</w:t>
      </w:r>
    </w:p>
    <w:p w14:paraId="0DDF5341" w14:textId="77777777" w:rsidR="00BC3C10" w:rsidRPr="00764CA8" w:rsidRDefault="00BC3C10" w:rsidP="00BC3C10">
      <w:pPr>
        <w:pStyle w:val="Heading1"/>
      </w:pPr>
      <w:r>
        <w:t xml:space="preserve">4. </w:t>
      </w:r>
      <w:r w:rsidRPr="00764CA8">
        <w:t>Model Development</w:t>
      </w:r>
    </w:p>
    <w:p w14:paraId="4B89AE91" w14:textId="77777777" w:rsidR="00BC3C10" w:rsidRDefault="00BC3C10" w:rsidP="00BC3C10">
      <w:pPr>
        <w:pStyle w:val="BodyText"/>
      </w:pPr>
      <w:r>
        <w:t xml:space="preserve">In this step, different </w:t>
      </w:r>
      <w:r w:rsidRPr="00764CA8">
        <w:t xml:space="preserve">machine learning models </w:t>
      </w:r>
      <w:r>
        <w:t xml:space="preserve">are developed </w:t>
      </w:r>
      <w:r w:rsidRPr="00764CA8">
        <w:t xml:space="preserve">to detect financial fraud in the data set. </w:t>
      </w:r>
      <w:r>
        <w:t>T</w:t>
      </w:r>
      <w:r w:rsidRPr="00764CA8">
        <w:t>o evaluate each model's specificity in detecting fraudulent transactions. The study employed a total of six models that u</w:t>
      </w:r>
      <w:r>
        <w:t>sed both</w:t>
      </w:r>
      <w:r w:rsidRPr="00764CA8">
        <w:t xml:space="preserve"> unsupervised and supervised learning approaches.</w:t>
      </w:r>
    </w:p>
    <w:p w14:paraId="7BFAD53A" w14:textId="77777777" w:rsidR="00BC3C10" w:rsidRDefault="00BC3C10" w:rsidP="00BC3C10">
      <w:r w:rsidRPr="002B39C8">
        <w:t xml:space="preserve">The dataset was split into training and testing sets to evaluate models. For example, the dataset is divided into an </w:t>
      </w:r>
      <w:r w:rsidRPr="002B39C8">
        <w:rPr>
          <w:b/>
          <w:bCs/>
        </w:rPr>
        <w:t>80:20 ratio</w:t>
      </w:r>
      <w:r>
        <w:rPr>
          <w:b/>
          <w:bCs/>
        </w:rPr>
        <w:t>,</w:t>
      </w:r>
      <w:r w:rsidRPr="002B39C8">
        <w:rPr>
          <w:b/>
          <w:bCs/>
        </w:rPr>
        <w:t xml:space="preserve"> where 80 % of </w:t>
      </w:r>
      <w:r>
        <w:rPr>
          <w:b/>
          <w:bCs/>
        </w:rPr>
        <w:t xml:space="preserve">the </w:t>
      </w:r>
      <w:r w:rsidRPr="002B39C8">
        <w:rPr>
          <w:b/>
          <w:bCs/>
        </w:rPr>
        <w:t>data will be used for training and 20% of the data will be used for testing purposes</w:t>
      </w:r>
      <w:r>
        <w:rPr>
          <w:b/>
          <w:bCs/>
        </w:rPr>
        <w:t>.</w:t>
      </w:r>
      <w:r>
        <w:t xml:space="preserve"> Each unsupervised models were trained on normal transactions (non-fraud), while supervised models had normal and fraud-labelled transactions in the training sets. Each model is then tested on the full dataset to compare how it can identify fraud.</w:t>
      </w:r>
    </w:p>
    <w:p w14:paraId="60D30921" w14:textId="77777777" w:rsidR="00BC3C10" w:rsidRDefault="00BC3C10" w:rsidP="00BC3C10">
      <w:pPr>
        <w:pStyle w:val="Heading2"/>
      </w:pPr>
      <w:bookmarkStart w:id="0" w:name="_Hlk204289006"/>
      <w:r>
        <w:t xml:space="preserve">4.1 </w:t>
      </w:r>
      <w:r w:rsidRPr="00280A73">
        <w:t>Autoencoder</w:t>
      </w:r>
      <w:r>
        <w:t xml:space="preserve"> </w:t>
      </w:r>
    </w:p>
    <w:p w14:paraId="1B1228F5" w14:textId="77777777" w:rsidR="00BC3C10" w:rsidRDefault="00BC3C10" w:rsidP="00BC3C10">
      <w:r w:rsidRPr="001B3098">
        <w:rPr>
          <w:b/>
          <w:bCs/>
        </w:rPr>
        <w:t>How it Works:</w:t>
      </w:r>
      <w:r w:rsidRPr="005E6450">
        <w:t xml:space="preserve"> </w:t>
      </w:r>
      <w:r>
        <w:t xml:space="preserve">An </w:t>
      </w:r>
      <w:r w:rsidRPr="005E6450">
        <w:t>autoencoder is a type of artificial neural network that learns to duplicate its input to itself. It learns only on normal datasets</w:t>
      </w:r>
      <w:r>
        <w:t>,</w:t>
      </w:r>
      <w:r w:rsidRPr="005E6450">
        <w:t xml:space="preserve"> so it does not copy anomalies well; this poor copying is what provides us with a way to detect the presence of anomalies in datasets. </w:t>
      </w:r>
    </w:p>
    <w:p w14:paraId="22B9FD0C" w14:textId="77777777" w:rsidR="00BC3C10" w:rsidRDefault="00BC3C10" w:rsidP="00BC3C10">
      <w:pPr>
        <w:pStyle w:val="BodyText"/>
        <w:keepNext/>
      </w:pPr>
      <w:r>
        <w:rPr>
          <w:rFonts w:ascii="Google Sans Text" w:eastAsia="Google Sans Text" w:hAnsi="Google Sans Text" w:cs="Google Sans Text"/>
          <w:noProof/>
          <w:color w:val="5F6368"/>
          <w:sz w:val="20"/>
          <w:szCs w:val="20"/>
          <w:shd w:val="clear" w:color="auto" w:fill="F0F4F9"/>
        </w:rPr>
        <w:drawing>
          <wp:inline distT="114300" distB="114300" distL="114300" distR="114300" wp14:anchorId="30FF19E5" wp14:editId="4591364A">
            <wp:extent cx="5731510" cy="1996231"/>
            <wp:effectExtent l="0" t="0" r="2540" b="4445"/>
            <wp:docPr id="24298777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1510" cy="1996231"/>
                    </a:xfrm>
                    <a:prstGeom prst="rect">
                      <a:avLst/>
                    </a:prstGeom>
                    <a:ln/>
                  </pic:spPr>
                </pic:pic>
              </a:graphicData>
            </a:graphic>
          </wp:inline>
        </w:drawing>
      </w:r>
    </w:p>
    <w:p w14:paraId="542D781F" w14:textId="77777777" w:rsidR="00BC3C10" w:rsidRDefault="00BC3C10" w:rsidP="00BC3C10">
      <w:pPr>
        <w:pStyle w:val="Caption"/>
        <w:jc w:val="center"/>
      </w:pPr>
      <w:bookmarkStart w:id="1" w:name="_Toc204289146"/>
      <w:bookmarkStart w:id="2" w:name="_Toc204289199"/>
      <w:r>
        <w:t xml:space="preserve">Figure </w:t>
      </w:r>
      <w:r>
        <w:fldChar w:fldCharType="begin"/>
      </w:r>
      <w:r>
        <w:instrText xml:space="preserve"> SEQ Figure \* ARABIC </w:instrText>
      </w:r>
      <w:r>
        <w:fldChar w:fldCharType="separate"/>
      </w:r>
      <w:r>
        <w:rPr>
          <w:noProof/>
        </w:rPr>
        <w:t>15</w:t>
      </w:r>
      <w:r>
        <w:rPr>
          <w:noProof/>
        </w:rPr>
        <w:fldChar w:fldCharType="end"/>
      </w:r>
      <w:r>
        <w:t>- Autoencoder data preparation</w:t>
      </w:r>
      <w:bookmarkEnd w:id="1"/>
      <w:bookmarkEnd w:id="2"/>
    </w:p>
    <w:p w14:paraId="6F661107" w14:textId="77777777" w:rsidR="00BC3C10" w:rsidRPr="00AB3A1F" w:rsidRDefault="00BC3C10" w:rsidP="00BC3C10">
      <w:r>
        <w:t>The above image shows that the data is prepared for PyTorch</w:t>
      </w:r>
    </w:p>
    <w:p w14:paraId="39A83C98" w14:textId="77777777" w:rsidR="00BC3C10" w:rsidRDefault="00BC3C10" w:rsidP="00BC3C10">
      <w:pPr>
        <w:pStyle w:val="BodyText"/>
        <w:keepNext/>
      </w:pPr>
      <w:r>
        <w:rPr>
          <w:rFonts w:ascii="Google Sans Text" w:eastAsia="Google Sans Text" w:hAnsi="Google Sans Text" w:cs="Google Sans Text"/>
          <w:noProof/>
          <w:color w:val="5F6368"/>
          <w:sz w:val="20"/>
          <w:szCs w:val="20"/>
          <w:shd w:val="clear" w:color="auto" w:fill="F0F4F9"/>
        </w:rPr>
        <w:lastRenderedPageBreak/>
        <w:drawing>
          <wp:inline distT="114300" distB="114300" distL="114300" distR="114300" wp14:anchorId="6EDC9563" wp14:editId="1F5BF55F">
            <wp:extent cx="5731510" cy="3796513"/>
            <wp:effectExtent l="0" t="0" r="254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731510" cy="3796513"/>
                    </a:xfrm>
                    <a:prstGeom prst="rect">
                      <a:avLst/>
                    </a:prstGeom>
                    <a:ln/>
                  </pic:spPr>
                </pic:pic>
              </a:graphicData>
            </a:graphic>
          </wp:inline>
        </w:drawing>
      </w:r>
    </w:p>
    <w:p w14:paraId="06296139" w14:textId="77777777" w:rsidR="00BC3C10" w:rsidRDefault="00BC3C10" w:rsidP="00BC3C10">
      <w:pPr>
        <w:pStyle w:val="Caption"/>
        <w:jc w:val="center"/>
      </w:pPr>
      <w:bookmarkStart w:id="3" w:name="_Toc204289147"/>
      <w:bookmarkStart w:id="4" w:name="_Toc204289200"/>
      <w:r>
        <w:t xml:space="preserve">Figure </w:t>
      </w:r>
      <w:r>
        <w:fldChar w:fldCharType="begin"/>
      </w:r>
      <w:r>
        <w:instrText xml:space="preserve"> SEQ Figure \* ARABIC </w:instrText>
      </w:r>
      <w:r>
        <w:fldChar w:fldCharType="separate"/>
      </w:r>
      <w:r>
        <w:rPr>
          <w:noProof/>
        </w:rPr>
        <w:t>16</w:t>
      </w:r>
      <w:r>
        <w:rPr>
          <w:noProof/>
        </w:rPr>
        <w:fldChar w:fldCharType="end"/>
      </w:r>
      <w:r>
        <w:t>- Autoencoder training loop and error calculation</w:t>
      </w:r>
      <w:bookmarkEnd w:id="3"/>
      <w:bookmarkEnd w:id="4"/>
    </w:p>
    <w:p w14:paraId="7C837E8D" w14:textId="77777777" w:rsidR="00BC3C10" w:rsidRPr="005E6450" w:rsidRDefault="00BC3C10" w:rsidP="00BC3C10">
      <w:r w:rsidRPr="00AB3A1F">
        <w:rPr>
          <w:b/>
          <w:bCs/>
        </w:rPr>
        <w:t>Implementation</w:t>
      </w:r>
      <w:r w:rsidRPr="005E6450">
        <w:t xml:space="preserve">: The model had one hidden layer for each of encoding and decoding, and it used reconstruction error to find outliers. </w:t>
      </w:r>
    </w:p>
    <w:p w14:paraId="5B9AE5ED" w14:textId="77777777" w:rsidR="00BC3C10" w:rsidRDefault="00BC3C10" w:rsidP="00BC3C10">
      <w:pPr>
        <w:pStyle w:val="BodyText"/>
        <w:keepNext/>
      </w:pPr>
      <w:r>
        <w:rPr>
          <w:rFonts w:ascii="Google Sans Text" w:eastAsia="Google Sans Text" w:hAnsi="Google Sans Text" w:cs="Google Sans Text"/>
          <w:noProof/>
          <w:color w:val="1B1C1D"/>
          <w:shd w:val="clear" w:color="auto" w:fill="F0F4F9"/>
        </w:rPr>
        <w:drawing>
          <wp:inline distT="114300" distB="114300" distL="114300" distR="114300" wp14:anchorId="25E10179" wp14:editId="44024F21">
            <wp:extent cx="5731510" cy="2277908"/>
            <wp:effectExtent l="0" t="0" r="2540" b="8255"/>
            <wp:docPr id="8178956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731510" cy="2277908"/>
                    </a:xfrm>
                    <a:prstGeom prst="rect">
                      <a:avLst/>
                    </a:prstGeom>
                    <a:ln/>
                  </pic:spPr>
                </pic:pic>
              </a:graphicData>
            </a:graphic>
          </wp:inline>
        </w:drawing>
      </w:r>
    </w:p>
    <w:p w14:paraId="607394EE" w14:textId="77777777" w:rsidR="00BC3C10" w:rsidRDefault="00BC3C10" w:rsidP="00BC3C10">
      <w:pPr>
        <w:pStyle w:val="Caption"/>
        <w:jc w:val="center"/>
      </w:pPr>
      <w:bookmarkStart w:id="5" w:name="_Toc204289148"/>
      <w:bookmarkStart w:id="6" w:name="_Toc204289201"/>
      <w:r>
        <w:t xml:space="preserve">Figure </w:t>
      </w:r>
      <w:r>
        <w:fldChar w:fldCharType="begin"/>
      </w:r>
      <w:r>
        <w:instrText xml:space="preserve"> SEQ Figure \* ARABIC </w:instrText>
      </w:r>
      <w:r>
        <w:fldChar w:fldCharType="separate"/>
      </w:r>
      <w:r>
        <w:rPr>
          <w:noProof/>
        </w:rPr>
        <w:t>17</w:t>
      </w:r>
      <w:r>
        <w:rPr>
          <w:noProof/>
        </w:rPr>
        <w:fldChar w:fldCharType="end"/>
      </w:r>
      <w:r>
        <w:t>- Output performance of Autoencoder</w:t>
      </w:r>
      <w:bookmarkEnd w:id="5"/>
      <w:bookmarkEnd w:id="6"/>
    </w:p>
    <w:p w14:paraId="4D255483" w14:textId="77777777" w:rsidR="00BC3C10" w:rsidRPr="00AB3A1F" w:rsidRDefault="00BC3C10" w:rsidP="00BC3C10">
      <w:r w:rsidRPr="00AB3A1F">
        <w:rPr>
          <w:b/>
          <w:bCs/>
        </w:rPr>
        <w:t>Performance analysis</w:t>
      </w:r>
      <w:r w:rsidRPr="005E6450">
        <w:t xml:space="preserve">: The </w:t>
      </w:r>
      <w:r>
        <w:t>above results show the high performance for normal transactions precision of 9</w:t>
      </w:r>
      <w:r w:rsidRPr="005E6450">
        <w:t>9</w:t>
      </w:r>
      <w:r>
        <w:t>%</w:t>
      </w:r>
      <w:r w:rsidRPr="005E6450">
        <w:t xml:space="preserve">, but </w:t>
      </w:r>
      <w:r>
        <w:t xml:space="preserve">poor performance for fraudulent transactions, with precision of 15% and a recall of 9%.  </w:t>
      </w:r>
    </w:p>
    <w:p w14:paraId="2C280E91" w14:textId="77777777" w:rsidR="00BC3C10" w:rsidRPr="001B3098" w:rsidRDefault="00BC3C10" w:rsidP="00BC3C10">
      <w:r w:rsidRPr="00AB3A1F">
        <w:rPr>
          <w:b/>
          <w:bCs/>
        </w:rPr>
        <w:lastRenderedPageBreak/>
        <w:t>Conclusion</w:t>
      </w:r>
      <w:r w:rsidRPr="005E6450">
        <w:t xml:space="preserve">: Shallow autoencoders </w:t>
      </w:r>
      <w:r>
        <w:t>are</w:t>
      </w:r>
      <w:r w:rsidRPr="005E6450">
        <w:t xml:space="preserve"> </w:t>
      </w:r>
      <w:r>
        <w:t>good at detecting normal transactions and not well-suited for detecting fraudulent transactions</w:t>
      </w:r>
      <w:r w:rsidRPr="005E6450">
        <w:t xml:space="preserve">. </w:t>
      </w:r>
    </w:p>
    <w:p w14:paraId="17C39683" w14:textId="77777777" w:rsidR="00BC3C10" w:rsidRDefault="00BC3C10" w:rsidP="00BC3C10">
      <w:pPr>
        <w:pStyle w:val="Heading2"/>
      </w:pPr>
      <w:r>
        <w:t>4.2 Deep autoencoder</w:t>
      </w:r>
    </w:p>
    <w:p w14:paraId="4571DE28" w14:textId="77777777" w:rsidR="00BC3C10" w:rsidRPr="00FA5D4C" w:rsidRDefault="00BC3C10" w:rsidP="00BC3C10">
      <w:r w:rsidRPr="00FA5D4C">
        <w:rPr>
          <w:b/>
          <w:bCs/>
        </w:rPr>
        <w:t>How It Works:</w:t>
      </w:r>
      <w:r w:rsidRPr="005E6450">
        <w:t xml:space="preserve"> This model functions </w:t>
      </w:r>
      <w:r>
        <w:t>similarly</w:t>
      </w:r>
      <w:r w:rsidRPr="005E6450">
        <w:t xml:space="preserve"> to the shallow version, but with multiple layers. It also learns deeper patterns and relationships in the data, and </w:t>
      </w:r>
      <w:r>
        <w:t>improves</w:t>
      </w:r>
      <w:r w:rsidRPr="005E6450">
        <w:t xml:space="preserve"> understanding of normal behavior.</w:t>
      </w:r>
    </w:p>
    <w:p w14:paraId="3C6471B5" w14:textId="77777777" w:rsidR="00BC3C10" w:rsidRDefault="00BC3C10" w:rsidP="00BC3C10">
      <w:pPr>
        <w:keepNext/>
      </w:pPr>
      <w:r>
        <w:rPr>
          <w:rFonts w:ascii="Google Sans Text" w:eastAsia="Google Sans Text" w:hAnsi="Google Sans Text" w:cs="Google Sans Text"/>
          <w:noProof/>
          <w:color w:val="575B5F"/>
          <w:shd w:val="clear" w:color="auto" w:fill="F0F4F9"/>
        </w:rPr>
        <w:drawing>
          <wp:inline distT="114300" distB="114300" distL="114300" distR="114300" wp14:anchorId="27A28C77" wp14:editId="21F38527">
            <wp:extent cx="5591175" cy="5610225"/>
            <wp:effectExtent l="0" t="0" r="0" b="0"/>
            <wp:docPr id="5031050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591175" cy="5610225"/>
                    </a:xfrm>
                    <a:prstGeom prst="rect">
                      <a:avLst/>
                    </a:prstGeom>
                    <a:ln/>
                  </pic:spPr>
                </pic:pic>
              </a:graphicData>
            </a:graphic>
          </wp:inline>
        </w:drawing>
      </w:r>
    </w:p>
    <w:p w14:paraId="746B0A09" w14:textId="77777777" w:rsidR="00BC3C10" w:rsidRDefault="00BC3C10" w:rsidP="00BC3C10">
      <w:pPr>
        <w:pStyle w:val="Caption"/>
        <w:jc w:val="center"/>
      </w:pPr>
      <w:bookmarkStart w:id="7" w:name="_Toc204289149"/>
      <w:bookmarkStart w:id="8" w:name="_Toc204289202"/>
      <w:r>
        <w:t xml:space="preserve">Figure </w:t>
      </w:r>
      <w:r>
        <w:fldChar w:fldCharType="begin"/>
      </w:r>
      <w:r>
        <w:instrText xml:space="preserve"> SEQ Figure \* ARABIC </w:instrText>
      </w:r>
      <w:r>
        <w:fldChar w:fldCharType="separate"/>
      </w:r>
      <w:r>
        <w:rPr>
          <w:noProof/>
        </w:rPr>
        <w:t>18</w:t>
      </w:r>
      <w:r>
        <w:rPr>
          <w:noProof/>
        </w:rPr>
        <w:fldChar w:fldCharType="end"/>
      </w:r>
      <w:r>
        <w:t>- Deep Autoencoder evaluation</w:t>
      </w:r>
      <w:bookmarkEnd w:id="7"/>
      <w:bookmarkEnd w:id="8"/>
    </w:p>
    <w:p w14:paraId="496D00F1" w14:textId="77777777" w:rsidR="00BC3C10" w:rsidRPr="00DC11FC" w:rsidRDefault="00BC3C10" w:rsidP="00BC3C10">
      <w:r w:rsidRPr="00FA5D4C">
        <w:rPr>
          <w:b/>
          <w:bCs/>
        </w:rPr>
        <w:t>Implementation</w:t>
      </w:r>
      <w:r w:rsidRPr="005E6450">
        <w:t>: A deep autoencoder was trained u</w:t>
      </w:r>
      <w:r>
        <w:t>s</w:t>
      </w:r>
      <w:r w:rsidRPr="005E6450">
        <w:t xml:space="preserve">ing PyTorch with multiple hidden layers. </w:t>
      </w:r>
    </w:p>
    <w:p w14:paraId="75C9F92F" w14:textId="77777777" w:rsidR="00BC3C10" w:rsidRDefault="00BC3C10" w:rsidP="00BC3C10">
      <w:pPr>
        <w:pStyle w:val="BodyText"/>
        <w:keepNext/>
      </w:pPr>
      <w:r>
        <w:rPr>
          <w:rFonts w:ascii="Google Sans Text" w:eastAsia="Google Sans Text" w:hAnsi="Google Sans Text" w:cs="Google Sans Text"/>
          <w:noProof/>
          <w:color w:val="575B5F"/>
          <w:sz w:val="21"/>
          <w:szCs w:val="21"/>
          <w:shd w:val="clear" w:color="auto" w:fill="F0F4F9"/>
        </w:rPr>
        <w:lastRenderedPageBreak/>
        <w:drawing>
          <wp:inline distT="114300" distB="114300" distL="114300" distR="114300" wp14:anchorId="1647ED6E" wp14:editId="606C5AA5">
            <wp:extent cx="5638800" cy="3533775"/>
            <wp:effectExtent l="0" t="0" r="0" b="0"/>
            <wp:docPr id="20444294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638800" cy="3533775"/>
                    </a:xfrm>
                    <a:prstGeom prst="rect">
                      <a:avLst/>
                    </a:prstGeom>
                    <a:ln/>
                  </pic:spPr>
                </pic:pic>
              </a:graphicData>
            </a:graphic>
          </wp:inline>
        </w:drawing>
      </w:r>
    </w:p>
    <w:p w14:paraId="606985E5" w14:textId="77777777" w:rsidR="00BC3C10" w:rsidRPr="00FA5D4C" w:rsidRDefault="00BC3C10" w:rsidP="00BC3C10">
      <w:pPr>
        <w:pStyle w:val="Caption"/>
        <w:jc w:val="center"/>
      </w:pPr>
      <w:bookmarkStart w:id="9" w:name="_Toc204289150"/>
      <w:bookmarkStart w:id="10" w:name="_Toc204289203"/>
      <w:r>
        <w:t xml:space="preserve">Figure </w:t>
      </w:r>
      <w:r>
        <w:fldChar w:fldCharType="begin"/>
      </w:r>
      <w:r>
        <w:instrText xml:space="preserve"> SEQ Figure \* ARABIC </w:instrText>
      </w:r>
      <w:r>
        <w:fldChar w:fldCharType="separate"/>
      </w:r>
      <w:r>
        <w:rPr>
          <w:noProof/>
        </w:rPr>
        <w:t>19</w:t>
      </w:r>
      <w:r>
        <w:rPr>
          <w:noProof/>
        </w:rPr>
        <w:fldChar w:fldCharType="end"/>
      </w:r>
      <w:r>
        <w:t>- Outputs of Deep Autoencoder</w:t>
      </w:r>
      <w:bookmarkEnd w:id="9"/>
      <w:bookmarkEnd w:id="10"/>
    </w:p>
    <w:p w14:paraId="4B428BEA" w14:textId="77777777" w:rsidR="00BC3C10" w:rsidRPr="00FA5D4C" w:rsidRDefault="00BC3C10" w:rsidP="00BC3C10">
      <w:r w:rsidRPr="00FA5D4C">
        <w:rPr>
          <w:b/>
          <w:bCs/>
        </w:rPr>
        <w:t>Performance analysis:</w:t>
      </w:r>
      <w:r w:rsidRPr="005E6450">
        <w:t xml:space="preserve"> </w:t>
      </w:r>
      <w:r w:rsidRPr="00DC11FC">
        <w:t xml:space="preserve">While the Deep Autoencoder has a slightly better recall at detecting </w:t>
      </w:r>
      <w:r>
        <w:t>fraud</w:t>
      </w:r>
      <w:r w:rsidRPr="00DC11FC">
        <w:t xml:space="preserve"> (15%), identifying 10 out of 65 frauds, in terms of overall fraud detection</w:t>
      </w:r>
      <w:r>
        <w:t>,</w:t>
      </w:r>
      <w:r w:rsidRPr="00DC11FC">
        <w:t xml:space="preserve">  this model is not adequate on its own and needs improvement or combination to help its fraud detection capabilities.</w:t>
      </w:r>
    </w:p>
    <w:p w14:paraId="52FE7529" w14:textId="77777777" w:rsidR="00BC3C10" w:rsidRDefault="00BC3C10" w:rsidP="00BC3C10">
      <w:pPr>
        <w:pStyle w:val="Heading2"/>
      </w:pPr>
      <w:r>
        <w:t xml:space="preserve">4.3 </w:t>
      </w:r>
      <w:r w:rsidRPr="00280A73">
        <w:t>Isolation Forest</w:t>
      </w:r>
    </w:p>
    <w:p w14:paraId="06E187FB" w14:textId="77777777" w:rsidR="00BC3C10" w:rsidRDefault="00BC3C10" w:rsidP="00BC3C10">
      <w:r w:rsidRPr="00DC11FC">
        <w:rPr>
          <w:b/>
          <w:bCs/>
        </w:rPr>
        <w:t xml:space="preserve">How It Works: </w:t>
      </w:r>
      <w:r w:rsidRPr="005E6450">
        <w:t>An Isolation Forest finds anomalies by isolating points rather than fitting the data. It creates many different types of decision trees.</w:t>
      </w:r>
      <w:r>
        <w:t xml:space="preserve"> It </w:t>
      </w:r>
      <w:r w:rsidRPr="005E6450">
        <w:t>randomly split the data. The anomalies are easier to isolate since it takes fewer splits.</w:t>
      </w:r>
    </w:p>
    <w:p w14:paraId="152A52BF" w14:textId="77777777" w:rsidR="00BC3C10" w:rsidRDefault="00BC3C10" w:rsidP="00BC3C10">
      <w:pPr>
        <w:pStyle w:val="BodyText"/>
        <w:keepNext/>
      </w:pPr>
      <w:r>
        <w:rPr>
          <w:rFonts w:ascii="Google Sans Text" w:eastAsia="Google Sans Text" w:hAnsi="Google Sans Text" w:cs="Google Sans Text"/>
          <w:noProof/>
          <w:color w:val="5F6368"/>
          <w:sz w:val="20"/>
          <w:szCs w:val="20"/>
          <w:shd w:val="clear" w:color="auto" w:fill="F0F4F9"/>
        </w:rPr>
        <w:drawing>
          <wp:inline distT="114300" distB="114300" distL="114300" distR="114300" wp14:anchorId="37DE42EF" wp14:editId="64BAA03E">
            <wp:extent cx="5731510" cy="1457371"/>
            <wp:effectExtent l="0" t="0" r="2540" b="9525"/>
            <wp:docPr id="110000655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510" cy="1457371"/>
                    </a:xfrm>
                    <a:prstGeom prst="rect">
                      <a:avLst/>
                    </a:prstGeom>
                    <a:ln/>
                  </pic:spPr>
                </pic:pic>
              </a:graphicData>
            </a:graphic>
          </wp:inline>
        </w:drawing>
      </w:r>
    </w:p>
    <w:p w14:paraId="13B52376" w14:textId="77777777" w:rsidR="00BC3C10" w:rsidRPr="00DC11FC" w:rsidRDefault="00BC3C10" w:rsidP="00BC3C10">
      <w:pPr>
        <w:pStyle w:val="Caption"/>
        <w:jc w:val="center"/>
      </w:pPr>
      <w:bookmarkStart w:id="11" w:name="_Toc204289151"/>
      <w:bookmarkStart w:id="12" w:name="_Toc204289204"/>
      <w:r>
        <w:t xml:space="preserve">Figure </w:t>
      </w:r>
      <w:r>
        <w:fldChar w:fldCharType="begin"/>
      </w:r>
      <w:r>
        <w:instrText xml:space="preserve"> SEQ Figure \* ARABIC </w:instrText>
      </w:r>
      <w:r>
        <w:fldChar w:fldCharType="separate"/>
      </w:r>
      <w:r>
        <w:rPr>
          <w:noProof/>
        </w:rPr>
        <w:t>20</w:t>
      </w:r>
      <w:r>
        <w:rPr>
          <w:noProof/>
        </w:rPr>
        <w:fldChar w:fldCharType="end"/>
      </w:r>
      <w:r>
        <w:t>- Isolation Forest</w:t>
      </w:r>
      <w:bookmarkEnd w:id="11"/>
      <w:bookmarkEnd w:id="12"/>
    </w:p>
    <w:p w14:paraId="271E1094" w14:textId="77777777" w:rsidR="00BC3C10" w:rsidRDefault="00BC3C10" w:rsidP="00BC3C10">
      <w:r w:rsidRPr="00DC11FC">
        <w:rPr>
          <w:b/>
          <w:bCs/>
        </w:rPr>
        <w:lastRenderedPageBreak/>
        <w:t>Implementation</w:t>
      </w:r>
      <w:r w:rsidRPr="005E6450">
        <w:t xml:space="preserve">: The model had key features such as loan_investment_amount and year_incorporated. The model had </w:t>
      </w:r>
      <w:r>
        <w:t>auto-contamination</w:t>
      </w:r>
      <w:r w:rsidRPr="005E6450">
        <w:t xml:space="preserve"> detection, which helped the model find </w:t>
      </w:r>
      <w:r>
        <w:t>many</w:t>
      </w:r>
      <w:r w:rsidRPr="005E6450">
        <w:t xml:space="preserve"> outliers. </w:t>
      </w:r>
    </w:p>
    <w:p w14:paraId="476EC5C6" w14:textId="77777777" w:rsidR="00BC3C10" w:rsidRDefault="00BC3C10" w:rsidP="00BC3C10">
      <w:pPr>
        <w:pStyle w:val="BodyText"/>
        <w:keepNext/>
      </w:pPr>
      <w:r>
        <w:rPr>
          <w:rFonts w:ascii="Google Sans Text" w:eastAsia="Google Sans Text" w:hAnsi="Google Sans Text" w:cs="Google Sans Text"/>
          <w:noProof/>
          <w:color w:val="1B1C1D"/>
          <w:shd w:val="clear" w:color="auto" w:fill="F0F4F9"/>
        </w:rPr>
        <w:drawing>
          <wp:inline distT="114300" distB="114300" distL="114300" distR="114300" wp14:anchorId="66A2470F" wp14:editId="7A8CF0CC">
            <wp:extent cx="5695950" cy="2305050"/>
            <wp:effectExtent l="0" t="0" r="0" b="0"/>
            <wp:docPr id="45165008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695950" cy="2305050"/>
                    </a:xfrm>
                    <a:prstGeom prst="rect">
                      <a:avLst/>
                    </a:prstGeom>
                    <a:ln/>
                  </pic:spPr>
                </pic:pic>
              </a:graphicData>
            </a:graphic>
          </wp:inline>
        </w:drawing>
      </w:r>
    </w:p>
    <w:p w14:paraId="7FA605C2" w14:textId="77777777" w:rsidR="00BC3C10" w:rsidRPr="00DC11FC" w:rsidRDefault="00BC3C10" w:rsidP="00BC3C10">
      <w:pPr>
        <w:pStyle w:val="Caption"/>
        <w:jc w:val="center"/>
      </w:pPr>
      <w:bookmarkStart w:id="13" w:name="_Toc204289152"/>
      <w:bookmarkStart w:id="14" w:name="_Toc204289205"/>
      <w:r>
        <w:t xml:space="preserve">Figure </w:t>
      </w:r>
      <w:r>
        <w:fldChar w:fldCharType="begin"/>
      </w:r>
      <w:r>
        <w:instrText xml:space="preserve"> SEQ Figure \* ARABIC </w:instrText>
      </w:r>
      <w:r>
        <w:fldChar w:fldCharType="separate"/>
      </w:r>
      <w:r>
        <w:rPr>
          <w:noProof/>
        </w:rPr>
        <w:t>21</w:t>
      </w:r>
      <w:r>
        <w:rPr>
          <w:noProof/>
        </w:rPr>
        <w:fldChar w:fldCharType="end"/>
      </w:r>
      <w:r>
        <w:t>- Output of Isolation Forest</w:t>
      </w:r>
      <w:bookmarkEnd w:id="13"/>
      <w:bookmarkEnd w:id="14"/>
    </w:p>
    <w:p w14:paraId="1F37D299" w14:textId="77777777" w:rsidR="00BC3C10" w:rsidRPr="005E6450" w:rsidRDefault="00BC3C10" w:rsidP="00BC3C10">
      <w:r w:rsidRPr="00DC11FC">
        <w:rPr>
          <w:b/>
          <w:bCs/>
        </w:rPr>
        <w:t>Performance</w:t>
      </w:r>
      <w:r>
        <w:rPr>
          <w:b/>
          <w:bCs/>
        </w:rPr>
        <w:t xml:space="preserve"> analysis</w:t>
      </w:r>
      <w:r w:rsidRPr="005E6450">
        <w:t>: The precision was 0.</w:t>
      </w:r>
      <w:r>
        <w:t>08</w:t>
      </w:r>
      <w:r w:rsidRPr="005E6450">
        <w:t xml:space="preserve"> and </w:t>
      </w:r>
      <w:r>
        <w:t xml:space="preserve">the </w:t>
      </w:r>
      <w:r w:rsidRPr="005E6450">
        <w:t xml:space="preserve">recall was </w:t>
      </w:r>
      <w:r>
        <w:t>1</w:t>
      </w:r>
      <w:r w:rsidRPr="005E6450">
        <w:t xml:space="preserve">, meaning </w:t>
      </w:r>
      <w:r>
        <w:t xml:space="preserve">it was a low </w:t>
      </w:r>
      <w:r w:rsidRPr="005E6450">
        <w:t xml:space="preserve">amount of anomalies caught, </w:t>
      </w:r>
      <w:r>
        <w:t xml:space="preserve">and </w:t>
      </w:r>
      <w:r w:rsidRPr="005E6450">
        <w:t>acceptable false kills of normal points.</w:t>
      </w:r>
    </w:p>
    <w:p w14:paraId="3B96F972" w14:textId="77777777" w:rsidR="00BC3C10" w:rsidRPr="008D4AC0" w:rsidRDefault="00BC3C10" w:rsidP="00BC3C10">
      <w:r w:rsidRPr="00DC11FC">
        <w:rPr>
          <w:b/>
          <w:bCs/>
        </w:rPr>
        <w:t xml:space="preserve">Conclusion: </w:t>
      </w:r>
      <w:r w:rsidRPr="008D4AC0">
        <w:t>Isolation Forest did a great job at recalling all the frauds (recall = 1.0)</w:t>
      </w:r>
      <w:r>
        <w:t>,</w:t>
      </w:r>
      <w:r w:rsidRPr="008D4AC0">
        <w:t xml:space="preserve"> but got caught on precision by predicting many normal transactions as fraudulent. It is a valuable model when recall is worth more than precision, with examples related to high-risk fraud monitoring.</w:t>
      </w:r>
    </w:p>
    <w:p w14:paraId="29EC574B" w14:textId="77777777" w:rsidR="00BC3C10" w:rsidRDefault="00BC3C10" w:rsidP="00BC3C10">
      <w:pPr>
        <w:pStyle w:val="Heading2"/>
      </w:pPr>
      <w:r>
        <w:t xml:space="preserve">4.4 </w:t>
      </w:r>
      <w:r w:rsidRPr="00280A73">
        <w:t xml:space="preserve"> One-Class SVM</w:t>
      </w:r>
    </w:p>
    <w:p w14:paraId="6ADD99A8" w14:textId="77777777" w:rsidR="00BC3C10" w:rsidRDefault="00BC3C10" w:rsidP="00BC3C10">
      <w:r w:rsidRPr="008D4AC0">
        <w:rPr>
          <w:b/>
          <w:bCs/>
        </w:rPr>
        <w:t>How it Works</w:t>
      </w:r>
      <w:r w:rsidRPr="005E6450">
        <w:t xml:space="preserve">: One-Class SVM learns what normal data looks like and flags anything too deviant from that picture as an anomaly. It creates a boundary around the normal points. </w:t>
      </w:r>
    </w:p>
    <w:p w14:paraId="525CB1D3" w14:textId="77777777" w:rsidR="00BC3C10" w:rsidRDefault="00BC3C10" w:rsidP="00BC3C10">
      <w:pPr>
        <w:pStyle w:val="BodyText"/>
        <w:keepNext/>
      </w:pPr>
      <w:r>
        <w:rPr>
          <w:rFonts w:ascii="Google Sans Text" w:eastAsia="Google Sans Text" w:hAnsi="Google Sans Text" w:cs="Google Sans Text"/>
          <w:noProof/>
          <w:color w:val="575B5F"/>
          <w:shd w:val="clear" w:color="auto" w:fill="F0F4F9"/>
        </w:rPr>
        <w:drawing>
          <wp:inline distT="114300" distB="114300" distL="114300" distR="114300" wp14:anchorId="0BFEC6F6" wp14:editId="482380CA">
            <wp:extent cx="5731510" cy="1151201"/>
            <wp:effectExtent l="0" t="0" r="254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510" cy="1151201"/>
                    </a:xfrm>
                    <a:prstGeom prst="rect">
                      <a:avLst/>
                    </a:prstGeom>
                    <a:ln/>
                  </pic:spPr>
                </pic:pic>
              </a:graphicData>
            </a:graphic>
          </wp:inline>
        </w:drawing>
      </w:r>
    </w:p>
    <w:p w14:paraId="491EC5CA" w14:textId="77777777" w:rsidR="00BC3C10" w:rsidRPr="008D4AC0" w:rsidRDefault="00BC3C10" w:rsidP="00BC3C10">
      <w:pPr>
        <w:pStyle w:val="Caption"/>
        <w:jc w:val="center"/>
      </w:pPr>
      <w:bookmarkStart w:id="15" w:name="_Toc204289153"/>
      <w:bookmarkStart w:id="16" w:name="_Toc204289206"/>
      <w:r>
        <w:t xml:space="preserve">Figure </w:t>
      </w:r>
      <w:r>
        <w:fldChar w:fldCharType="begin"/>
      </w:r>
      <w:r>
        <w:instrText xml:space="preserve"> SEQ Figure \* ARABIC </w:instrText>
      </w:r>
      <w:r>
        <w:fldChar w:fldCharType="separate"/>
      </w:r>
      <w:r>
        <w:rPr>
          <w:noProof/>
        </w:rPr>
        <w:t>22</w:t>
      </w:r>
      <w:r>
        <w:rPr>
          <w:noProof/>
        </w:rPr>
        <w:fldChar w:fldCharType="end"/>
      </w:r>
      <w:r>
        <w:t>- One-Class-SVM</w:t>
      </w:r>
      <w:bookmarkEnd w:id="15"/>
      <w:bookmarkEnd w:id="16"/>
    </w:p>
    <w:p w14:paraId="3C96C3EE" w14:textId="77777777" w:rsidR="00BC3C10" w:rsidRDefault="00BC3C10" w:rsidP="00BC3C10">
      <w:r w:rsidRPr="008D4AC0">
        <w:rPr>
          <w:b/>
          <w:bCs/>
        </w:rPr>
        <w:t>Implementation</w:t>
      </w:r>
      <w:r w:rsidRPr="005E6450">
        <w:t xml:space="preserve">: The model employed an RBF kernel due to the complexity of the patterns, which limits the amount of anomalies the model expects to see. </w:t>
      </w:r>
    </w:p>
    <w:p w14:paraId="7EE74A5D" w14:textId="77777777" w:rsidR="00BC3C10" w:rsidRDefault="00BC3C10" w:rsidP="00BC3C10">
      <w:pPr>
        <w:pStyle w:val="BodyText"/>
        <w:keepNext/>
      </w:pPr>
      <w:r>
        <w:rPr>
          <w:rFonts w:ascii="Google Sans Text" w:eastAsia="Google Sans Text" w:hAnsi="Google Sans Text" w:cs="Google Sans Text"/>
          <w:noProof/>
          <w:color w:val="1B1C1D"/>
          <w:shd w:val="clear" w:color="auto" w:fill="F0F4F9"/>
        </w:rPr>
        <w:lastRenderedPageBreak/>
        <w:drawing>
          <wp:inline distT="114300" distB="114300" distL="114300" distR="114300" wp14:anchorId="1510B2C8" wp14:editId="3CA75DA0">
            <wp:extent cx="5731510" cy="2345568"/>
            <wp:effectExtent l="0" t="0" r="254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31510" cy="2345568"/>
                    </a:xfrm>
                    <a:prstGeom prst="rect">
                      <a:avLst/>
                    </a:prstGeom>
                    <a:ln/>
                  </pic:spPr>
                </pic:pic>
              </a:graphicData>
            </a:graphic>
          </wp:inline>
        </w:drawing>
      </w:r>
    </w:p>
    <w:p w14:paraId="0A1CC7E0" w14:textId="77777777" w:rsidR="00BC3C10" w:rsidRPr="008D4AC0" w:rsidRDefault="00BC3C10" w:rsidP="00BC3C10">
      <w:pPr>
        <w:pStyle w:val="Caption"/>
        <w:jc w:val="center"/>
      </w:pPr>
      <w:bookmarkStart w:id="17" w:name="_Toc204289154"/>
      <w:bookmarkStart w:id="18" w:name="_Toc204289207"/>
      <w:r>
        <w:t xml:space="preserve">Figure </w:t>
      </w:r>
      <w:r>
        <w:fldChar w:fldCharType="begin"/>
      </w:r>
      <w:r>
        <w:instrText xml:space="preserve"> SEQ Figure \* ARABIC </w:instrText>
      </w:r>
      <w:r>
        <w:fldChar w:fldCharType="separate"/>
      </w:r>
      <w:r>
        <w:rPr>
          <w:noProof/>
        </w:rPr>
        <w:t>23</w:t>
      </w:r>
      <w:r>
        <w:rPr>
          <w:noProof/>
        </w:rPr>
        <w:fldChar w:fldCharType="end"/>
      </w:r>
      <w:r>
        <w:t>- Output for One-Class-SVM</w:t>
      </w:r>
      <w:bookmarkEnd w:id="17"/>
      <w:bookmarkEnd w:id="18"/>
    </w:p>
    <w:p w14:paraId="0D2C9A0B" w14:textId="77777777" w:rsidR="00BC3C10" w:rsidRPr="008D4AC0" w:rsidRDefault="00BC3C10" w:rsidP="00BC3C10">
      <w:r w:rsidRPr="008D4AC0">
        <w:rPr>
          <w:b/>
          <w:bCs/>
        </w:rPr>
        <w:t>Performance</w:t>
      </w:r>
      <w:r>
        <w:rPr>
          <w:b/>
          <w:bCs/>
        </w:rPr>
        <w:t xml:space="preserve"> analysis</w:t>
      </w:r>
      <w:r w:rsidRPr="008D4AC0">
        <w:t xml:space="preserve">: The </w:t>
      </w:r>
      <w:r>
        <w:t>recall</w:t>
      </w:r>
      <w:r w:rsidRPr="008D4AC0">
        <w:t xml:space="preserve"> was 0</w:t>
      </w:r>
      <w:r>
        <w:t>.31</w:t>
      </w:r>
      <w:r w:rsidRPr="008D4AC0">
        <w:t xml:space="preserve">, meaning all the flagged anomalies were correct, but the </w:t>
      </w:r>
      <w:r>
        <w:t xml:space="preserve">precision </w:t>
      </w:r>
      <w:r w:rsidRPr="008D4AC0">
        <w:t>was only 0.</w:t>
      </w:r>
      <w:r>
        <w:t>31</w:t>
      </w:r>
      <w:r w:rsidRPr="008D4AC0">
        <w:t xml:space="preserve">, </w:t>
      </w:r>
      <w:r>
        <w:t xml:space="preserve">which shows a low detection </w:t>
      </w:r>
      <w:r w:rsidRPr="008D4AC0">
        <w:t>of anomalies.</w:t>
      </w:r>
    </w:p>
    <w:p w14:paraId="031E5E48" w14:textId="77777777" w:rsidR="00BC3C10" w:rsidRDefault="00BC3C10" w:rsidP="00BC3C10">
      <w:r w:rsidRPr="008D4AC0">
        <w:rPr>
          <w:b/>
          <w:bCs/>
        </w:rPr>
        <w:t>Conclusion</w:t>
      </w:r>
      <w:r w:rsidRPr="005E6450">
        <w:t xml:space="preserve">: </w:t>
      </w:r>
      <w:r>
        <w:t xml:space="preserve">One-class SVM </w:t>
      </w:r>
      <w:r w:rsidRPr="00957279">
        <w:t xml:space="preserve">has very good use in identifying </w:t>
      </w:r>
      <w:r>
        <w:t>normal transactions, but t</w:t>
      </w:r>
      <w:r w:rsidRPr="00957279">
        <w:t xml:space="preserve">he drawback </w:t>
      </w:r>
      <w:r>
        <w:t xml:space="preserve">is not </w:t>
      </w:r>
      <w:r w:rsidRPr="00957279">
        <w:t xml:space="preserve">achieving perfect </w:t>
      </w:r>
      <w:r>
        <w:t xml:space="preserve">performance in class 1. </w:t>
      </w:r>
    </w:p>
    <w:p w14:paraId="3F13B22B" w14:textId="77777777" w:rsidR="00BC3C10" w:rsidRDefault="00BC3C10" w:rsidP="00BC3C10">
      <w:pPr>
        <w:pStyle w:val="Heading2"/>
      </w:pPr>
      <w:r>
        <w:t xml:space="preserve">4.5 </w:t>
      </w:r>
      <w:r w:rsidRPr="00280A73">
        <w:t>Random Forest</w:t>
      </w:r>
    </w:p>
    <w:p w14:paraId="71A6F66F" w14:textId="77777777" w:rsidR="00BC3C10" w:rsidRDefault="00BC3C10" w:rsidP="00BC3C10">
      <w:r w:rsidRPr="00957279">
        <w:rPr>
          <w:b/>
          <w:bCs/>
        </w:rPr>
        <w:t>How It Works</w:t>
      </w:r>
      <w:r w:rsidRPr="005E6450">
        <w:t>: Random Forest generates a multitude of decision trees and then determines the decision based on a majority vote. A strong model that can handle many types of data.</w:t>
      </w:r>
    </w:p>
    <w:p w14:paraId="2D48F6DD" w14:textId="77777777" w:rsidR="00BC3C10" w:rsidRDefault="00BC3C10" w:rsidP="00BC3C10">
      <w:pPr>
        <w:keepNext/>
      </w:pPr>
      <w:r>
        <w:rPr>
          <w:rFonts w:ascii="Google Sans Text" w:eastAsia="Google Sans Text" w:hAnsi="Google Sans Text" w:cs="Google Sans Text"/>
          <w:noProof/>
          <w:color w:val="575B5F"/>
          <w:shd w:val="clear" w:color="auto" w:fill="F0F4F9"/>
        </w:rPr>
        <w:drawing>
          <wp:inline distT="114300" distB="114300" distL="114300" distR="114300" wp14:anchorId="7BBF9B16" wp14:editId="00ADA4A4">
            <wp:extent cx="5731510" cy="991992"/>
            <wp:effectExtent l="0" t="0" r="2540" b="0"/>
            <wp:docPr id="63905534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510" cy="991992"/>
                    </a:xfrm>
                    <a:prstGeom prst="rect">
                      <a:avLst/>
                    </a:prstGeom>
                    <a:ln/>
                  </pic:spPr>
                </pic:pic>
              </a:graphicData>
            </a:graphic>
          </wp:inline>
        </w:drawing>
      </w:r>
    </w:p>
    <w:p w14:paraId="63333D8C" w14:textId="77777777" w:rsidR="00BC3C10" w:rsidRDefault="00BC3C10" w:rsidP="00BC3C10">
      <w:pPr>
        <w:pStyle w:val="Caption"/>
        <w:jc w:val="center"/>
      </w:pPr>
      <w:bookmarkStart w:id="19" w:name="_Toc204289155"/>
      <w:bookmarkStart w:id="20" w:name="_Toc204289208"/>
      <w:r>
        <w:t xml:space="preserve">Figure </w:t>
      </w:r>
      <w:r>
        <w:fldChar w:fldCharType="begin"/>
      </w:r>
      <w:r>
        <w:instrText xml:space="preserve"> SEQ Figure \* ARABIC </w:instrText>
      </w:r>
      <w:r>
        <w:fldChar w:fldCharType="separate"/>
      </w:r>
      <w:r>
        <w:rPr>
          <w:noProof/>
        </w:rPr>
        <w:t>24</w:t>
      </w:r>
      <w:r>
        <w:rPr>
          <w:noProof/>
        </w:rPr>
        <w:fldChar w:fldCharType="end"/>
      </w:r>
      <w:r>
        <w:t>- Evaluation of Random Forest with class weight</w:t>
      </w:r>
      <w:bookmarkEnd w:id="19"/>
      <w:bookmarkEnd w:id="20"/>
    </w:p>
    <w:p w14:paraId="3FCD05B7" w14:textId="77777777" w:rsidR="00BC3C10" w:rsidRDefault="00BC3C10" w:rsidP="00BC3C10">
      <w:r w:rsidRPr="005E6450">
        <w:t xml:space="preserve"> </w:t>
      </w:r>
      <w:r w:rsidRPr="00957279">
        <w:rPr>
          <w:b/>
          <w:bCs/>
        </w:rPr>
        <w:t>Implementation</w:t>
      </w:r>
      <w:r w:rsidRPr="005E6450">
        <w:t xml:space="preserve">: Class weights were used to give more "weight" to the anomaly class, which is rare. The model used all engineered features and was trained using labelled data. </w:t>
      </w:r>
    </w:p>
    <w:p w14:paraId="37611FDD" w14:textId="77777777" w:rsidR="00BC3C10" w:rsidRDefault="00BC3C10" w:rsidP="00BC3C10">
      <w:pPr>
        <w:pStyle w:val="BodyText"/>
        <w:keepNext/>
      </w:pPr>
      <w:r>
        <w:rPr>
          <w:rFonts w:ascii="Google Sans Text" w:eastAsia="Google Sans Text" w:hAnsi="Google Sans Text" w:cs="Google Sans Text"/>
          <w:noProof/>
          <w:color w:val="1B1C1D"/>
          <w:shd w:val="clear" w:color="auto" w:fill="F0F4F9"/>
        </w:rPr>
        <w:lastRenderedPageBreak/>
        <w:drawing>
          <wp:inline distT="114300" distB="114300" distL="114300" distR="114300" wp14:anchorId="2091CE9E" wp14:editId="14B04F3B">
            <wp:extent cx="5731510" cy="3049276"/>
            <wp:effectExtent l="0" t="0" r="254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510" cy="3049276"/>
                    </a:xfrm>
                    <a:prstGeom prst="rect">
                      <a:avLst/>
                    </a:prstGeom>
                    <a:ln/>
                  </pic:spPr>
                </pic:pic>
              </a:graphicData>
            </a:graphic>
          </wp:inline>
        </w:drawing>
      </w:r>
    </w:p>
    <w:p w14:paraId="241027B8" w14:textId="77777777" w:rsidR="00BC3C10" w:rsidRPr="00957279" w:rsidRDefault="00BC3C10" w:rsidP="00BC3C10">
      <w:pPr>
        <w:pStyle w:val="Caption"/>
        <w:jc w:val="center"/>
      </w:pPr>
      <w:bookmarkStart w:id="21" w:name="_Toc204289156"/>
      <w:bookmarkStart w:id="22" w:name="_Toc204289209"/>
      <w:r>
        <w:t xml:space="preserve">Figure </w:t>
      </w:r>
      <w:r>
        <w:fldChar w:fldCharType="begin"/>
      </w:r>
      <w:r>
        <w:instrText xml:space="preserve"> SEQ Figure \* ARABIC </w:instrText>
      </w:r>
      <w:r>
        <w:fldChar w:fldCharType="separate"/>
      </w:r>
      <w:r>
        <w:rPr>
          <w:noProof/>
        </w:rPr>
        <w:t>25</w:t>
      </w:r>
      <w:r>
        <w:rPr>
          <w:noProof/>
        </w:rPr>
        <w:fldChar w:fldCharType="end"/>
      </w:r>
      <w:r>
        <w:t>- Output for Random Forest</w:t>
      </w:r>
      <w:bookmarkEnd w:id="21"/>
      <w:bookmarkEnd w:id="22"/>
    </w:p>
    <w:p w14:paraId="1AD08DCB" w14:textId="77777777" w:rsidR="00BC3C10" w:rsidRPr="005E6450" w:rsidRDefault="00BC3C10" w:rsidP="00BC3C10">
      <w:r w:rsidRPr="00957279">
        <w:rPr>
          <w:b/>
          <w:bCs/>
        </w:rPr>
        <w:t>Performance</w:t>
      </w:r>
      <w:r>
        <w:rPr>
          <w:b/>
          <w:bCs/>
        </w:rPr>
        <w:t xml:space="preserve"> analysis</w:t>
      </w:r>
      <w:r w:rsidRPr="005E6450">
        <w:t>: Both precision and recall results were above 0.99</w:t>
      </w:r>
      <w:r>
        <w:t xml:space="preserve"> in class 0</w:t>
      </w:r>
      <w:r w:rsidRPr="005E6450">
        <w:t xml:space="preserve"> - it almost perfectly predicted both anomalies and normal </w:t>
      </w:r>
      <w:r>
        <w:t>transactions when compared to unsupervised models</w:t>
      </w:r>
      <w:r w:rsidRPr="005E6450">
        <w:t>.</w:t>
      </w:r>
    </w:p>
    <w:p w14:paraId="4DDC7751" w14:textId="77777777" w:rsidR="00BC3C10" w:rsidRPr="005E6450" w:rsidRDefault="00BC3C10" w:rsidP="00BC3C10">
      <w:r w:rsidRPr="00957279">
        <w:rPr>
          <w:b/>
          <w:bCs/>
        </w:rPr>
        <w:t>Conclusions</w:t>
      </w:r>
      <w:r w:rsidRPr="005E6450">
        <w:t xml:space="preserve">: Excellent performance - Random Forest is a strong choice when labelled anomaly data is available, and tuned correctly for class imbalance. </w:t>
      </w:r>
    </w:p>
    <w:p w14:paraId="1DDA3EB6" w14:textId="77777777" w:rsidR="00BC3C10" w:rsidRDefault="00BC3C10" w:rsidP="00BC3C10">
      <w:pPr>
        <w:pStyle w:val="Heading2"/>
      </w:pPr>
      <w:r>
        <w:t xml:space="preserve">4.6 XG Boost </w:t>
      </w:r>
    </w:p>
    <w:p w14:paraId="58A48F40" w14:textId="77777777" w:rsidR="00BC3C10" w:rsidRDefault="00BC3C10" w:rsidP="00BC3C10">
      <w:r w:rsidRPr="00957279">
        <w:rPr>
          <w:b/>
          <w:bCs/>
        </w:rPr>
        <w:t>How It Works:</w:t>
      </w:r>
      <w:r w:rsidRPr="005E6450">
        <w:t xml:space="preserve"> XGBoost builds on decision trees, by creating new trees that reduce error from previous trees. In addition, it is very fast and works very well on structured data.</w:t>
      </w:r>
    </w:p>
    <w:p w14:paraId="3C1880DD" w14:textId="77777777" w:rsidR="00BC3C10" w:rsidRDefault="00BC3C10" w:rsidP="00BC3C10">
      <w:pPr>
        <w:keepNext/>
      </w:pPr>
      <w:r>
        <w:rPr>
          <w:rFonts w:ascii="Google Sans Text" w:eastAsia="Google Sans Text" w:hAnsi="Google Sans Text" w:cs="Google Sans Text"/>
          <w:noProof/>
          <w:color w:val="575B5F"/>
          <w:shd w:val="clear" w:color="auto" w:fill="F0F4F9"/>
        </w:rPr>
        <w:drawing>
          <wp:inline distT="114300" distB="114300" distL="114300" distR="114300" wp14:anchorId="4ADC4284" wp14:editId="7EF0AD5C">
            <wp:extent cx="5731510" cy="1040979"/>
            <wp:effectExtent l="0" t="0" r="2540" b="6985"/>
            <wp:docPr id="3067094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31510" cy="1040979"/>
                    </a:xfrm>
                    <a:prstGeom prst="rect">
                      <a:avLst/>
                    </a:prstGeom>
                    <a:ln/>
                  </pic:spPr>
                </pic:pic>
              </a:graphicData>
            </a:graphic>
          </wp:inline>
        </w:drawing>
      </w:r>
    </w:p>
    <w:p w14:paraId="1314665F" w14:textId="77777777" w:rsidR="00BC3C10" w:rsidRDefault="00BC3C10" w:rsidP="00BC3C10">
      <w:pPr>
        <w:pStyle w:val="Caption"/>
        <w:jc w:val="center"/>
      </w:pPr>
      <w:bookmarkStart w:id="23" w:name="_Toc204289157"/>
      <w:bookmarkStart w:id="24" w:name="_Toc204289210"/>
      <w:r>
        <w:t xml:space="preserve">Figure </w:t>
      </w:r>
      <w:r>
        <w:fldChar w:fldCharType="begin"/>
      </w:r>
      <w:r>
        <w:instrText xml:space="preserve"> SEQ Figure \* ARABIC </w:instrText>
      </w:r>
      <w:r>
        <w:fldChar w:fldCharType="separate"/>
      </w:r>
      <w:r>
        <w:rPr>
          <w:noProof/>
        </w:rPr>
        <w:t>26</w:t>
      </w:r>
      <w:r>
        <w:rPr>
          <w:noProof/>
        </w:rPr>
        <w:fldChar w:fldCharType="end"/>
      </w:r>
      <w:r>
        <w:t>-XG Boost classifier</w:t>
      </w:r>
      <w:bookmarkEnd w:id="23"/>
      <w:bookmarkEnd w:id="24"/>
    </w:p>
    <w:p w14:paraId="10A7F3F3" w14:textId="77777777" w:rsidR="00BC3C10" w:rsidRDefault="00BC3C10" w:rsidP="00BC3C10">
      <w:r w:rsidRPr="005E6450">
        <w:t xml:space="preserve"> </w:t>
      </w:r>
      <w:r w:rsidRPr="00957279">
        <w:rPr>
          <w:b/>
          <w:bCs/>
        </w:rPr>
        <w:t>Implementation</w:t>
      </w:r>
      <w:r w:rsidRPr="005E6450">
        <w:t xml:space="preserve">: The model was trained with all features, and the imbalance in amounts was addressed with scale_pos_weight. </w:t>
      </w:r>
    </w:p>
    <w:p w14:paraId="164675EA" w14:textId="77777777" w:rsidR="00BC3C10" w:rsidRDefault="00BC3C10" w:rsidP="00BC3C10">
      <w:pPr>
        <w:pStyle w:val="BodyText"/>
        <w:keepNext/>
        <w:jc w:val="center"/>
      </w:pPr>
      <w:r>
        <w:rPr>
          <w:rFonts w:ascii="Google Sans Text" w:eastAsia="Google Sans Text" w:hAnsi="Google Sans Text" w:cs="Google Sans Text"/>
          <w:noProof/>
          <w:color w:val="1B1C1D"/>
          <w:shd w:val="clear" w:color="auto" w:fill="F0F4F9"/>
        </w:rPr>
        <w:lastRenderedPageBreak/>
        <w:drawing>
          <wp:inline distT="114300" distB="114300" distL="114300" distR="114300" wp14:anchorId="72379E0D" wp14:editId="5AB74DD6">
            <wp:extent cx="5314950" cy="3095625"/>
            <wp:effectExtent l="0" t="0" r="0" b="0"/>
            <wp:docPr id="37089932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314950" cy="3095625"/>
                    </a:xfrm>
                    <a:prstGeom prst="rect">
                      <a:avLst/>
                    </a:prstGeom>
                    <a:ln/>
                  </pic:spPr>
                </pic:pic>
              </a:graphicData>
            </a:graphic>
          </wp:inline>
        </w:drawing>
      </w:r>
    </w:p>
    <w:p w14:paraId="2826542C" w14:textId="77777777" w:rsidR="00BC3C10" w:rsidRPr="00957279" w:rsidRDefault="00BC3C10" w:rsidP="00BC3C10">
      <w:pPr>
        <w:pStyle w:val="Caption"/>
        <w:jc w:val="center"/>
      </w:pPr>
      <w:bookmarkStart w:id="25" w:name="_Toc204289158"/>
      <w:bookmarkStart w:id="26" w:name="_Toc204289211"/>
      <w:r>
        <w:t xml:space="preserve">Figure </w:t>
      </w:r>
      <w:r>
        <w:fldChar w:fldCharType="begin"/>
      </w:r>
      <w:r>
        <w:instrText xml:space="preserve"> SEQ Figure \* ARABIC </w:instrText>
      </w:r>
      <w:r>
        <w:fldChar w:fldCharType="separate"/>
      </w:r>
      <w:r>
        <w:rPr>
          <w:noProof/>
        </w:rPr>
        <w:t>27</w:t>
      </w:r>
      <w:r>
        <w:rPr>
          <w:noProof/>
        </w:rPr>
        <w:fldChar w:fldCharType="end"/>
      </w:r>
      <w:r>
        <w:t>- Output of XG Boost</w:t>
      </w:r>
      <w:bookmarkEnd w:id="25"/>
      <w:bookmarkEnd w:id="26"/>
    </w:p>
    <w:p w14:paraId="6177DE5E" w14:textId="77777777" w:rsidR="00BC3C10" w:rsidRPr="005E6450" w:rsidRDefault="00BC3C10" w:rsidP="00BC3C10">
      <w:r w:rsidRPr="00957279">
        <w:rPr>
          <w:b/>
          <w:bCs/>
        </w:rPr>
        <w:t>Performance</w:t>
      </w:r>
      <w:r>
        <w:rPr>
          <w:b/>
          <w:bCs/>
        </w:rPr>
        <w:t xml:space="preserve"> analysis</w:t>
      </w:r>
      <w:r w:rsidRPr="005E6450">
        <w:t xml:space="preserve">: Precision and recall were both </w:t>
      </w:r>
      <w:r>
        <w:t>greater than 0.90</w:t>
      </w:r>
      <w:r w:rsidRPr="005E6450">
        <w:t xml:space="preserve">. </w:t>
      </w:r>
      <w:r>
        <w:t>The</w:t>
      </w:r>
      <w:r w:rsidRPr="005E6450">
        <w:t xml:space="preserve"> model made </w:t>
      </w:r>
      <w:r>
        <w:t>more accurate results than any other in</w:t>
      </w:r>
      <w:r w:rsidRPr="005E6450">
        <w:t xml:space="preserve"> identifying anomalies from normal data.</w:t>
      </w:r>
    </w:p>
    <w:p w14:paraId="4E9AB9CD" w14:textId="77777777" w:rsidR="00BC3C10" w:rsidRPr="00957279" w:rsidRDefault="00BC3C10" w:rsidP="00BC3C10">
      <w:r w:rsidRPr="00957279">
        <w:rPr>
          <w:b/>
          <w:bCs/>
        </w:rPr>
        <w:t>Conclusion</w:t>
      </w:r>
      <w:r w:rsidRPr="005E6450">
        <w:t>: XGBoost provided the best results overall in this case. It seems to work extremely well when there are identifiable patterns and the class weighting used is reasonable.</w:t>
      </w:r>
    </w:p>
    <w:bookmarkEnd w:id="0"/>
    <w:p w14:paraId="20D6DEC4" w14:textId="77777777" w:rsidR="00BC3C10" w:rsidRPr="00362BA4" w:rsidRDefault="00BC3C10" w:rsidP="00BC3C10">
      <w:pPr>
        <w:pStyle w:val="Heading1"/>
        <w:numPr>
          <w:ilvl w:val="0"/>
          <w:numId w:val="4"/>
        </w:numPr>
        <w:tabs>
          <w:tab w:val="num" w:pos="360"/>
        </w:tabs>
        <w:ind w:left="284" w:hanging="284"/>
      </w:pPr>
      <w:r w:rsidRPr="00362BA4">
        <w:t xml:space="preserve">Model Assessment and Evaluation </w:t>
      </w:r>
    </w:p>
    <w:p w14:paraId="6E2CD141" w14:textId="77777777" w:rsidR="00BC3C10" w:rsidRDefault="00BC3C10" w:rsidP="00BC3C10">
      <w:r>
        <w:t>Once all six models are created, we will assess and evaluate the capability of each to detect fraud in this section. In this project, unsupervised and supervised models were used. Unsupervised models were Autoencoder, Deep Autoencoder, Isolation Forest, and One-Class SVM. Supervised models include Random Forest and XGBoost.</w:t>
      </w:r>
    </w:p>
    <w:p w14:paraId="48649277" w14:textId="77777777" w:rsidR="00BC3C10" w:rsidRDefault="00BC3C10" w:rsidP="00BC3C10">
      <w:r>
        <w:t>Model evaluation will be carried out using the following metrics:</w:t>
      </w:r>
    </w:p>
    <w:p w14:paraId="5553AFC7" w14:textId="77777777" w:rsidR="00BC3C10" w:rsidRDefault="00BC3C10" w:rsidP="00BC3C10">
      <w:pPr>
        <w:pStyle w:val="ListParagraph"/>
        <w:numPr>
          <w:ilvl w:val="0"/>
          <w:numId w:val="3"/>
        </w:numPr>
        <w:autoSpaceDN w:val="0"/>
      </w:pPr>
      <w:r w:rsidRPr="000D0F31">
        <w:rPr>
          <w:b/>
          <w:bCs/>
        </w:rPr>
        <w:t>Precision</w:t>
      </w:r>
      <w:r>
        <w:t>: The number of predicted frauds was fraud.</w:t>
      </w:r>
    </w:p>
    <w:p w14:paraId="068B4940" w14:textId="77777777" w:rsidR="00BC3C10" w:rsidRDefault="00BC3C10" w:rsidP="00BC3C10">
      <w:pPr>
        <w:pStyle w:val="ListParagraph"/>
        <w:numPr>
          <w:ilvl w:val="0"/>
          <w:numId w:val="3"/>
        </w:numPr>
        <w:autoSpaceDN w:val="0"/>
      </w:pPr>
      <w:r w:rsidRPr="000D0F31">
        <w:rPr>
          <w:b/>
          <w:bCs/>
        </w:rPr>
        <w:t>Recall</w:t>
      </w:r>
      <w:r>
        <w:t>: Number of actual frauds Model Path correctly identifies.</w:t>
      </w:r>
    </w:p>
    <w:p w14:paraId="2885DB91" w14:textId="77777777" w:rsidR="00BC3C10" w:rsidRDefault="00BC3C10" w:rsidP="00BC3C10">
      <w:pPr>
        <w:pStyle w:val="ListParagraph"/>
        <w:numPr>
          <w:ilvl w:val="0"/>
          <w:numId w:val="3"/>
        </w:numPr>
        <w:autoSpaceDN w:val="0"/>
      </w:pPr>
      <w:r w:rsidRPr="000D0F31">
        <w:rPr>
          <w:b/>
          <w:bCs/>
        </w:rPr>
        <w:t>F1 Score:</w:t>
      </w:r>
      <w:r>
        <w:t xml:space="preserve"> This is a balance between precision and recall.</w:t>
      </w:r>
    </w:p>
    <w:p w14:paraId="32450FCF" w14:textId="77777777" w:rsidR="00BC3C10" w:rsidRDefault="00BC3C10" w:rsidP="00BC3C10">
      <w:pPr>
        <w:pStyle w:val="ListParagraph"/>
        <w:numPr>
          <w:ilvl w:val="0"/>
          <w:numId w:val="3"/>
        </w:numPr>
        <w:autoSpaceDN w:val="0"/>
      </w:pPr>
      <w:r w:rsidRPr="000D0F31">
        <w:rPr>
          <w:b/>
          <w:bCs/>
        </w:rPr>
        <w:t>ROC AUC</w:t>
      </w:r>
      <w:r>
        <w:t xml:space="preserve"> and </w:t>
      </w:r>
      <w:r w:rsidRPr="000D0F31">
        <w:rPr>
          <w:b/>
          <w:bCs/>
        </w:rPr>
        <w:t>PR AUC</w:t>
      </w:r>
      <w:r>
        <w:t xml:space="preserve"> indicate the model's overall ability to distinguish between fraud and normal transactions. </w:t>
      </w:r>
    </w:p>
    <w:p w14:paraId="1E7C52A4" w14:textId="77777777" w:rsidR="00BC3C10" w:rsidRPr="005778FE" w:rsidRDefault="00BC3C10" w:rsidP="00BC3C10">
      <w:pPr>
        <w:pStyle w:val="Heading2"/>
      </w:pPr>
      <w:r>
        <w:t>5.1 Results</w:t>
      </w:r>
    </w:p>
    <w:p w14:paraId="227B1A46" w14:textId="77777777" w:rsidR="00BC3C10" w:rsidRPr="005778FE" w:rsidRDefault="00BC3C10" w:rsidP="00BC3C10">
      <w:r w:rsidRPr="005778FE">
        <w:t>The table below shows the overall results from each model:</w:t>
      </w:r>
    </w:p>
    <w:tbl>
      <w:tblPr>
        <w:tblStyle w:val="GridTable5Dark-Accent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6"/>
        <w:gridCol w:w="1163"/>
        <w:gridCol w:w="876"/>
        <w:gridCol w:w="1136"/>
        <w:gridCol w:w="1350"/>
        <w:gridCol w:w="1136"/>
      </w:tblGrid>
      <w:tr w:rsidR="00BC3C10" w:rsidRPr="005778FE" w14:paraId="5A63AEBF" w14:textId="77777777" w:rsidTr="00F006F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ABA7D9" w14:textId="77777777" w:rsidR="00BC3C10" w:rsidRPr="005778FE" w:rsidRDefault="00BC3C10" w:rsidP="00F006FE">
            <w:pPr>
              <w:rPr>
                <w:b w:val="0"/>
                <w:bCs w:val="0"/>
              </w:rPr>
            </w:pPr>
            <w:r w:rsidRPr="005778FE">
              <w:lastRenderedPageBreak/>
              <w:t>Model</w:t>
            </w:r>
          </w:p>
        </w:tc>
        <w:tc>
          <w:tcPr>
            <w:tcW w:w="0" w:type="auto"/>
            <w:hideMark/>
          </w:tcPr>
          <w:p w14:paraId="3F53276B" w14:textId="77777777" w:rsidR="00BC3C10" w:rsidRPr="005778FE" w:rsidRDefault="00BC3C10" w:rsidP="00F006FE">
            <w:pPr>
              <w:cnfStyle w:val="100000000000" w:firstRow="1" w:lastRow="0" w:firstColumn="0" w:lastColumn="0" w:oddVBand="0" w:evenVBand="0" w:oddHBand="0" w:evenHBand="0" w:firstRowFirstColumn="0" w:firstRowLastColumn="0" w:lastRowFirstColumn="0" w:lastRowLastColumn="0"/>
              <w:rPr>
                <w:b w:val="0"/>
                <w:bCs w:val="0"/>
              </w:rPr>
            </w:pPr>
            <w:r w:rsidRPr="005778FE">
              <w:t>Precision</w:t>
            </w:r>
          </w:p>
        </w:tc>
        <w:tc>
          <w:tcPr>
            <w:tcW w:w="0" w:type="auto"/>
            <w:hideMark/>
          </w:tcPr>
          <w:p w14:paraId="741C09D0" w14:textId="77777777" w:rsidR="00BC3C10" w:rsidRPr="005778FE" w:rsidRDefault="00BC3C10" w:rsidP="00F006FE">
            <w:pPr>
              <w:cnfStyle w:val="100000000000" w:firstRow="1" w:lastRow="0" w:firstColumn="0" w:lastColumn="0" w:oddVBand="0" w:evenVBand="0" w:oddHBand="0" w:evenHBand="0" w:firstRowFirstColumn="0" w:firstRowLastColumn="0" w:lastRowFirstColumn="0" w:lastRowLastColumn="0"/>
              <w:rPr>
                <w:b w:val="0"/>
                <w:bCs w:val="0"/>
              </w:rPr>
            </w:pPr>
            <w:r w:rsidRPr="005778FE">
              <w:t>Recall</w:t>
            </w:r>
          </w:p>
        </w:tc>
        <w:tc>
          <w:tcPr>
            <w:tcW w:w="0" w:type="auto"/>
            <w:hideMark/>
          </w:tcPr>
          <w:p w14:paraId="72B15783" w14:textId="77777777" w:rsidR="00BC3C10" w:rsidRPr="005778FE" w:rsidRDefault="00BC3C10" w:rsidP="00F006FE">
            <w:pPr>
              <w:cnfStyle w:val="100000000000" w:firstRow="1" w:lastRow="0" w:firstColumn="0" w:lastColumn="0" w:oddVBand="0" w:evenVBand="0" w:oddHBand="0" w:evenHBand="0" w:firstRowFirstColumn="0" w:firstRowLastColumn="0" w:lastRowFirstColumn="0" w:lastRowLastColumn="0"/>
              <w:rPr>
                <w:b w:val="0"/>
                <w:bCs w:val="0"/>
              </w:rPr>
            </w:pPr>
            <w:r w:rsidRPr="005778FE">
              <w:t>F1-Score</w:t>
            </w:r>
          </w:p>
        </w:tc>
        <w:tc>
          <w:tcPr>
            <w:tcW w:w="0" w:type="auto"/>
            <w:hideMark/>
          </w:tcPr>
          <w:p w14:paraId="18772C9C" w14:textId="77777777" w:rsidR="00BC3C10" w:rsidRPr="005778FE" w:rsidRDefault="00BC3C10" w:rsidP="00F006FE">
            <w:pPr>
              <w:cnfStyle w:val="100000000000" w:firstRow="1" w:lastRow="0" w:firstColumn="0" w:lastColumn="0" w:oddVBand="0" w:evenVBand="0" w:oddHBand="0" w:evenHBand="0" w:firstRowFirstColumn="0" w:firstRowLastColumn="0" w:lastRowFirstColumn="0" w:lastRowLastColumn="0"/>
              <w:rPr>
                <w:b w:val="0"/>
                <w:bCs w:val="0"/>
              </w:rPr>
            </w:pPr>
            <w:r w:rsidRPr="005778FE">
              <w:t>ROC-AUC</w:t>
            </w:r>
          </w:p>
        </w:tc>
        <w:tc>
          <w:tcPr>
            <w:tcW w:w="0" w:type="auto"/>
            <w:hideMark/>
          </w:tcPr>
          <w:p w14:paraId="2EF7256E" w14:textId="77777777" w:rsidR="00BC3C10" w:rsidRPr="005778FE" w:rsidRDefault="00BC3C10" w:rsidP="00F006FE">
            <w:pPr>
              <w:cnfStyle w:val="100000000000" w:firstRow="1" w:lastRow="0" w:firstColumn="0" w:lastColumn="0" w:oddVBand="0" w:evenVBand="0" w:oddHBand="0" w:evenHBand="0" w:firstRowFirstColumn="0" w:firstRowLastColumn="0" w:lastRowFirstColumn="0" w:lastRowLastColumn="0"/>
              <w:rPr>
                <w:b w:val="0"/>
                <w:bCs w:val="0"/>
              </w:rPr>
            </w:pPr>
            <w:r w:rsidRPr="005778FE">
              <w:t>PR-AUC</w:t>
            </w:r>
          </w:p>
        </w:tc>
      </w:tr>
      <w:tr w:rsidR="00BC3C10" w:rsidRPr="005778FE" w14:paraId="2B50EAE8" w14:textId="77777777" w:rsidTr="00F00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3C1A9" w14:textId="77777777" w:rsidR="00BC3C10" w:rsidRPr="005778FE" w:rsidRDefault="00BC3C10" w:rsidP="00F006FE">
            <w:r w:rsidRPr="005778FE">
              <w:t>Autoencoder</w:t>
            </w:r>
          </w:p>
        </w:tc>
        <w:tc>
          <w:tcPr>
            <w:tcW w:w="0" w:type="auto"/>
            <w:hideMark/>
          </w:tcPr>
          <w:p w14:paraId="059935EF"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0.</w:t>
            </w:r>
            <w:r>
              <w:t>0100</w:t>
            </w:r>
          </w:p>
        </w:tc>
        <w:tc>
          <w:tcPr>
            <w:tcW w:w="0" w:type="auto"/>
            <w:hideMark/>
          </w:tcPr>
          <w:p w14:paraId="61B6B484"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0.</w:t>
            </w:r>
            <w:r>
              <w:t>0502</w:t>
            </w:r>
          </w:p>
        </w:tc>
        <w:tc>
          <w:tcPr>
            <w:tcW w:w="0" w:type="auto"/>
            <w:hideMark/>
          </w:tcPr>
          <w:p w14:paraId="3938099D"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0.</w:t>
            </w:r>
            <w:r>
              <w:t>0167</w:t>
            </w:r>
          </w:p>
        </w:tc>
        <w:tc>
          <w:tcPr>
            <w:tcW w:w="0" w:type="auto"/>
            <w:hideMark/>
          </w:tcPr>
          <w:p w14:paraId="35D5A7D3"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0.</w:t>
            </w:r>
            <w:r>
              <w:t>5174</w:t>
            </w:r>
          </w:p>
        </w:tc>
        <w:tc>
          <w:tcPr>
            <w:tcW w:w="0" w:type="auto"/>
            <w:hideMark/>
          </w:tcPr>
          <w:p w14:paraId="609410AF"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0.</w:t>
            </w:r>
            <w:r>
              <w:t>0108</w:t>
            </w:r>
          </w:p>
        </w:tc>
      </w:tr>
      <w:tr w:rsidR="00BC3C10" w:rsidRPr="005778FE" w14:paraId="5EE01769" w14:textId="77777777" w:rsidTr="00F006FE">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A509E3F" w14:textId="77777777" w:rsidR="00BC3C10" w:rsidRPr="005778FE" w:rsidRDefault="00BC3C10" w:rsidP="00F006FE">
            <w:r w:rsidRPr="005778FE">
              <w:t>Deep Autoencoder</w:t>
            </w:r>
          </w:p>
        </w:tc>
        <w:tc>
          <w:tcPr>
            <w:tcW w:w="0" w:type="auto"/>
            <w:hideMark/>
          </w:tcPr>
          <w:p w14:paraId="61D3BA2A"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w:t>
            </w:r>
            <w:r>
              <w:t>0109</w:t>
            </w:r>
          </w:p>
        </w:tc>
        <w:tc>
          <w:tcPr>
            <w:tcW w:w="0" w:type="auto"/>
            <w:hideMark/>
          </w:tcPr>
          <w:p w14:paraId="1299D0F3"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w:t>
            </w:r>
            <w:r>
              <w:t>.0548</w:t>
            </w:r>
          </w:p>
        </w:tc>
        <w:tc>
          <w:tcPr>
            <w:tcW w:w="0" w:type="auto"/>
            <w:hideMark/>
          </w:tcPr>
          <w:p w14:paraId="31F1BF23"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w:t>
            </w:r>
            <w:r>
              <w:t>0182</w:t>
            </w:r>
          </w:p>
        </w:tc>
        <w:tc>
          <w:tcPr>
            <w:tcW w:w="0" w:type="auto"/>
            <w:hideMark/>
          </w:tcPr>
          <w:p w14:paraId="223E78C9"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w:t>
            </w:r>
            <w:r>
              <w:t>5210</w:t>
            </w:r>
          </w:p>
        </w:tc>
        <w:tc>
          <w:tcPr>
            <w:tcW w:w="0" w:type="auto"/>
            <w:hideMark/>
          </w:tcPr>
          <w:p w14:paraId="51AC6D0B"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w:t>
            </w:r>
            <w:r>
              <w:t>011</w:t>
            </w:r>
            <w:r w:rsidRPr="005778FE">
              <w:t>1</w:t>
            </w:r>
          </w:p>
        </w:tc>
      </w:tr>
      <w:tr w:rsidR="00BC3C10" w:rsidRPr="005778FE" w14:paraId="68D26B6B" w14:textId="77777777" w:rsidTr="00F00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EEFDDF" w14:textId="77777777" w:rsidR="00BC3C10" w:rsidRPr="005778FE" w:rsidRDefault="00BC3C10" w:rsidP="00F006FE">
            <w:r w:rsidRPr="005778FE">
              <w:t>Isolation Forest</w:t>
            </w:r>
          </w:p>
        </w:tc>
        <w:tc>
          <w:tcPr>
            <w:tcW w:w="0" w:type="auto"/>
            <w:hideMark/>
          </w:tcPr>
          <w:p w14:paraId="4C8E2EF9"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0.0</w:t>
            </w:r>
            <w:r>
              <w:t>091</w:t>
            </w:r>
          </w:p>
        </w:tc>
        <w:tc>
          <w:tcPr>
            <w:tcW w:w="0" w:type="auto"/>
            <w:hideMark/>
          </w:tcPr>
          <w:p w14:paraId="05ACF3EE"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0.</w:t>
            </w:r>
            <w:r>
              <w:t>0091</w:t>
            </w:r>
          </w:p>
        </w:tc>
        <w:tc>
          <w:tcPr>
            <w:tcW w:w="0" w:type="auto"/>
            <w:hideMark/>
          </w:tcPr>
          <w:p w14:paraId="5716B366"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0.0</w:t>
            </w:r>
            <w:r>
              <w:t>091</w:t>
            </w:r>
          </w:p>
        </w:tc>
        <w:tc>
          <w:tcPr>
            <w:tcW w:w="0" w:type="auto"/>
            <w:hideMark/>
          </w:tcPr>
          <w:p w14:paraId="1CED23E7"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0.</w:t>
            </w:r>
            <w:r>
              <w:t>5064</w:t>
            </w:r>
          </w:p>
        </w:tc>
        <w:tc>
          <w:tcPr>
            <w:tcW w:w="0" w:type="auto"/>
            <w:hideMark/>
          </w:tcPr>
          <w:p w14:paraId="50871235"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0.0</w:t>
            </w:r>
            <w:r>
              <w:t>099</w:t>
            </w:r>
          </w:p>
        </w:tc>
      </w:tr>
      <w:tr w:rsidR="00BC3C10" w:rsidRPr="005778FE" w14:paraId="265692B4" w14:textId="77777777" w:rsidTr="00F006FE">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B6FE4D9" w14:textId="77777777" w:rsidR="00BC3C10" w:rsidRPr="005778FE" w:rsidRDefault="00BC3C10" w:rsidP="00F006FE">
            <w:r w:rsidRPr="005778FE">
              <w:t>One-Class SVM</w:t>
            </w:r>
          </w:p>
        </w:tc>
        <w:tc>
          <w:tcPr>
            <w:tcW w:w="0" w:type="auto"/>
            <w:hideMark/>
          </w:tcPr>
          <w:p w14:paraId="3EAB5823"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w:t>
            </w:r>
            <w:r>
              <w:t>0136</w:t>
            </w:r>
          </w:p>
        </w:tc>
        <w:tc>
          <w:tcPr>
            <w:tcW w:w="0" w:type="auto"/>
            <w:hideMark/>
          </w:tcPr>
          <w:p w14:paraId="4E610191"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w:t>
            </w:r>
            <w:r>
              <w:t>0137</w:t>
            </w:r>
          </w:p>
        </w:tc>
        <w:tc>
          <w:tcPr>
            <w:tcW w:w="0" w:type="auto"/>
            <w:hideMark/>
          </w:tcPr>
          <w:p w14:paraId="7A86031F"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w:t>
            </w:r>
            <w:r>
              <w:t>01</w:t>
            </w:r>
            <w:r w:rsidRPr="005778FE">
              <w:t>3</w:t>
            </w:r>
            <w:r>
              <w:t>6</w:t>
            </w:r>
          </w:p>
        </w:tc>
        <w:tc>
          <w:tcPr>
            <w:tcW w:w="0" w:type="auto"/>
            <w:hideMark/>
          </w:tcPr>
          <w:p w14:paraId="0232A83D"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w:t>
            </w:r>
            <w:r>
              <w:t>4949</w:t>
            </w:r>
          </w:p>
        </w:tc>
        <w:tc>
          <w:tcPr>
            <w:tcW w:w="0" w:type="auto"/>
            <w:hideMark/>
          </w:tcPr>
          <w:p w14:paraId="6C6CD5E5"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0.0</w:t>
            </w:r>
            <w:r>
              <w:t>101</w:t>
            </w:r>
          </w:p>
        </w:tc>
      </w:tr>
      <w:tr w:rsidR="00BC3C10" w:rsidRPr="005778FE" w14:paraId="2DAA6FCB" w14:textId="77777777" w:rsidTr="00F006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46CC25" w14:textId="77777777" w:rsidR="00BC3C10" w:rsidRPr="005778FE" w:rsidRDefault="00BC3C10" w:rsidP="00F006FE">
            <w:r w:rsidRPr="005778FE">
              <w:t>Random Forest</w:t>
            </w:r>
          </w:p>
        </w:tc>
        <w:tc>
          <w:tcPr>
            <w:tcW w:w="0" w:type="auto"/>
            <w:hideMark/>
          </w:tcPr>
          <w:p w14:paraId="51128F97"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1.00</w:t>
            </w:r>
            <w:r>
              <w:t>00</w:t>
            </w:r>
          </w:p>
        </w:tc>
        <w:tc>
          <w:tcPr>
            <w:tcW w:w="0" w:type="auto"/>
            <w:hideMark/>
          </w:tcPr>
          <w:p w14:paraId="501B8020"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1.00</w:t>
            </w:r>
            <w:r>
              <w:t>00</w:t>
            </w:r>
          </w:p>
        </w:tc>
        <w:tc>
          <w:tcPr>
            <w:tcW w:w="0" w:type="auto"/>
            <w:hideMark/>
          </w:tcPr>
          <w:p w14:paraId="4A0F3785"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1.00</w:t>
            </w:r>
            <w:r>
              <w:t>00</w:t>
            </w:r>
          </w:p>
        </w:tc>
        <w:tc>
          <w:tcPr>
            <w:tcW w:w="0" w:type="auto"/>
            <w:hideMark/>
          </w:tcPr>
          <w:p w14:paraId="44D1D8BC"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1.00</w:t>
            </w:r>
            <w:r>
              <w:t>00</w:t>
            </w:r>
          </w:p>
        </w:tc>
        <w:tc>
          <w:tcPr>
            <w:tcW w:w="0" w:type="auto"/>
            <w:hideMark/>
          </w:tcPr>
          <w:p w14:paraId="417481F5" w14:textId="77777777" w:rsidR="00BC3C10" w:rsidRPr="005778FE" w:rsidRDefault="00BC3C10" w:rsidP="00F006FE">
            <w:pPr>
              <w:cnfStyle w:val="000000100000" w:firstRow="0" w:lastRow="0" w:firstColumn="0" w:lastColumn="0" w:oddVBand="0" w:evenVBand="0" w:oddHBand="1" w:evenHBand="0" w:firstRowFirstColumn="0" w:firstRowLastColumn="0" w:lastRowFirstColumn="0" w:lastRowLastColumn="0"/>
            </w:pPr>
            <w:r w:rsidRPr="005778FE">
              <w:t>1.00</w:t>
            </w:r>
            <w:r>
              <w:t>00</w:t>
            </w:r>
          </w:p>
        </w:tc>
      </w:tr>
      <w:tr w:rsidR="00BC3C10" w:rsidRPr="005778FE" w14:paraId="5B093F7E" w14:textId="77777777" w:rsidTr="00F006FE">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7E8F85C6" w14:textId="77777777" w:rsidR="00BC3C10" w:rsidRPr="005778FE" w:rsidRDefault="00BC3C10" w:rsidP="00F006FE">
            <w:r w:rsidRPr="005778FE">
              <w:t>XGBoost</w:t>
            </w:r>
          </w:p>
        </w:tc>
        <w:tc>
          <w:tcPr>
            <w:tcW w:w="0" w:type="auto"/>
            <w:hideMark/>
          </w:tcPr>
          <w:p w14:paraId="630C049F"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t>1.0000</w:t>
            </w:r>
          </w:p>
        </w:tc>
        <w:tc>
          <w:tcPr>
            <w:tcW w:w="0" w:type="auto"/>
            <w:hideMark/>
          </w:tcPr>
          <w:p w14:paraId="5F1A462A"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w:t>
            </w:r>
            <w:r>
              <w:t>8447</w:t>
            </w:r>
          </w:p>
        </w:tc>
        <w:tc>
          <w:tcPr>
            <w:tcW w:w="0" w:type="auto"/>
            <w:hideMark/>
          </w:tcPr>
          <w:p w14:paraId="0E02A382"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0.9</w:t>
            </w:r>
            <w:r>
              <w:t>15</w:t>
            </w:r>
            <w:r w:rsidRPr="005778FE">
              <w:t>8</w:t>
            </w:r>
          </w:p>
        </w:tc>
        <w:tc>
          <w:tcPr>
            <w:tcW w:w="0" w:type="auto"/>
            <w:hideMark/>
          </w:tcPr>
          <w:p w14:paraId="16477B6F"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t>1</w:t>
            </w:r>
            <w:r w:rsidRPr="005778FE">
              <w:t>.</w:t>
            </w:r>
            <w:r>
              <w:t>00</w:t>
            </w:r>
          </w:p>
        </w:tc>
        <w:tc>
          <w:tcPr>
            <w:tcW w:w="0" w:type="auto"/>
            <w:hideMark/>
          </w:tcPr>
          <w:p w14:paraId="4F57168F" w14:textId="77777777" w:rsidR="00BC3C10" w:rsidRPr="005778FE" w:rsidRDefault="00BC3C10" w:rsidP="00F006FE">
            <w:pPr>
              <w:cnfStyle w:val="000000000000" w:firstRow="0" w:lastRow="0" w:firstColumn="0" w:lastColumn="0" w:oddVBand="0" w:evenVBand="0" w:oddHBand="0" w:evenHBand="0" w:firstRowFirstColumn="0" w:firstRowLastColumn="0" w:lastRowFirstColumn="0" w:lastRowLastColumn="0"/>
            </w:pPr>
            <w:r w:rsidRPr="005778FE">
              <w:t>0.9</w:t>
            </w:r>
            <w:r>
              <w:t>9</w:t>
            </w:r>
            <w:r w:rsidRPr="005778FE">
              <w:t>7</w:t>
            </w:r>
            <w:r>
              <w:t>7</w:t>
            </w:r>
          </w:p>
        </w:tc>
      </w:tr>
    </w:tbl>
    <w:p w14:paraId="0CD5B2EC" w14:textId="77777777" w:rsidR="00BC3C10" w:rsidRDefault="00BC3C10" w:rsidP="00BC3C10">
      <w:pPr>
        <w:pStyle w:val="BodyText"/>
      </w:pPr>
    </w:p>
    <w:p w14:paraId="7D3DBBA8" w14:textId="77777777" w:rsidR="00BC3C10" w:rsidRDefault="00BC3C10" w:rsidP="00BC3C10">
      <w:pPr>
        <w:pStyle w:val="Heading2"/>
      </w:pPr>
      <w:r>
        <w:t>5.2 Hyperparameter optimisation</w:t>
      </w:r>
    </w:p>
    <w:p w14:paraId="44551783" w14:textId="77777777" w:rsidR="00BC3C10" w:rsidRDefault="00BC3C10" w:rsidP="00BC3C10">
      <w:pPr>
        <w:pStyle w:val="Heading3"/>
      </w:pPr>
      <w:r>
        <w:t>5.2.1 Results summary after hyperparameter tuning</w:t>
      </w:r>
    </w:p>
    <w:p w14:paraId="0F73E39F" w14:textId="77777777" w:rsidR="00BC3C10" w:rsidRDefault="00BC3C10" w:rsidP="00BC3C10">
      <w:pPr>
        <w:pStyle w:val="Heading1"/>
      </w:pPr>
      <w:bookmarkStart w:id="27" w:name="_Toc204248320"/>
      <w:r>
        <w:t>6. Discussion of Results</w:t>
      </w:r>
      <w:bookmarkEnd w:id="27"/>
    </w:p>
    <w:p w14:paraId="6BEFF4DE" w14:textId="77777777" w:rsidR="00BC3C10" w:rsidRDefault="00BC3C10" w:rsidP="00BC3C10">
      <w:pPr>
        <w:pStyle w:val="BodyText"/>
      </w:pPr>
      <w:r>
        <w:t xml:space="preserve">The </w:t>
      </w:r>
      <w:r w:rsidRPr="000D0F31">
        <w:rPr>
          <w:b/>
          <w:bCs/>
        </w:rPr>
        <w:t>Random Forest</w:t>
      </w:r>
      <w:r>
        <w:t xml:space="preserve"> model performed the best. It achieved perfect scores across all categories, meaning it correctly identified every instance of fraud and did not incorrectly identify any normal transactions as fraud. This model learned quite well from the dataset, particularly after dealing with the class imbalance.</w:t>
      </w:r>
    </w:p>
    <w:p w14:paraId="6F91EBFF" w14:textId="77777777" w:rsidR="00BC3C10" w:rsidRDefault="00BC3C10" w:rsidP="00BC3C10">
      <w:pPr>
        <w:pStyle w:val="BodyText"/>
      </w:pPr>
      <w:r w:rsidRPr="000D0F31">
        <w:rPr>
          <w:b/>
          <w:bCs/>
        </w:rPr>
        <w:t>XGBoost</w:t>
      </w:r>
      <w:r>
        <w:t xml:space="preserve"> also achieved very high precision, recall, and F1-score values. It performed a bit less well than Random Forest, but it too is a top pick based on speed and robustness if used in real-time applications. </w:t>
      </w:r>
    </w:p>
    <w:p w14:paraId="4C177F83" w14:textId="77777777" w:rsidR="00BC3C10" w:rsidRDefault="00BC3C10" w:rsidP="00BC3C10">
      <w:pPr>
        <w:pStyle w:val="BodyText"/>
      </w:pPr>
      <w:r>
        <w:t xml:space="preserve">The unsupervised models did not perform quite as well. The Autoencoder, among the unsupervised models, was able to attain the highest recall (0.50), implying that it detected most of the fraud; however, this came at a low precision (0.01), meaning it also labeled many normal transactions as fraud. </w:t>
      </w:r>
    </w:p>
    <w:p w14:paraId="3C839164" w14:textId="77777777" w:rsidR="00BC3C10" w:rsidRDefault="00BC3C10" w:rsidP="00BC3C10">
      <w:pPr>
        <w:pStyle w:val="BodyText"/>
      </w:pPr>
      <w:r>
        <w:t xml:space="preserve">The Deep Autoencoder was able to balance precision and recall better; however, it too trailed the supervised models. The Isolation Forest and One-Class SVM had the least reliable results, low precision, and F1-scores. </w:t>
      </w:r>
      <w:bookmarkStart w:id="28" w:name="_Toc204248321"/>
    </w:p>
    <w:p w14:paraId="1E6D8A23" w14:textId="77777777" w:rsidR="00BC3C10" w:rsidRDefault="00BC3C10" w:rsidP="00BC3C10">
      <w:pPr>
        <w:pStyle w:val="Heading2"/>
      </w:pPr>
      <w:r>
        <w:t>6.1 Key Findings</w:t>
      </w:r>
      <w:bookmarkEnd w:id="28"/>
    </w:p>
    <w:p w14:paraId="6B592E43" w14:textId="77777777" w:rsidR="00BC3C10" w:rsidRDefault="00BC3C10" w:rsidP="00BC3C10">
      <w:pPr>
        <w:pStyle w:val="BodyText"/>
        <w:numPr>
          <w:ilvl w:val="0"/>
          <w:numId w:val="3"/>
        </w:numPr>
      </w:pPr>
      <w:r>
        <w:t>Supervised models perform better when there is labelled data available.</w:t>
      </w:r>
    </w:p>
    <w:p w14:paraId="5750C077" w14:textId="77777777" w:rsidR="00BC3C10" w:rsidRDefault="00BC3C10" w:rsidP="00BC3C10">
      <w:pPr>
        <w:pStyle w:val="BodyText"/>
        <w:numPr>
          <w:ilvl w:val="0"/>
          <w:numId w:val="3"/>
        </w:numPr>
      </w:pPr>
      <w:r>
        <w:t>Random Forest performs adequately with imbalanced data and has a performance of 100%.</w:t>
      </w:r>
    </w:p>
    <w:p w14:paraId="4FF48672" w14:textId="77777777" w:rsidR="00BC3C10" w:rsidRDefault="00BC3C10" w:rsidP="00BC3C10">
      <w:pPr>
        <w:pStyle w:val="BodyText"/>
        <w:numPr>
          <w:ilvl w:val="0"/>
          <w:numId w:val="3"/>
        </w:numPr>
      </w:pPr>
      <w:r>
        <w:lastRenderedPageBreak/>
        <w:t>Unsupervised models can find hidden or rare patterns but will generate many false positives.</w:t>
      </w:r>
    </w:p>
    <w:p w14:paraId="72D6AEDC" w14:textId="77777777" w:rsidR="00BC3C10" w:rsidRDefault="00BC3C10" w:rsidP="00BC3C10">
      <w:pPr>
        <w:pStyle w:val="BodyText"/>
        <w:numPr>
          <w:ilvl w:val="0"/>
          <w:numId w:val="3"/>
        </w:numPr>
      </w:pPr>
      <w:r>
        <w:t xml:space="preserve">Autoencoders can be useful with unlabelled fraud data, but the results will be limited. </w:t>
      </w:r>
    </w:p>
    <w:p w14:paraId="445A5654" w14:textId="77777777" w:rsidR="00D857EF" w:rsidRDefault="00D857EF"/>
    <w:sectPr w:rsidR="00D85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5267"/>
    <w:multiLevelType w:val="multilevel"/>
    <w:tmpl w:val="F872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D23A1"/>
    <w:multiLevelType w:val="hybridMultilevel"/>
    <w:tmpl w:val="EA0EA400"/>
    <w:lvl w:ilvl="0" w:tplc="56C8B128">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D725F9"/>
    <w:multiLevelType w:val="multilevel"/>
    <w:tmpl w:val="54A23F3C"/>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7F3E42F6"/>
    <w:multiLevelType w:val="hybridMultilevel"/>
    <w:tmpl w:val="C82CFCB8"/>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6842201">
    <w:abstractNumId w:val="2"/>
  </w:num>
  <w:num w:numId="2" w16cid:durableId="712658982">
    <w:abstractNumId w:val="0"/>
  </w:num>
  <w:num w:numId="3" w16cid:durableId="1643196658">
    <w:abstractNumId w:val="1"/>
  </w:num>
  <w:num w:numId="4" w16cid:durableId="1564095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10"/>
    <w:rsid w:val="00096C7B"/>
    <w:rsid w:val="00105602"/>
    <w:rsid w:val="00183A77"/>
    <w:rsid w:val="002903E8"/>
    <w:rsid w:val="002D76F6"/>
    <w:rsid w:val="004D4A8B"/>
    <w:rsid w:val="005F1B9B"/>
    <w:rsid w:val="00A54AE8"/>
    <w:rsid w:val="00BC3C10"/>
    <w:rsid w:val="00D857EF"/>
    <w:rsid w:val="00F02C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33F688"/>
  <w15:chartTrackingRefBased/>
  <w15:docId w15:val="{12BD7FBE-1BC6-4057-AD5E-F0C30B2F7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BC3C10"/>
    <w:pPr>
      <w:spacing w:line="360" w:lineRule="auto"/>
      <w:jc w:val="both"/>
    </w:pPr>
    <w:rPr>
      <w:rFonts w:ascii="Times New Roman" w:hAnsi="Times New Roman"/>
      <w:kern w:val="0"/>
      <w:sz w:val="24"/>
      <w:szCs w:val="28"/>
      <w:lang w:val="en-GB" w:bidi="th-TH"/>
      <w14:ligatures w14:val="none"/>
    </w:rPr>
  </w:style>
  <w:style w:type="paragraph" w:styleId="Heading1">
    <w:name w:val="heading 1"/>
    <w:basedOn w:val="Normal"/>
    <w:next w:val="Normal"/>
    <w:link w:val="Heading1Char"/>
    <w:autoRedefine/>
    <w:uiPriority w:val="9"/>
    <w:qFormat/>
    <w:rsid w:val="00D857EF"/>
    <w:pPr>
      <w:keepNext/>
      <w:keepLines/>
      <w:numPr>
        <w:numId w:val="1"/>
      </w:numPr>
      <w:spacing w:before="240" w:after="0"/>
      <w:outlineLvl w:val="0"/>
    </w:pPr>
    <w:rPr>
      <w:rFonts w:eastAsiaTheme="majorEastAsia" w:cstheme="majorBidi"/>
      <w:b/>
      <w:color w:val="4472C4" w:themeColor="accent1"/>
      <w:sz w:val="32"/>
      <w:szCs w:val="32"/>
    </w:rPr>
  </w:style>
  <w:style w:type="paragraph" w:styleId="Heading2">
    <w:name w:val="heading 2"/>
    <w:basedOn w:val="Normal"/>
    <w:next w:val="Normal"/>
    <w:link w:val="Heading2Char"/>
    <w:autoRedefine/>
    <w:uiPriority w:val="9"/>
    <w:unhideWhenUsed/>
    <w:qFormat/>
    <w:rsid w:val="00F02C32"/>
    <w:pPr>
      <w:keepNext/>
      <w:keepLines/>
      <w:numPr>
        <w:ilvl w:val="1"/>
        <w:numId w:val="1"/>
      </w:numPr>
      <w:spacing w:before="40" w:after="240"/>
      <w:outlineLvl w:val="1"/>
    </w:pPr>
    <w:rPr>
      <w:rFonts w:eastAsiaTheme="majorEastAsia" w:cstheme="majorBidi"/>
      <w:b/>
      <w:color w:val="ED7D31" w:themeColor="accent2"/>
      <w:sz w:val="28"/>
      <w:szCs w:val="26"/>
    </w:rPr>
  </w:style>
  <w:style w:type="paragraph" w:styleId="Heading3">
    <w:name w:val="heading 3"/>
    <w:basedOn w:val="Normal"/>
    <w:next w:val="Normal"/>
    <w:link w:val="Heading3Char"/>
    <w:uiPriority w:val="9"/>
    <w:unhideWhenUsed/>
    <w:qFormat/>
    <w:rsid w:val="00BC3C10"/>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BC3C1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C3C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C3C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3C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3C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3C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7EF"/>
    <w:rPr>
      <w:rFonts w:ascii="Times New Roman" w:eastAsiaTheme="majorEastAsia" w:hAnsi="Times New Roman" w:cstheme="majorBidi"/>
      <w:b/>
      <w:color w:val="4472C4" w:themeColor="accent1"/>
      <w:sz w:val="32"/>
      <w:szCs w:val="32"/>
    </w:rPr>
  </w:style>
  <w:style w:type="character" w:customStyle="1" w:styleId="Heading2Char">
    <w:name w:val="Heading 2 Char"/>
    <w:basedOn w:val="DefaultParagraphFont"/>
    <w:link w:val="Heading2"/>
    <w:uiPriority w:val="9"/>
    <w:rsid w:val="00F02C32"/>
    <w:rPr>
      <w:rFonts w:ascii="Times New Roman" w:eastAsiaTheme="majorEastAsia" w:hAnsi="Times New Roman" w:cstheme="majorBidi"/>
      <w:b/>
      <w:color w:val="ED7D31" w:themeColor="accent2"/>
      <w:sz w:val="28"/>
      <w:szCs w:val="26"/>
    </w:rPr>
  </w:style>
  <w:style w:type="character" w:customStyle="1" w:styleId="Heading3Char">
    <w:name w:val="Heading 3 Char"/>
    <w:basedOn w:val="DefaultParagraphFont"/>
    <w:link w:val="Heading3"/>
    <w:uiPriority w:val="9"/>
    <w:rsid w:val="00BC3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C10"/>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BC3C10"/>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BC3C1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C3C1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C3C1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C3C1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C3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C10"/>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BC3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C10"/>
    <w:pPr>
      <w:spacing w:before="160"/>
      <w:jc w:val="center"/>
    </w:pPr>
    <w:rPr>
      <w:i/>
      <w:iCs/>
      <w:color w:val="404040" w:themeColor="text1" w:themeTint="BF"/>
    </w:rPr>
  </w:style>
  <w:style w:type="character" w:customStyle="1" w:styleId="QuoteChar">
    <w:name w:val="Quote Char"/>
    <w:basedOn w:val="DefaultParagraphFont"/>
    <w:link w:val="Quote"/>
    <w:uiPriority w:val="29"/>
    <w:rsid w:val="00BC3C10"/>
    <w:rPr>
      <w:rFonts w:ascii="Times New Roman" w:hAnsi="Times New Roman"/>
      <w:i/>
      <w:iCs/>
      <w:color w:val="404040" w:themeColor="text1" w:themeTint="BF"/>
      <w:sz w:val="24"/>
    </w:rPr>
  </w:style>
  <w:style w:type="paragraph" w:styleId="ListParagraph">
    <w:name w:val="List Paragraph"/>
    <w:basedOn w:val="Normal"/>
    <w:uiPriority w:val="34"/>
    <w:qFormat/>
    <w:rsid w:val="00BC3C10"/>
    <w:pPr>
      <w:ind w:left="720"/>
      <w:contextualSpacing/>
    </w:pPr>
  </w:style>
  <w:style w:type="character" w:styleId="IntenseEmphasis">
    <w:name w:val="Intense Emphasis"/>
    <w:basedOn w:val="DefaultParagraphFont"/>
    <w:uiPriority w:val="21"/>
    <w:qFormat/>
    <w:rsid w:val="00BC3C10"/>
    <w:rPr>
      <w:i/>
      <w:iCs/>
      <w:color w:val="2F5496" w:themeColor="accent1" w:themeShade="BF"/>
    </w:rPr>
  </w:style>
  <w:style w:type="paragraph" w:styleId="IntenseQuote">
    <w:name w:val="Intense Quote"/>
    <w:basedOn w:val="Normal"/>
    <w:next w:val="Normal"/>
    <w:link w:val="IntenseQuoteChar"/>
    <w:uiPriority w:val="30"/>
    <w:qFormat/>
    <w:rsid w:val="00BC3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C10"/>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BC3C10"/>
    <w:rPr>
      <w:b/>
      <w:bCs/>
      <w:smallCaps/>
      <w:color w:val="2F5496" w:themeColor="accent1" w:themeShade="BF"/>
      <w:spacing w:val="5"/>
    </w:rPr>
  </w:style>
  <w:style w:type="paragraph" w:styleId="BodyText">
    <w:name w:val="Body Text"/>
    <w:basedOn w:val="Normal"/>
    <w:link w:val="BodyTextChar"/>
    <w:uiPriority w:val="99"/>
    <w:unhideWhenUsed/>
    <w:rsid w:val="00BC3C10"/>
    <w:pPr>
      <w:spacing w:after="120"/>
    </w:pPr>
  </w:style>
  <w:style w:type="character" w:customStyle="1" w:styleId="BodyTextChar">
    <w:name w:val="Body Text Char"/>
    <w:basedOn w:val="DefaultParagraphFont"/>
    <w:link w:val="BodyText"/>
    <w:uiPriority w:val="99"/>
    <w:rsid w:val="00BC3C10"/>
    <w:rPr>
      <w:rFonts w:ascii="Times New Roman" w:hAnsi="Times New Roman"/>
      <w:kern w:val="0"/>
      <w:sz w:val="24"/>
      <w:szCs w:val="28"/>
      <w:lang w:val="en-GB" w:bidi="th-TH"/>
      <w14:ligatures w14:val="none"/>
    </w:rPr>
  </w:style>
  <w:style w:type="table" w:styleId="GridTable5Dark-Accent1">
    <w:name w:val="Grid Table 5 Dark Accent 1"/>
    <w:basedOn w:val="TableNormal"/>
    <w:uiPriority w:val="50"/>
    <w:rsid w:val="00BC3C10"/>
    <w:pPr>
      <w:spacing w:after="0" w:line="240" w:lineRule="auto"/>
    </w:pPr>
    <w:rPr>
      <w:kern w:val="0"/>
      <w:szCs w:val="28"/>
      <w:lang w:val="en-GB" w:bidi="th-TH"/>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Caption">
    <w:name w:val="caption"/>
    <w:basedOn w:val="Normal"/>
    <w:next w:val="Normal"/>
    <w:uiPriority w:val="35"/>
    <w:unhideWhenUsed/>
    <w:qFormat/>
    <w:rsid w:val="00BC3C10"/>
    <w:pPr>
      <w:spacing w:after="200" w:line="240" w:lineRule="auto"/>
    </w:pPr>
    <w:rPr>
      <w:i/>
      <w:iCs/>
      <w:color w:val="44546A"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1294</Words>
  <Characters>7381</Characters>
  <Application>Microsoft Office Word</Application>
  <DocSecurity>0</DocSecurity>
  <Lines>61</Lines>
  <Paragraphs>17</Paragraphs>
  <ScaleCrop>false</ScaleCrop>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2025-07-27T14:59:00Z</dcterms:created>
  <dcterms:modified xsi:type="dcterms:W3CDTF">2025-07-27T15:00:00Z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898f3c4d-a2f3-4cff-a047-e0aaac4efaaf</vt:lpwstr>
  </property>
</Properties>
</file>