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Complaint Handling Procedure</w:t>
      </w:r>
    </w:p>
    <w:p>
      <w:pPr>
        <w:pStyle w:val="Heading2"/>
      </w:pPr>
      <w:r>
        <w:t>Channels and Logging</w:t>
      </w:r>
    </w:p>
    <w:p>
      <w:r>
        <w:t>Complaints are accepted at branches, the call centre, email, the mobile app, and the</w:t>
      </w:r>
    </w:p>
    <w:p>
      <w:r>
        <w:t>regulator's portal. Every complaint is logged in the CRM with a unique reference and an</w:t>
      </w:r>
    </w:p>
    <w:p>
      <w:r>
        <w:t>acknowledgement is sent within 24 hours.</w:t>
      </w:r>
    </w:p>
    <w:p>
      <w:pPr>
        <w:pStyle w:val="Heading2"/>
      </w:pPr>
      <w:r>
        <w:t>Turnaround</w:t>
      </w:r>
    </w:p>
    <w:p>
      <w:pPr>
        <w:pStyle w:val="ListBullet"/>
      </w:pPr>
      <w:r>
        <w:t>Standard complaints: resolve within 7 working days.</w:t>
      </w:r>
    </w:p>
    <w:p>
      <w:pPr>
        <w:pStyle w:val="ListBullet"/>
      </w:pPr>
      <w:r>
        <w:t>Complaints involving a third party (network, merchant, another bank): 21 working days.</w:t>
      </w:r>
    </w:p>
    <w:p>
      <w:pPr>
        <w:pStyle w:val="ListBullet"/>
      </w:pPr>
      <w:r>
        <w:t>Fraud complaints: acknowledge immediately, resolve within 90 days.</w:t>
      </w:r>
    </w:p>
    <w:p>
      <w:pPr>
        <w:pStyle w:val="Heading2"/>
      </w:pPr>
      <w:r>
        <w:t>Escalation</w:t>
      </w:r>
    </w:p>
    <w:p>
      <w:r>
        <w:t>An unresolved complaint auto-escalates to the Nodal Officer at day 8 and to the Principal</w:t>
      </w:r>
    </w:p>
    <w:p>
      <w:r>
        <w:t>Nodal Officer at day 15. Customers are told they may approach the RBI Ombudsman if unhappy</w:t>
      </w:r>
    </w:p>
    <w:p>
      <w:r>
        <w:t>after 30 days or an unsatisfactory reply.</w:t>
      </w:r>
    </w:p>
    <w:p>
      <w:pPr>
        <w:pStyle w:val="Heading2"/>
      </w:pPr>
      <w:r>
        <w:t>Root Cause</w:t>
      </w:r>
    </w:p>
    <w:p>
      <w:r>
        <w:t>Complaints are tagged to a root-cause category monthly. Any category exceeding 5% of</w:t>
      </w:r>
    </w:p>
    <w:p>
      <w:r>
        <w:t>volume triggers a process review by the owning department.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