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4E2FCA" w14:textId="77777777" w:rsidR="009F3D26" w:rsidRPr="00E1288B" w:rsidRDefault="00A94C26" w:rsidP="009F3D26">
      <w:pPr>
        <w:jc w:val="center"/>
        <w:rPr>
          <w:color w:val="1F4E79" w:themeColor="accent1" w:themeShade="80"/>
        </w:rPr>
      </w:pPr>
      <w:r>
        <w:rPr>
          <w:b/>
          <w:sz w:val="40"/>
        </w:rPr>
        <w:br/>
      </w:r>
      <w:r>
        <w:rPr>
          <w:b/>
          <w:sz w:val="40"/>
        </w:rPr>
        <w:br/>
      </w:r>
      <w:r>
        <w:rPr>
          <w:b/>
          <w:sz w:val="40"/>
        </w:rPr>
        <w:br/>
      </w:r>
      <w:r>
        <w:rPr>
          <w:b/>
          <w:sz w:val="40"/>
        </w:rPr>
        <w:br/>
      </w:r>
      <w:r>
        <w:rPr>
          <w:b/>
          <w:sz w:val="40"/>
        </w:rPr>
        <w:br/>
      </w:r>
      <w:r>
        <w:rPr>
          <w:b/>
          <w:color w:val="1F4E79" w:themeColor="accent1" w:themeShade="80"/>
          <w:sz w:val="40"/>
        </w:rPr>
        <w:t>BUSINESS REQUIREMENT DOCUMENT (BRD)</w:t>
      </w:r>
    </w:p>
    <w:p w14:paraId="078C3CF1" w14:textId="77777777" w:rsidR="009F3D26" w:rsidRPr="00E1288B" w:rsidRDefault="009F3D26" w:rsidP="009F3D26">
      <w:pPr>
        <w:jc w:val="center"/>
        <w:rPr>
          <w:color w:val="1F4E79" w:themeColor="accent1" w:themeShade="80"/>
        </w:rPr>
      </w:pPr>
      <w:r>
        <w:rPr>
          <w:b/>
          <w:color w:val="1F4E79" w:themeColor="accent1" w:themeShade="80"/>
          <w:sz w:val="30"/>
        </w:rPr>
        <w:t>CGFMU / MUDRA – Data Collection API &amp; Quarterly Bill Generation Enhancement</w:t>
      </w:r>
    </w:p>
    <w:p w14:paraId="2A0A93E3" w14:textId="77777777" w:rsidR="009F3D26" w:rsidRPr="00E1288B" w:rsidRDefault="009F3D26" w:rsidP="00E1288B">
      <w:pPr>
        <w:jc w:val="center"/>
        <w:rPr>
          <w:i/>
        </w:rPr>
      </w:pPr>
      <w:r>
        <w:rPr>
          <w:i/>
          <w:color w:val="0070C0"/>
        </w:rPr>
        <w:t>Proposed Flow based on Requirement Meeting Discussion and Business IT CR</w:t>
      </w:r>
      <w:r>
        <w:rPr>
          <w:i/>
          <w:color w:val="0070C0"/>
        </w:rPr>
        <w:br/>
      </w:r>
      <w:r>
        <w:rPr>
          <w:i/>
        </w:rPr>
        <w:br/>
      </w:r>
      <w:r>
        <w:rPr>
          <w:i/>
        </w:rPr>
        <w:br/>
      </w:r>
    </w:p>
    <w:tbl>
      <w:tblPr>
        <w:tblStyle w:val="TableGrid"/>
        <w:tblW w:w="0" w:type="auto"/>
        <w:jc w:val="center"/>
        <w:tblLook w:val="04A0" w:firstRow="1" w:lastRow="0" w:firstColumn="1" w:lastColumn="0" w:noHBand="0" w:noVBand="1"/>
      </w:tblPr>
      <w:tblGrid>
        <w:gridCol w:w="5034"/>
        <w:gridCol w:w="5036"/>
      </w:tblGrid>
      <w:tr w:rsidR="009F3D26" w14:paraId="21768C14" w14:textId="77777777" w:rsidTr="00140B0D">
        <w:trPr>
          <w:tblHeader/>
          <w:jc w:val="center"/>
        </w:trPr>
        <w:tc>
          <w:tcPr>
            <w:tcW w:w="5034" w:type="dxa"/>
            <w:shd w:val="clear" w:color="auto" w:fill="D9EAF7"/>
            <w:vAlign w:val="center"/>
          </w:tcPr>
          <w:p w14:paraId="72D836FD" w14:textId="77777777" w:rsidR="009F3D26" w:rsidRDefault="009F3D26" w:rsidP="00213A6B">
            <w:r>
              <w:rPr>
                <w:b/>
              </w:rPr>
              <w:t>Document Item</w:t>
            </w:r>
          </w:p>
        </w:tc>
        <w:tc>
          <w:tcPr>
            <w:tcW w:w="5036" w:type="dxa"/>
            <w:shd w:val="clear" w:color="auto" w:fill="D9EAF7"/>
            <w:vAlign w:val="center"/>
          </w:tcPr>
          <w:p w14:paraId="6BC28BB5" w14:textId="77777777" w:rsidR="009F3D26" w:rsidRDefault="009F3D26" w:rsidP="00213A6B">
            <w:r>
              <w:rPr>
                <w:b/>
              </w:rPr>
              <w:t>Details</w:t>
            </w:r>
          </w:p>
        </w:tc>
      </w:tr>
      <w:tr w:rsidR="009F3D26" w14:paraId="58C4352D" w14:textId="77777777" w:rsidTr="00140B0D">
        <w:trPr>
          <w:jc w:val="center"/>
        </w:trPr>
        <w:tc>
          <w:tcPr>
            <w:tcW w:w="5034" w:type="dxa"/>
            <w:vAlign w:val="center"/>
          </w:tcPr>
          <w:p w14:paraId="5BE88F57" w14:textId="77777777" w:rsidR="009F3D26" w:rsidRDefault="009F3D26" w:rsidP="00213A6B">
            <w:r>
              <w:t>Module</w:t>
            </w:r>
          </w:p>
        </w:tc>
        <w:tc>
          <w:tcPr>
            <w:tcW w:w="5036" w:type="dxa"/>
            <w:vAlign w:val="center"/>
          </w:tcPr>
          <w:p w14:paraId="03CFDFAA" w14:textId="77777777" w:rsidR="009F3D26" w:rsidRDefault="009F3D26" w:rsidP="00213A6B">
            <w:r>
              <w:t>CGFMU / MUDRA – New CG Data Collection API &amp; Billing</w:t>
            </w:r>
          </w:p>
        </w:tc>
      </w:tr>
      <w:tr w:rsidR="009F3D26" w14:paraId="42D1BA3B" w14:textId="77777777" w:rsidTr="00140B0D">
        <w:trPr>
          <w:jc w:val="center"/>
        </w:trPr>
        <w:tc>
          <w:tcPr>
            <w:tcW w:w="5034" w:type="dxa"/>
            <w:vAlign w:val="center"/>
          </w:tcPr>
          <w:p w14:paraId="7A38F6EE" w14:textId="77777777" w:rsidR="009F3D26" w:rsidRDefault="009F3D26" w:rsidP="00213A6B">
            <w:r>
              <w:t>Requirement Type</w:t>
            </w:r>
          </w:p>
        </w:tc>
        <w:tc>
          <w:tcPr>
            <w:tcW w:w="5036" w:type="dxa"/>
            <w:vAlign w:val="center"/>
          </w:tcPr>
          <w:p w14:paraId="766604C4" w14:textId="77777777" w:rsidR="009F3D26" w:rsidRDefault="009F3D26" w:rsidP="00213A6B">
            <w:r>
              <w:t>Enhancement / CR</w:t>
            </w:r>
          </w:p>
        </w:tc>
      </w:tr>
      <w:tr w:rsidR="009F3D26" w14:paraId="4A44C265" w14:textId="77777777" w:rsidTr="00140B0D">
        <w:trPr>
          <w:jc w:val="center"/>
        </w:trPr>
        <w:tc>
          <w:tcPr>
            <w:tcW w:w="5034" w:type="dxa"/>
            <w:vAlign w:val="center"/>
          </w:tcPr>
          <w:p w14:paraId="02E239FC" w14:textId="77777777" w:rsidR="009F3D26" w:rsidRDefault="009F3D26" w:rsidP="00213A6B">
            <w:r>
              <w:t>Prepared By</w:t>
            </w:r>
          </w:p>
        </w:tc>
        <w:tc>
          <w:tcPr>
            <w:tcW w:w="5036" w:type="dxa"/>
            <w:vAlign w:val="center"/>
          </w:tcPr>
          <w:p w14:paraId="3BD73623" w14:textId="77777777" w:rsidR="009F3D26" w:rsidRDefault="00E1288B" w:rsidP="00213A6B">
            <w:r>
              <w:t xml:space="preserve">Pinkey </w:t>
            </w:r>
          </w:p>
        </w:tc>
      </w:tr>
      <w:tr w:rsidR="00140B0D" w14:paraId="5EB838D8" w14:textId="77777777" w:rsidTr="00140B0D">
        <w:trPr>
          <w:jc w:val="center"/>
        </w:trPr>
        <w:tc>
          <w:tcPr>
            <w:tcW w:w="5034" w:type="dxa"/>
            <w:vAlign w:val="center"/>
          </w:tcPr>
          <w:p w14:paraId="4AE279D4" w14:textId="77777777" w:rsidR="00140B0D" w:rsidRDefault="00140B0D" w:rsidP="00213A6B">
            <w:r>
              <w:t xml:space="preserve">Reviewed By </w:t>
            </w:r>
          </w:p>
        </w:tc>
        <w:tc>
          <w:tcPr>
            <w:tcW w:w="5036" w:type="dxa"/>
            <w:vAlign w:val="center"/>
          </w:tcPr>
          <w:p w14:paraId="6D688B63" w14:textId="77777777" w:rsidR="00140B0D" w:rsidRDefault="00E1288B" w:rsidP="00213A6B">
            <w:r>
              <w:t>Rahul/Jatin</w:t>
            </w:r>
          </w:p>
        </w:tc>
      </w:tr>
    </w:tbl>
    <w:p w14:paraId="5C699540" w14:textId="77777777" w:rsidR="00EB6664" w:rsidRDefault="00D64A6F">
      <w:pPr>
        <w:rPr>
          <w:color w:val="000000" w:themeColor="text1"/>
        </w:rPr>
      </w:pPr>
      <w:r>
        <w:rPr>
          <w:color w:val="000000" w:themeColor="text1"/>
        </w:rPr>
        <w:br w:type="page"/>
      </w:r>
    </w:p>
    <w:sdt>
      <w:sdtPr>
        <w:rPr>
          <w:rFonts w:ascii="Calibri" w:eastAsia="Calibri" w:hAnsi="Calibri" w:cs="Calibri"/>
          <w:b/>
          <w:color w:val="auto"/>
          <w:sz w:val="22"/>
          <w:szCs w:val="22"/>
        </w:rPr>
        <w:id w:val="1119651384"/>
        <w:docPartObj>
          <w:docPartGallery w:val="Table of Contents"/>
          <w:docPartUnique/>
        </w:docPartObj>
      </w:sdtPr>
      <w:sdtEndPr>
        <w:rPr>
          <w:bCs/>
          <w:noProof/>
        </w:rPr>
      </w:sdtEndPr>
      <w:sdtContent>
        <w:p w14:paraId="598FAFD6" w14:textId="77777777" w:rsidR="00140B0D" w:rsidRPr="000C2D44" w:rsidRDefault="00140B0D" w:rsidP="00140B0D">
          <w:pPr>
            <w:pStyle w:val="TOCHeading"/>
            <w:jc w:val="center"/>
            <w:rPr>
              <w:rFonts w:asciiTheme="minorHAnsi" w:hAnsiTheme="minorHAnsi" w:cstheme="minorHAnsi"/>
              <w:b/>
              <w:color w:val="000000" w:themeColor="text1"/>
              <w:u w:val="single"/>
            </w:rPr>
          </w:pPr>
          <w:r>
            <w:rPr>
              <w:rFonts w:asciiTheme="minorHAnsi" w:hAnsiTheme="minorHAnsi" w:cstheme="minorHAnsi"/>
              <w:b/>
              <w:color w:val="000000" w:themeColor="text1"/>
              <w:u w:val="single"/>
            </w:rPr>
            <w:t>Table of Content</w:t>
          </w:r>
        </w:p>
        <w:p w14:paraId="2B60BC5D" w14:textId="77777777" w:rsidR="000773EE" w:rsidRDefault="00140B0D">
          <w:pPr>
            <w:pStyle w:val="TOC1"/>
            <w:tabs>
              <w:tab w:val="right" w:leader="dot" w:pos="1007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41066592" w:history="1">
            <w:r w:rsidR="000773EE" w:rsidRPr="00875146">
              <w:rPr>
                <w:rStyle w:val="Hyperlink"/>
                <w:noProof/>
              </w:rPr>
              <w:t>1. Introduction</w:t>
            </w:r>
            <w:r w:rsidR="000773EE">
              <w:rPr>
                <w:noProof/>
                <w:webHidden/>
              </w:rPr>
              <w:tab/>
            </w:r>
            <w:r w:rsidR="000773EE">
              <w:rPr>
                <w:noProof/>
                <w:webHidden/>
              </w:rPr>
              <w:fldChar w:fldCharType="begin"/>
            </w:r>
            <w:r w:rsidR="000773EE">
              <w:rPr>
                <w:noProof/>
                <w:webHidden/>
              </w:rPr>
              <w:instrText xml:space="preserve"> PAGEREF _Toc241066592 \h </w:instrText>
            </w:r>
            <w:r w:rsidR="000773EE">
              <w:rPr>
                <w:noProof/>
                <w:webHidden/>
              </w:rPr>
            </w:r>
            <w:r w:rsidR="000773EE">
              <w:rPr>
                <w:noProof/>
                <w:webHidden/>
              </w:rPr>
              <w:fldChar w:fldCharType="separate"/>
            </w:r>
            <w:r w:rsidR="000773EE">
              <w:rPr>
                <w:noProof/>
                <w:webHidden/>
              </w:rPr>
              <w:t>3</w:t>
            </w:r>
            <w:r w:rsidR="000773EE">
              <w:rPr>
                <w:noProof/>
                <w:webHidden/>
              </w:rPr>
              <w:fldChar w:fldCharType="end"/>
            </w:r>
          </w:hyperlink>
        </w:p>
        <w:p w14:paraId="3926FBC6" w14:textId="77777777" w:rsidR="000773EE" w:rsidRDefault="00CE14AD">
          <w:pPr>
            <w:pStyle w:val="TOC1"/>
            <w:tabs>
              <w:tab w:val="right" w:leader="dot" w:pos="10070"/>
            </w:tabs>
            <w:rPr>
              <w:rFonts w:asciiTheme="minorHAnsi" w:eastAsiaTheme="minorEastAsia" w:hAnsiTheme="minorHAnsi" w:cstheme="minorBidi"/>
              <w:noProof/>
            </w:rPr>
          </w:pPr>
          <w:hyperlink w:anchor="_Toc241066593" w:history="1">
            <w:r w:rsidR="000773EE" w:rsidRPr="00875146">
              <w:rPr>
                <w:rStyle w:val="Hyperlink"/>
                <w:noProof/>
              </w:rPr>
              <w:t>2. Scope</w:t>
            </w:r>
            <w:r w:rsidR="000773EE">
              <w:rPr>
                <w:noProof/>
                <w:webHidden/>
              </w:rPr>
              <w:tab/>
            </w:r>
            <w:r w:rsidR="000773EE">
              <w:rPr>
                <w:noProof/>
                <w:webHidden/>
              </w:rPr>
              <w:fldChar w:fldCharType="begin"/>
            </w:r>
            <w:r w:rsidR="000773EE">
              <w:rPr>
                <w:noProof/>
                <w:webHidden/>
              </w:rPr>
              <w:instrText xml:space="preserve"> PAGEREF _Toc241066593 \h </w:instrText>
            </w:r>
            <w:r w:rsidR="000773EE">
              <w:rPr>
                <w:noProof/>
                <w:webHidden/>
              </w:rPr>
            </w:r>
            <w:r w:rsidR="000773EE">
              <w:rPr>
                <w:noProof/>
                <w:webHidden/>
              </w:rPr>
              <w:fldChar w:fldCharType="separate"/>
            </w:r>
            <w:r w:rsidR="000773EE">
              <w:rPr>
                <w:noProof/>
                <w:webHidden/>
              </w:rPr>
              <w:t>3</w:t>
            </w:r>
            <w:r w:rsidR="000773EE">
              <w:rPr>
                <w:noProof/>
                <w:webHidden/>
              </w:rPr>
              <w:fldChar w:fldCharType="end"/>
            </w:r>
          </w:hyperlink>
        </w:p>
        <w:p w14:paraId="2795B96B" w14:textId="77777777" w:rsidR="000773EE" w:rsidRDefault="00CE14AD">
          <w:pPr>
            <w:pStyle w:val="TOC1"/>
            <w:tabs>
              <w:tab w:val="right" w:leader="dot" w:pos="10070"/>
            </w:tabs>
            <w:rPr>
              <w:rFonts w:asciiTheme="minorHAnsi" w:eastAsiaTheme="minorEastAsia" w:hAnsiTheme="minorHAnsi" w:cstheme="minorBidi"/>
              <w:noProof/>
            </w:rPr>
          </w:pPr>
          <w:hyperlink w:anchor="_Toc241066594" w:history="1">
            <w:r w:rsidR="000773EE" w:rsidRPr="00875146">
              <w:rPr>
                <w:rStyle w:val="Hyperlink"/>
                <w:noProof/>
              </w:rPr>
              <w:t>3. Key Business Requirements</w:t>
            </w:r>
            <w:r w:rsidR="000773EE">
              <w:rPr>
                <w:noProof/>
                <w:webHidden/>
              </w:rPr>
              <w:tab/>
            </w:r>
            <w:r w:rsidR="000773EE">
              <w:rPr>
                <w:noProof/>
                <w:webHidden/>
              </w:rPr>
              <w:fldChar w:fldCharType="begin"/>
            </w:r>
            <w:r w:rsidR="000773EE">
              <w:rPr>
                <w:noProof/>
                <w:webHidden/>
              </w:rPr>
              <w:instrText xml:space="preserve"> PAGEREF _Toc241066594 \h </w:instrText>
            </w:r>
            <w:r w:rsidR="000773EE">
              <w:rPr>
                <w:noProof/>
                <w:webHidden/>
              </w:rPr>
            </w:r>
            <w:r w:rsidR="000773EE">
              <w:rPr>
                <w:noProof/>
                <w:webHidden/>
              </w:rPr>
              <w:fldChar w:fldCharType="separate"/>
            </w:r>
            <w:r w:rsidR="000773EE">
              <w:rPr>
                <w:noProof/>
                <w:webHidden/>
              </w:rPr>
              <w:t>3</w:t>
            </w:r>
            <w:r w:rsidR="000773EE">
              <w:rPr>
                <w:noProof/>
                <w:webHidden/>
              </w:rPr>
              <w:fldChar w:fldCharType="end"/>
            </w:r>
          </w:hyperlink>
        </w:p>
        <w:p w14:paraId="35F6F339" w14:textId="77777777" w:rsidR="000773EE" w:rsidRDefault="00CE14AD">
          <w:pPr>
            <w:pStyle w:val="TOC2"/>
            <w:tabs>
              <w:tab w:val="right" w:leader="dot" w:pos="10070"/>
            </w:tabs>
            <w:rPr>
              <w:rFonts w:asciiTheme="minorHAnsi" w:eastAsiaTheme="minorEastAsia" w:hAnsiTheme="minorHAnsi" w:cstheme="minorBidi"/>
              <w:noProof/>
            </w:rPr>
          </w:pPr>
          <w:hyperlink w:anchor="_Toc241066595" w:history="1">
            <w:r w:rsidR="000773EE" w:rsidRPr="00875146">
              <w:rPr>
                <w:rStyle w:val="Hyperlink"/>
                <w:noProof/>
              </w:rPr>
              <w:t>A) Current Process — CGFMU Scheme (New CG Module)</w:t>
            </w:r>
            <w:r w:rsidR="000773EE">
              <w:rPr>
                <w:noProof/>
                <w:webHidden/>
              </w:rPr>
              <w:tab/>
            </w:r>
            <w:r w:rsidR="000773EE">
              <w:rPr>
                <w:noProof/>
                <w:webHidden/>
              </w:rPr>
              <w:fldChar w:fldCharType="begin"/>
            </w:r>
            <w:r w:rsidR="000773EE">
              <w:rPr>
                <w:noProof/>
                <w:webHidden/>
              </w:rPr>
              <w:instrText xml:space="preserve"> PAGEREF _Toc241066595 \h </w:instrText>
            </w:r>
            <w:r w:rsidR="000773EE">
              <w:rPr>
                <w:noProof/>
                <w:webHidden/>
              </w:rPr>
            </w:r>
            <w:r w:rsidR="000773EE">
              <w:rPr>
                <w:noProof/>
                <w:webHidden/>
              </w:rPr>
              <w:fldChar w:fldCharType="separate"/>
            </w:r>
            <w:r w:rsidR="000773EE">
              <w:rPr>
                <w:noProof/>
                <w:webHidden/>
              </w:rPr>
              <w:t>3</w:t>
            </w:r>
            <w:r w:rsidR="000773EE">
              <w:rPr>
                <w:noProof/>
                <w:webHidden/>
              </w:rPr>
              <w:fldChar w:fldCharType="end"/>
            </w:r>
          </w:hyperlink>
        </w:p>
        <w:p w14:paraId="5DDD91C5" w14:textId="77777777" w:rsidR="000773EE" w:rsidRDefault="00CE14AD">
          <w:pPr>
            <w:pStyle w:val="TOC3"/>
            <w:tabs>
              <w:tab w:val="right" w:leader="dot" w:pos="10070"/>
            </w:tabs>
            <w:rPr>
              <w:rFonts w:asciiTheme="minorHAnsi" w:eastAsiaTheme="minorEastAsia" w:hAnsiTheme="minorHAnsi" w:cstheme="minorBidi"/>
              <w:noProof/>
            </w:rPr>
          </w:pPr>
          <w:hyperlink w:anchor="_Toc241066596" w:history="1">
            <w:r w:rsidR="000773EE" w:rsidRPr="00875146">
              <w:rPr>
                <w:rStyle w:val="Hyperlink"/>
                <w:noProof/>
              </w:rPr>
              <w:t>1. Portfolio Creation</w:t>
            </w:r>
            <w:r w:rsidR="000773EE">
              <w:rPr>
                <w:noProof/>
                <w:webHidden/>
              </w:rPr>
              <w:tab/>
            </w:r>
            <w:r w:rsidR="000773EE">
              <w:rPr>
                <w:noProof/>
                <w:webHidden/>
              </w:rPr>
              <w:fldChar w:fldCharType="begin"/>
            </w:r>
            <w:r w:rsidR="000773EE">
              <w:rPr>
                <w:noProof/>
                <w:webHidden/>
              </w:rPr>
              <w:instrText xml:space="preserve"> PAGEREF _Toc241066596 \h </w:instrText>
            </w:r>
            <w:r w:rsidR="000773EE">
              <w:rPr>
                <w:noProof/>
                <w:webHidden/>
              </w:rPr>
            </w:r>
            <w:r w:rsidR="000773EE">
              <w:rPr>
                <w:noProof/>
                <w:webHidden/>
              </w:rPr>
              <w:fldChar w:fldCharType="separate"/>
            </w:r>
            <w:r w:rsidR="000773EE">
              <w:rPr>
                <w:noProof/>
                <w:webHidden/>
              </w:rPr>
              <w:t>3</w:t>
            </w:r>
            <w:r w:rsidR="000773EE">
              <w:rPr>
                <w:noProof/>
                <w:webHidden/>
              </w:rPr>
              <w:fldChar w:fldCharType="end"/>
            </w:r>
          </w:hyperlink>
        </w:p>
        <w:p w14:paraId="182E1806" w14:textId="77777777" w:rsidR="000773EE" w:rsidRDefault="00CE14AD">
          <w:pPr>
            <w:pStyle w:val="TOC3"/>
            <w:tabs>
              <w:tab w:val="right" w:leader="dot" w:pos="10070"/>
            </w:tabs>
            <w:rPr>
              <w:rFonts w:asciiTheme="minorHAnsi" w:eastAsiaTheme="minorEastAsia" w:hAnsiTheme="minorHAnsi" w:cstheme="minorBidi"/>
              <w:noProof/>
            </w:rPr>
          </w:pPr>
          <w:hyperlink w:anchor="_Toc241066597" w:history="1">
            <w:r w:rsidR="000773EE" w:rsidRPr="00875146">
              <w:rPr>
                <w:rStyle w:val="Hyperlink"/>
                <w:noProof/>
              </w:rPr>
              <w:t>2. Input Management</w:t>
            </w:r>
            <w:r w:rsidR="000773EE">
              <w:rPr>
                <w:noProof/>
                <w:webHidden/>
              </w:rPr>
              <w:tab/>
            </w:r>
            <w:r w:rsidR="000773EE">
              <w:rPr>
                <w:noProof/>
                <w:webHidden/>
              </w:rPr>
              <w:fldChar w:fldCharType="begin"/>
            </w:r>
            <w:r w:rsidR="000773EE">
              <w:rPr>
                <w:noProof/>
                <w:webHidden/>
              </w:rPr>
              <w:instrText xml:space="preserve"> PAGEREF _Toc241066597 \h </w:instrText>
            </w:r>
            <w:r w:rsidR="000773EE">
              <w:rPr>
                <w:noProof/>
                <w:webHidden/>
              </w:rPr>
            </w:r>
            <w:r w:rsidR="000773EE">
              <w:rPr>
                <w:noProof/>
                <w:webHidden/>
              </w:rPr>
              <w:fldChar w:fldCharType="separate"/>
            </w:r>
            <w:r w:rsidR="000773EE">
              <w:rPr>
                <w:noProof/>
                <w:webHidden/>
              </w:rPr>
              <w:t>4</w:t>
            </w:r>
            <w:r w:rsidR="000773EE">
              <w:rPr>
                <w:noProof/>
                <w:webHidden/>
              </w:rPr>
              <w:fldChar w:fldCharType="end"/>
            </w:r>
          </w:hyperlink>
        </w:p>
        <w:p w14:paraId="3B5C4F68" w14:textId="77777777" w:rsidR="000773EE" w:rsidRDefault="00CE14AD">
          <w:pPr>
            <w:pStyle w:val="TOC3"/>
            <w:tabs>
              <w:tab w:val="right" w:leader="dot" w:pos="10070"/>
            </w:tabs>
            <w:rPr>
              <w:rFonts w:asciiTheme="minorHAnsi" w:eastAsiaTheme="minorEastAsia" w:hAnsiTheme="minorHAnsi" w:cstheme="minorBidi"/>
              <w:noProof/>
            </w:rPr>
          </w:pPr>
          <w:hyperlink w:anchor="_Toc241066598" w:history="1">
            <w:r w:rsidR="000773EE" w:rsidRPr="00875146">
              <w:rPr>
                <w:rStyle w:val="Hyperlink"/>
                <w:noProof/>
              </w:rPr>
              <w:t>3. New CG Data Upload</w:t>
            </w:r>
            <w:r w:rsidR="000773EE">
              <w:rPr>
                <w:noProof/>
                <w:webHidden/>
              </w:rPr>
              <w:tab/>
            </w:r>
            <w:r w:rsidR="000773EE">
              <w:rPr>
                <w:noProof/>
                <w:webHidden/>
              </w:rPr>
              <w:fldChar w:fldCharType="begin"/>
            </w:r>
            <w:r w:rsidR="000773EE">
              <w:rPr>
                <w:noProof/>
                <w:webHidden/>
              </w:rPr>
              <w:instrText xml:space="preserve"> PAGEREF _Toc241066598 \h </w:instrText>
            </w:r>
            <w:r w:rsidR="000773EE">
              <w:rPr>
                <w:noProof/>
                <w:webHidden/>
              </w:rPr>
            </w:r>
            <w:r w:rsidR="000773EE">
              <w:rPr>
                <w:noProof/>
                <w:webHidden/>
              </w:rPr>
              <w:fldChar w:fldCharType="separate"/>
            </w:r>
            <w:r w:rsidR="000773EE">
              <w:rPr>
                <w:noProof/>
                <w:webHidden/>
              </w:rPr>
              <w:t>4</w:t>
            </w:r>
            <w:r w:rsidR="000773EE">
              <w:rPr>
                <w:noProof/>
                <w:webHidden/>
              </w:rPr>
              <w:fldChar w:fldCharType="end"/>
            </w:r>
          </w:hyperlink>
        </w:p>
        <w:p w14:paraId="5F5F2F95" w14:textId="77777777" w:rsidR="000773EE" w:rsidRDefault="00CE14AD">
          <w:pPr>
            <w:pStyle w:val="TOC3"/>
            <w:tabs>
              <w:tab w:val="right" w:leader="dot" w:pos="10070"/>
            </w:tabs>
            <w:rPr>
              <w:rFonts w:asciiTheme="minorHAnsi" w:eastAsiaTheme="minorEastAsia" w:hAnsiTheme="minorHAnsi" w:cstheme="minorBidi"/>
              <w:noProof/>
            </w:rPr>
          </w:pPr>
          <w:hyperlink w:anchor="_Toc241066599" w:history="1">
            <w:r w:rsidR="000773EE" w:rsidRPr="00875146">
              <w:rPr>
                <w:rStyle w:val="Hyperlink"/>
                <w:noProof/>
              </w:rPr>
              <w:t>4. File Status Flow</w:t>
            </w:r>
            <w:r w:rsidR="000773EE">
              <w:rPr>
                <w:noProof/>
                <w:webHidden/>
              </w:rPr>
              <w:tab/>
            </w:r>
            <w:r w:rsidR="000773EE">
              <w:rPr>
                <w:noProof/>
                <w:webHidden/>
              </w:rPr>
              <w:fldChar w:fldCharType="begin"/>
            </w:r>
            <w:r w:rsidR="000773EE">
              <w:rPr>
                <w:noProof/>
                <w:webHidden/>
              </w:rPr>
              <w:instrText xml:space="preserve"> PAGEREF _Toc241066599 \h </w:instrText>
            </w:r>
            <w:r w:rsidR="000773EE">
              <w:rPr>
                <w:noProof/>
                <w:webHidden/>
              </w:rPr>
            </w:r>
            <w:r w:rsidR="000773EE">
              <w:rPr>
                <w:noProof/>
                <w:webHidden/>
              </w:rPr>
              <w:fldChar w:fldCharType="separate"/>
            </w:r>
            <w:r w:rsidR="000773EE">
              <w:rPr>
                <w:noProof/>
                <w:webHidden/>
              </w:rPr>
              <w:t>4</w:t>
            </w:r>
            <w:r w:rsidR="000773EE">
              <w:rPr>
                <w:noProof/>
                <w:webHidden/>
              </w:rPr>
              <w:fldChar w:fldCharType="end"/>
            </w:r>
          </w:hyperlink>
        </w:p>
        <w:p w14:paraId="61B1490F" w14:textId="77777777" w:rsidR="000773EE" w:rsidRDefault="00CE14AD">
          <w:pPr>
            <w:pStyle w:val="TOC3"/>
            <w:tabs>
              <w:tab w:val="right" w:leader="dot" w:pos="10070"/>
            </w:tabs>
            <w:rPr>
              <w:rFonts w:asciiTheme="minorHAnsi" w:eastAsiaTheme="minorEastAsia" w:hAnsiTheme="minorHAnsi" w:cstheme="minorBidi"/>
              <w:noProof/>
            </w:rPr>
          </w:pPr>
          <w:hyperlink w:anchor="_Toc241066600" w:history="1">
            <w:r w:rsidR="000773EE" w:rsidRPr="00875146">
              <w:rPr>
                <w:rStyle w:val="Hyperlink"/>
                <w:noProof/>
              </w:rPr>
              <w:t>5. Validation Output</w:t>
            </w:r>
            <w:r w:rsidR="000773EE">
              <w:rPr>
                <w:noProof/>
                <w:webHidden/>
              </w:rPr>
              <w:tab/>
            </w:r>
            <w:r w:rsidR="000773EE">
              <w:rPr>
                <w:noProof/>
                <w:webHidden/>
              </w:rPr>
              <w:fldChar w:fldCharType="begin"/>
            </w:r>
            <w:r w:rsidR="000773EE">
              <w:rPr>
                <w:noProof/>
                <w:webHidden/>
              </w:rPr>
              <w:instrText xml:space="preserve"> PAGEREF _Toc241066600 \h </w:instrText>
            </w:r>
            <w:r w:rsidR="000773EE">
              <w:rPr>
                <w:noProof/>
                <w:webHidden/>
              </w:rPr>
            </w:r>
            <w:r w:rsidR="000773EE">
              <w:rPr>
                <w:noProof/>
                <w:webHidden/>
              </w:rPr>
              <w:fldChar w:fldCharType="separate"/>
            </w:r>
            <w:r w:rsidR="000773EE">
              <w:rPr>
                <w:noProof/>
                <w:webHidden/>
              </w:rPr>
              <w:t>4</w:t>
            </w:r>
            <w:r w:rsidR="000773EE">
              <w:rPr>
                <w:noProof/>
                <w:webHidden/>
              </w:rPr>
              <w:fldChar w:fldCharType="end"/>
            </w:r>
          </w:hyperlink>
        </w:p>
        <w:p w14:paraId="694CADCC" w14:textId="77777777" w:rsidR="000773EE" w:rsidRDefault="00CE14AD">
          <w:pPr>
            <w:pStyle w:val="TOC3"/>
            <w:tabs>
              <w:tab w:val="right" w:leader="dot" w:pos="10070"/>
            </w:tabs>
            <w:rPr>
              <w:rFonts w:asciiTheme="minorHAnsi" w:eastAsiaTheme="minorEastAsia" w:hAnsiTheme="minorHAnsi" w:cstheme="minorBidi"/>
              <w:noProof/>
            </w:rPr>
          </w:pPr>
          <w:hyperlink w:anchor="_Toc241066601" w:history="1">
            <w:r w:rsidR="000773EE" w:rsidRPr="00875146">
              <w:rPr>
                <w:rStyle w:val="Hyperlink"/>
                <w:noProof/>
              </w:rPr>
              <w:t>6. Tentative Bill Generation</w:t>
            </w:r>
            <w:r w:rsidR="000773EE">
              <w:rPr>
                <w:noProof/>
                <w:webHidden/>
              </w:rPr>
              <w:tab/>
            </w:r>
            <w:r w:rsidR="000773EE">
              <w:rPr>
                <w:noProof/>
                <w:webHidden/>
              </w:rPr>
              <w:fldChar w:fldCharType="begin"/>
            </w:r>
            <w:r w:rsidR="000773EE">
              <w:rPr>
                <w:noProof/>
                <w:webHidden/>
              </w:rPr>
              <w:instrText xml:space="preserve"> PAGEREF _Toc241066601 \h </w:instrText>
            </w:r>
            <w:r w:rsidR="000773EE">
              <w:rPr>
                <w:noProof/>
                <w:webHidden/>
              </w:rPr>
            </w:r>
            <w:r w:rsidR="000773EE">
              <w:rPr>
                <w:noProof/>
                <w:webHidden/>
              </w:rPr>
              <w:fldChar w:fldCharType="separate"/>
            </w:r>
            <w:r w:rsidR="000773EE">
              <w:rPr>
                <w:noProof/>
                <w:webHidden/>
              </w:rPr>
              <w:t>4</w:t>
            </w:r>
            <w:r w:rsidR="000773EE">
              <w:rPr>
                <w:noProof/>
                <w:webHidden/>
              </w:rPr>
              <w:fldChar w:fldCharType="end"/>
            </w:r>
          </w:hyperlink>
        </w:p>
        <w:p w14:paraId="3DB453C9" w14:textId="77777777" w:rsidR="000773EE" w:rsidRDefault="00CE14AD">
          <w:pPr>
            <w:pStyle w:val="TOC3"/>
            <w:tabs>
              <w:tab w:val="right" w:leader="dot" w:pos="10070"/>
            </w:tabs>
            <w:rPr>
              <w:rFonts w:asciiTheme="minorHAnsi" w:eastAsiaTheme="minorEastAsia" w:hAnsiTheme="minorHAnsi" w:cstheme="minorBidi"/>
              <w:noProof/>
            </w:rPr>
          </w:pPr>
          <w:hyperlink w:anchor="_Toc241066602" w:history="1">
            <w:r w:rsidR="000773EE" w:rsidRPr="00875146">
              <w:rPr>
                <w:rStyle w:val="Hyperlink"/>
                <w:noProof/>
              </w:rPr>
              <w:t>7. Submission for MLI Approval</w:t>
            </w:r>
            <w:r w:rsidR="000773EE">
              <w:rPr>
                <w:noProof/>
                <w:webHidden/>
              </w:rPr>
              <w:tab/>
            </w:r>
            <w:r w:rsidR="000773EE">
              <w:rPr>
                <w:noProof/>
                <w:webHidden/>
              </w:rPr>
              <w:fldChar w:fldCharType="begin"/>
            </w:r>
            <w:r w:rsidR="000773EE">
              <w:rPr>
                <w:noProof/>
                <w:webHidden/>
              </w:rPr>
              <w:instrText xml:space="preserve"> PAGEREF _Toc241066602 \h </w:instrText>
            </w:r>
            <w:r w:rsidR="000773EE">
              <w:rPr>
                <w:noProof/>
                <w:webHidden/>
              </w:rPr>
            </w:r>
            <w:r w:rsidR="000773EE">
              <w:rPr>
                <w:noProof/>
                <w:webHidden/>
              </w:rPr>
              <w:fldChar w:fldCharType="separate"/>
            </w:r>
            <w:r w:rsidR="000773EE">
              <w:rPr>
                <w:noProof/>
                <w:webHidden/>
              </w:rPr>
              <w:t>4</w:t>
            </w:r>
            <w:r w:rsidR="000773EE">
              <w:rPr>
                <w:noProof/>
                <w:webHidden/>
              </w:rPr>
              <w:fldChar w:fldCharType="end"/>
            </w:r>
          </w:hyperlink>
        </w:p>
        <w:p w14:paraId="49FF1658" w14:textId="77777777" w:rsidR="000773EE" w:rsidRDefault="00CE14AD">
          <w:pPr>
            <w:pStyle w:val="TOC3"/>
            <w:tabs>
              <w:tab w:val="right" w:leader="dot" w:pos="10070"/>
            </w:tabs>
            <w:rPr>
              <w:rFonts w:asciiTheme="minorHAnsi" w:eastAsiaTheme="minorEastAsia" w:hAnsiTheme="minorHAnsi" w:cstheme="minorBidi"/>
              <w:noProof/>
            </w:rPr>
          </w:pPr>
          <w:hyperlink w:anchor="_Toc241066603" w:history="1">
            <w:r w:rsidR="000773EE" w:rsidRPr="00875146">
              <w:rPr>
                <w:rStyle w:val="Hyperlink"/>
                <w:noProof/>
              </w:rPr>
              <w:t>8. NCGTC Approval &amp; Data Flow</w:t>
            </w:r>
            <w:r w:rsidR="000773EE">
              <w:rPr>
                <w:noProof/>
                <w:webHidden/>
              </w:rPr>
              <w:tab/>
            </w:r>
            <w:r w:rsidR="000773EE">
              <w:rPr>
                <w:noProof/>
                <w:webHidden/>
              </w:rPr>
              <w:fldChar w:fldCharType="begin"/>
            </w:r>
            <w:r w:rsidR="000773EE">
              <w:rPr>
                <w:noProof/>
                <w:webHidden/>
              </w:rPr>
              <w:instrText xml:space="preserve"> PAGEREF _Toc241066603 \h </w:instrText>
            </w:r>
            <w:r w:rsidR="000773EE">
              <w:rPr>
                <w:noProof/>
                <w:webHidden/>
              </w:rPr>
            </w:r>
            <w:r w:rsidR="000773EE">
              <w:rPr>
                <w:noProof/>
                <w:webHidden/>
              </w:rPr>
              <w:fldChar w:fldCharType="separate"/>
            </w:r>
            <w:r w:rsidR="000773EE">
              <w:rPr>
                <w:noProof/>
                <w:webHidden/>
              </w:rPr>
              <w:t>4</w:t>
            </w:r>
            <w:r w:rsidR="000773EE">
              <w:rPr>
                <w:noProof/>
                <w:webHidden/>
              </w:rPr>
              <w:fldChar w:fldCharType="end"/>
            </w:r>
          </w:hyperlink>
        </w:p>
        <w:p w14:paraId="5A08FD04" w14:textId="77777777" w:rsidR="000773EE" w:rsidRDefault="00CE14AD">
          <w:pPr>
            <w:pStyle w:val="TOC3"/>
            <w:tabs>
              <w:tab w:val="right" w:leader="dot" w:pos="10070"/>
            </w:tabs>
            <w:rPr>
              <w:rFonts w:asciiTheme="minorHAnsi" w:eastAsiaTheme="minorEastAsia" w:hAnsiTheme="minorHAnsi" w:cstheme="minorBidi"/>
              <w:noProof/>
            </w:rPr>
          </w:pPr>
          <w:hyperlink w:anchor="_Toc241066604" w:history="1">
            <w:r w:rsidR="000773EE" w:rsidRPr="00875146">
              <w:rPr>
                <w:rStyle w:val="Hyperlink"/>
                <w:noProof/>
              </w:rPr>
              <w:t>9. Statement of Estimate (Final Bill)</w:t>
            </w:r>
            <w:r w:rsidR="000773EE">
              <w:rPr>
                <w:noProof/>
                <w:webHidden/>
              </w:rPr>
              <w:tab/>
            </w:r>
            <w:r w:rsidR="000773EE">
              <w:rPr>
                <w:noProof/>
                <w:webHidden/>
              </w:rPr>
              <w:fldChar w:fldCharType="begin"/>
            </w:r>
            <w:r w:rsidR="000773EE">
              <w:rPr>
                <w:noProof/>
                <w:webHidden/>
              </w:rPr>
              <w:instrText xml:space="preserve"> PAGEREF _Toc241066604 \h </w:instrText>
            </w:r>
            <w:r w:rsidR="000773EE">
              <w:rPr>
                <w:noProof/>
                <w:webHidden/>
              </w:rPr>
            </w:r>
            <w:r w:rsidR="000773EE">
              <w:rPr>
                <w:noProof/>
                <w:webHidden/>
              </w:rPr>
              <w:fldChar w:fldCharType="separate"/>
            </w:r>
            <w:r w:rsidR="000773EE">
              <w:rPr>
                <w:noProof/>
                <w:webHidden/>
              </w:rPr>
              <w:t>4</w:t>
            </w:r>
            <w:r w:rsidR="000773EE">
              <w:rPr>
                <w:noProof/>
                <w:webHidden/>
              </w:rPr>
              <w:fldChar w:fldCharType="end"/>
            </w:r>
          </w:hyperlink>
        </w:p>
        <w:p w14:paraId="25DF747F" w14:textId="77777777" w:rsidR="000773EE" w:rsidRDefault="00CE14AD">
          <w:pPr>
            <w:pStyle w:val="TOC3"/>
            <w:tabs>
              <w:tab w:val="right" w:leader="dot" w:pos="10070"/>
            </w:tabs>
            <w:rPr>
              <w:rFonts w:asciiTheme="minorHAnsi" w:eastAsiaTheme="minorEastAsia" w:hAnsiTheme="minorHAnsi" w:cstheme="minorBidi"/>
              <w:noProof/>
            </w:rPr>
          </w:pPr>
          <w:hyperlink w:anchor="_Toc241066605" w:history="1">
            <w:r w:rsidR="000773EE" w:rsidRPr="00875146">
              <w:rPr>
                <w:rStyle w:val="Hyperlink"/>
                <w:noProof/>
              </w:rPr>
              <w:t>10. Payment Processing</w:t>
            </w:r>
            <w:r w:rsidR="000773EE">
              <w:rPr>
                <w:noProof/>
                <w:webHidden/>
              </w:rPr>
              <w:tab/>
            </w:r>
            <w:r w:rsidR="000773EE">
              <w:rPr>
                <w:noProof/>
                <w:webHidden/>
              </w:rPr>
              <w:fldChar w:fldCharType="begin"/>
            </w:r>
            <w:r w:rsidR="000773EE">
              <w:rPr>
                <w:noProof/>
                <w:webHidden/>
              </w:rPr>
              <w:instrText xml:space="preserve"> PAGEREF _Toc241066605 \h </w:instrText>
            </w:r>
            <w:r w:rsidR="000773EE">
              <w:rPr>
                <w:noProof/>
                <w:webHidden/>
              </w:rPr>
            </w:r>
            <w:r w:rsidR="000773EE">
              <w:rPr>
                <w:noProof/>
                <w:webHidden/>
              </w:rPr>
              <w:fldChar w:fldCharType="separate"/>
            </w:r>
            <w:r w:rsidR="000773EE">
              <w:rPr>
                <w:noProof/>
                <w:webHidden/>
              </w:rPr>
              <w:t>4</w:t>
            </w:r>
            <w:r w:rsidR="000773EE">
              <w:rPr>
                <w:noProof/>
                <w:webHidden/>
              </w:rPr>
              <w:fldChar w:fldCharType="end"/>
            </w:r>
          </w:hyperlink>
        </w:p>
        <w:p w14:paraId="0884F126" w14:textId="77777777" w:rsidR="000773EE" w:rsidRDefault="00CE14AD">
          <w:pPr>
            <w:pStyle w:val="TOC3"/>
            <w:tabs>
              <w:tab w:val="right" w:leader="dot" w:pos="10070"/>
            </w:tabs>
            <w:rPr>
              <w:rFonts w:asciiTheme="minorHAnsi" w:eastAsiaTheme="minorEastAsia" w:hAnsiTheme="minorHAnsi" w:cstheme="minorBidi"/>
              <w:noProof/>
            </w:rPr>
          </w:pPr>
          <w:hyperlink w:anchor="_Toc241066606" w:history="1">
            <w:r w:rsidR="000773EE" w:rsidRPr="00875146">
              <w:rPr>
                <w:rStyle w:val="Hyperlink"/>
                <w:noProof/>
              </w:rPr>
              <w:t>11. Tax Invoice Generation</w:t>
            </w:r>
            <w:r w:rsidR="000773EE">
              <w:rPr>
                <w:noProof/>
                <w:webHidden/>
              </w:rPr>
              <w:tab/>
            </w:r>
            <w:r w:rsidR="000773EE">
              <w:rPr>
                <w:noProof/>
                <w:webHidden/>
              </w:rPr>
              <w:fldChar w:fldCharType="begin"/>
            </w:r>
            <w:r w:rsidR="000773EE">
              <w:rPr>
                <w:noProof/>
                <w:webHidden/>
              </w:rPr>
              <w:instrText xml:space="preserve"> PAGEREF _Toc241066606 \h </w:instrText>
            </w:r>
            <w:r w:rsidR="000773EE">
              <w:rPr>
                <w:noProof/>
                <w:webHidden/>
              </w:rPr>
            </w:r>
            <w:r w:rsidR="000773EE">
              <w:rPr>
                <w:noProof/>
                <w:webHidden/>
              </w:rPr>
              <w:fldChar w:fldCharType="separate"/>
            </w:r>
            <w:r w:rsidR="000773EE">
              <w:rPr>
                <w:noProof/>
                <w:webHidden/>
              </w:rPr>
              <w:t>4</w:t>
            </w:r>
            <w:r w:rsidR="000773EE">
              <w:rPr>
                <w:noProof/>
                <w:webHidden/>
              </w:rPr>
              <w:fldChar w:fldCharType="end"/>
            </w:r>
          </w:hyperlink>
        </w:p>
        <w:p w14:paraId="6F23FD71" w14:textId="77777777" w:rsidR="000773EE" w:rsidRDefault="00CE14AD">
          <w:pPr>
            <w:pStyle w:val="TOC3"/>
            <w:tabs>
              <w:tab w:val="right" w:leader="dot" w:pos="10070"/>
            </w:tabs>
            <w:rPr>
              <w:rFonts w:asciiTheme="minorHAnsi" w:eastAsiaTheme="minorEastAsia" w:hAnsiTheme="minorHAnsi" w:cstheme="minorBidi"/>
              <w:noProof/>
            </w:rPr>
          </w:pPr>
          <w:hyperlink w:anchor="_Toc241066607" w:history="1">
            <w:r w:rsidR="000773EE" w:rsidRPr="00875146">
              <w:rPr>
                <w:rStyle w:val="Hyperlink"/>
                <w:noProof/>
              </w:rPr>
              <w:t>Diagram 1 — Current Process Flow (Excel Upload)</w:t>
            </w:r>
            <w:r w:rsidR="000773EE">
              <w:rPr>
                <w:noProof/>
                <w:webHidden/>
              </w:rPr>
              <w:tab/>
            </w:r>
            <w:r w:rsidR="000773EE">
              <w:rPr>
                <w:noProof/>
                <w:webHidden/>
              </w:rPr>
              <w:fldChar w:fldCharType="begin"/>
            </w:r>
            <w:r w:rsidR="000773EE">
              <w:rPr>
                <w:noProof/>
                <w:webHidden/>
              </w:rPr>
              <w:instrText xml:space="preserve"> PAGEREF _Toc241066607 \h </w:instrText>
            </w:r>
            <w:r w:rsidR="000773EE">
              <w:rPr>
                <w:noProof/>
                <w:webHidden/>
              </w:rPr>
            </w:r>
            <w:r w:rsidR="000773EE">
              <w:rPr>
                <w:noProof/>
                <w:webHidden/>
              </w:rPr>
              <w:fldChar w:fldCharType="separate"/>
            </w:r>
            <w:r w:rsidR="000773EE">
              <w:rPr>
                <w:noProof/>
                <w:webHidden/>
              </w:rPr>
              <w:t>5</w:t>
            </w:r>
            <w:r w:rsidR="000773EE">
              <w:rPr>
                <w:noProof/>
                <w:webHidden/>
              </w:rPr>
              <w:fldChar w:fldCharType="end"/>
            </w:r>
          </w:hyperlink>
        </w:p>
        <w:p w14:paraId="52BED28F" w14:textId="77777777" w:rsidR="000773EE" w:rsidRDefault="00CE14AD">
          <w:pPr>
            <w:pStyle w:val="TOC2"/>
            <w:tabs>
              <w:tab w:val="right" w:leader="dot" w:pos="10070"/>
            </w:tabs>
            <w:rPr>
              <w:rFonts w:asciiTheme="minorHAnsi" w:eastAsiaTheme="minorEastAsia" w:hAnsiTheme="minorHAnsi" w:cstheme="minorBidi"/>
              <w:noProof/>
            </w:rPr>
          </w:pPr>
          <w:hyperlink w:anchor="_Toc241066608" w:history="1">
            <w:r w:rsidR="000773EE" w:rsidRPr="00875146">
              <w:rPr>
                <w:rStyle w:val="Hyperlink"/>
                <w:noProof/>
              </w:rPr>
              <w:t>4. Proposed Changes</w:t>
            </w:r>
            <w:r w:rsidR="000773EE">
              <w:rPr>
                <w:noProof/>
                <w:webHidden/>
              </w:rPr>
              <w:tab/>
            </w:r>
            <w:r w:rsidR="000773EE">
              <w:rPr>
                <w:noProof/>
                <w:webHidden/>
              </w:rPr>
              <w:fldChar w:fldCharType="begin"/>
            </w:r>
            <w:r w:rsidR="000773EE">
              <w:rPr>
                <w:noProof/>
                <w:webHidden/>
              </w:rPr>
              <w:instrText xml:space="preserve"> PAGEREF _Toc241066608 \h </w:instrText>
            </w:r>
            <w:r w:rsidR="000773EE">
              <w:rPr>
                <w:noProof/>
                <w:webHidden/>
              </w:rPr>
            </w:r>
            <w:r w:rsidR="000773EE">
              <w:rPr>
                <w:noProof/>
                <w:webHidden/>
              </w:rPr>
              <w:fldChar w:fldCharType="separate"/>
            </w:r>
            <w:r w:rsidR="000773EE">
              <w:rPr>
                <w:noProof/>
                <w:webHidden/>
              </w:rPr>
              <w:t>8</w:t>
            </w:r>
            <w:r w:rsidR="000773EE">
              <w:rPr>
                <w:noProof/>
                <w:webHidden/>
              </w:rPr>
              <w:fldChar w:fldCharType="end"/>
            </w:r>
          </w:hyperlink>
        </w:p>
        <w:p w14:paraId="7DA0912F" w14:textId="77777777" w:rsidR="000773EE" w:rsidRDefault="00CE14AD">
          <w:pPr>
            <w:pStyle w:val="TOC3"/>
            <w:tabs>
              <w:tab w:val="right" w:leader="dot" w:pos="10070"/>
            </w:tabs>
            <w:rPr>
              <w:rFonts w:asciiTheme="minorHAnsi" w:eastAsiaTheme="minorEastAsia" w:hAnsiTheme="minorHAnsi" w:cstheme="minorBidi"/>
              <w:noProof/>
            </w:rPr>
          </w:pPr>
          <w:hyperlink w:anchor="_Toc241066609" w:history="1">
            <w:r w:rsidR="000773EE" w:rsidRPr="00875146">
              <w:rPr>
                <w:rStyle w:val="Hyperlink"/>
                <w:noProof/>
              </w:rPr>
              <w:t>4.1 UI Enhancement for Access Configuration</w:t>
            </w:r>
            <w:r w:rsidR="000773EE">
              <w:rPr>
                <w:noProof/>
                <w:webHidden/>
              </w:rPr>
              <w:tab/>
            </w:r>
            <w:r w:rsidR="000773EE">
              <w:rPr>
                <w:noProof/>
                <w:webHidden/>
              </w:rPr>
              <w:fldChar w:fldCharType="begin"/>
            </w:r>
            <w:r w:rsidR="000773EE">
              <w:rPr>
                <w:noProof/>
                <w:webHidden/>
              </w:rPr>
              <w:instrText xml:space="preserve"> PAGEREF _Toc241066609 \h </w:instrText>
            </w:r>
            <w:r w:rsidR="000773EE">
              <w:rPr>
                <w:noProof/>
                <w:webHidden/>
              </w:rPr>
            </w:r>
            <w:r w:rsidR="000773EE">
              <w:rPr>
                <w:noProof/>
                <w:webHidden/>
              </w:rPr>
              <w:fldChar w:fldCharType="separate"/>
            </w:r>
            <w:r w:rsidR="000773EE">
              <w:rPr>
                <w:noProof/>
                <w:webHidden/>
              </w:rPr>
              <w:t>8</w:t>
            </w:r>
            <w:r w:rsidR="000773EE">
              <w:rPr>
                <w:noProof/>
                <w:webHidden/>
              </w:rPr>
              <w:fldChar w:fldCharType="end"/>
            </w:r>
          </w:hyperlink>
        </w:p>
        <w:p w14:paraId="13EEC518" w14:textId="77777777" w:rsidR="000773EE" w:rsidRDefault="00CE14AD">
          <w:pPr>
            <w:pStyle w:val="TOC3"/>
            <w:tabs>
              <w:tab w:val="right" w:leader="dot" w:pos="10070"/>
            </w:tabs>
            <w:rPr>
              <w:rFonts w:asciiTheme="minorHAnsi" w:eastAsiaTheme="minorEastAsia" w:hAnsiTheme="minorHAnsi" w:cstheme="minorBidi"/>
              <w:noProof/>
            </w:rPr>
          </w:pPr>
          <w:hyperlink w:anchor="_Toc241066610" w:history="1">
            <w:r w:rsidR="000773EE" w:rsidRPr="00875146">
              <w:rPr>
                <w:rStyle w:val="Hyperlink"/>
                <w:noProof/>
              </w:rPr>
              <w:t>4.2 Change in Data Submission Format</w:t>
            </w:r>
            <w:r w:rsidR="000773EE">
              <w:rPr>
                <w:noProof/>
                <w:webHidden/>
              </w:rPr>
              <w:tab/>
            </w:r>
            <w:r w:rsidR="000773EE">
              <w:rPr>
                <w:noProof/>
                <w:webHidden/>
              </w:rPr>
              <w:fldChar w:fldCharType="begin"/>
            </w:r>
            <w:r w:rsidR="000773EE">
              <w:rPr>
                <w:noProof/>
                <w:webHidden/>
              </w:rPr>
              <w:instrText xml:space="preserve"> PAGEREF _Toc241066610 \h </w:instrText>
            </w:r>
            <w:r w:rsidR="000773EE">
              <w:rPr>
                <w:noProof/>
                <w:webHidden/>
              </w:rPr>
            </w:r>
            <w:r w:rsidR="000773EE">
              <w:rPr>
                <w:noProof/>
                <w:webHidden/>
              </w:rPr>
              <w:fldChar w:fldCharType="separate"/>
            </w:r>
            <w:r w:rsidR="000773EE">
              <w:rPr>
                <w:noProof/>
                <w:webHidden/>
              </w:rPr>
              <w:t>8</w:t>
            </w:r>
            <w:r w:rsidR="000773EE">
              <w:rPr>
                <w:noProof/>
                <w:webHidden/>
              </w:rPr>
              <w:fldChar w:fldCharType="end"/>
            </w:r>
          </w:hyperlink>
        </w:p>
        <w:p w14:paraId="4A0BD780" w14:textId="77777777" w:rsidR="000773EE" w:rsidRDefault="00CE14AD">
          <w:pPr>
            <w:pStyle w:val="TOC3"/>
            <w:tabs>
              <w:tab w:val="right" w:leader="dot" w:pos="10070"/>
            </w:tabs>
            <w:rPr>
              <w:rFonts w:asciiTheme="minorHAnsi" w:eastAsiaTheme="minorEastAsia" w:hAnsiTheme="minorHAnsi" w:cstheme="minorBidi"/>
              <w:noProof/>
            </w:rPr>
          </w:pPr>
          <w:hyperlink w:anchor="_Toc241066611" w:history="1">
            <w:r w:rsidR="000773EE" w:rsidRPr="00875146">
              <w:rPr>
                <w:rStyle w:val="Hyperlink"/>
                <w:noProof/>
              </w:rPr>
              <w:t>4.3 Enable/Disable option for Data Submission:</w:t>
            </w:r>
            <w:r w:rsidR="000773EE">
              <w:rPr>
                <w:noProof/>
                <w:webHidden/>
              </w:rPr>
              <w:tab/>
            </w:r>
            <w:r w:rsidR="000773EE">
              <w:rPr>
                <w:noProof/>
                <w:webHidden/>
              </w:rPr>
              <w:fldChar w:fldCharType="begin"/>
            </w:r>
            <w:r w:rsidR="000773EE">
              <w:rPr>
                <w:noProof/>
                <w:webHidden/>
              </w:rPr>
              <w:instrText xml:space="preserve"> PAGEREF _Toc241066611 \h </w:instrText>
            </w:r>
            <w:r w:rsidR="000773EE">
              <w:rPr>
                <w:noProof/>
                <w:webHidden/>
              </w:rPr>
            </w:r>
            <w:r w:rsidR="000773EE">
              <w:rPr>
                <w:noProof/>
                <w:webHidden/>
              </w:rPr>
              <w:fldChar w:fldCharType="separate"/>
            </w:r>
            <w:r w:rsidR="000773EE">
              <w:rPr>
                <w:noProof/>
                <w:webHidden/>
              </w:rPr>
              <w:t>8</w:t>
            </w:r>
            <w:r w:rsidR="000773EE">
              <w:rPr>
                <w:noProof/>
                <w:webHidden/>
              </w:rPr>
              <w:fldChar w:fldCharType="end"/>
            </w:r>
          </w:hyperlink>
        </w:p>
        <w:p w14:paraId="435722AA" w14:textId="77777777" w:rsidR="000773EE" w:rsidRDefault="00CE14AD">
          <w:pPr>
            <w:pStyle w:val="TOC3"/>
            <w:tabs>
              <w:tab w:val="right" w:leader="dot" w:pos="10070"/>
            </w:tabs>
            <w:rPr>
              <w:rFonts w:asciiTheme="minorHAnsi" w:eastAsiaTheme="minorEastAsia" w:hAnsiTheme="minorHAnsi" w:cstheme="minorBidi"/>
              <w:noProof/>
            </w:rPr>
          </w:pPr>
          <w:hyperlink w:anchor="_Toc241066612" w:history="1">
            <w:r w:rsidR="000773EE" w:rsidRPr="00875146">
              <w:rPr>
                <w:rStyle w:val="Hyperlink"/>
                <w:noProof/>
              </w:rPr>
              <w:t>4.4 New CG Process Flow for API-Based MLIs</w:t>
            </w:r>
            <w:r w:rsidR="000773EE">
              <w:rPr>
                <w:noProof/>
                <w:webHidden/>
              </w:rPr>
              <w:tab/>
            </w:r>
            <w:r w:rsidR="000773EE">
              <w:rPr>
                <w:noProof/>
                <w:webHidden/>
              </w:rPr>
              <w:fldChar w:fldCharType="begin"/>
            </w:r>
            <w:r w:rsidR="000773EE">
              <w:rPr>
                <w:noProof/>
                <w:webHidden/>
              </w:rPr>
              <w:instrText xml:space="preserve"> PAGEREF _Toc241066612 \h </w:instrText>
            </w:r>
            <w:r w:rsidR="000773EE">
              <w:rPr>
                <w:noProof/>
                <w:webHidden/>
              </w:rPr>
            </w:r>
            <w:r w:rsidR="000773EE">
              <w:rPr>
                <w:noProof/>
                <w:webHidden/>
              </w:rPr>
              <w:fldChar w:fldCharType="separate"/>
            </w:r>
            <w:r w:rsidR="000773EE">
              <w:rPr>
                <w:noProof/>
                <w:webHidden/>
              </w:rPr>
              <w:t>8</w:t>
            </w:r>
            <w:r w:rsidR="000773EE">
              <w:rPr>
                <w:noProof/>
                <w:webHidden/>
              </w:rPr>
              <w:fldChar w:fldCharType="end"/>
            </w:r>
          </w:hyperlink>
        </w:p>
        <w:p w14:paraId="00D9B372" w14:textId="77777777" w:rsidR="000773EE" w:rsidRDefault="00CE14AD">
          <w:pPr>
            <w:pStyle w:val="TOC3"/>
            <w:tabs>
              <w:tab w:val="right" w:leader="dot" w:pos="10070"/>
            </w:tabs>
            <w:rPr>
              <w:rFonts w:asciiTheme="minorHAnsi" w:eastAsiaTheme="minorEastAsia" w:hAnsiTheme="minorHAnsi" w:cstheme="minorBidi"/>
              <w:noProof/>
            </w:rPr>
          </w:pPr>
          <w:hyperlink w:anchor="_Toc241066613" w:history="1">
            <w:r w:rsidR="000773EE" w:rsidRPr="00875146">
              <w:rPr>
                <w:rStyle w:val="Hyperlink"/>
                <w:noProof/>
              </w:rPr>
              <w:t>4.5 Tentative Bill Generation for API-Based MLIs</w:t>
            </w:r>
            <w:r w:rsidR="000773EE">
              <w:rPr>
                <w:noProof/>
                <w:webHidden/>
              </w:rPr>
              <w:tab/>
            </w:r>
            <w:r w:rsidR="000773EE">
              <w:rPr>
                <w:noProof/>
                <w:webHidden/>
              </w:rPr>
              <w:fldChar w:fldCharType="begin"/>
            </w:r>
            <w:r w:rsidR="000773EE">
              <w:rPr>
                <w:noProof/>
                <w:webHidden/>
              </w:rPr>
              <w:instrText xml:space="preserve"> PAGEREF _Toc241066613 \h </w:instrText>
            </w:r>
            <w:r w:rsidR="000773EE">
              <w:rPr>
                <w:noProof/>
                <w:webHidden/>
              </w:rPr>
            </w:r>
            <w:r w:rsidR="000773EE">
              <w:rPr>
                <w:noProof/>
                <w:webHidden/>
              </w:rPr>
              <w:fldChar w:fldCharType="separate"/>
            </w:r>
            <w:r w:rsidR="000773EE">
              <w:rPr>
                <w:noProof/>
                <w:webHidden/>
              </w:rPr>
              <w:t>21</w:t>
            </w:r>
            <w:r w:rsidR="000773EE">
              <w:rPr>
                <w:noProof/>
                <w:webHidden/>
              </w:rPr>
              <w:fldChar w:fldCharType="end"/>
            </w:r>
          </w:hyperlink>
        </w:p>
        <w:p w14:paraId="3AC5CE2B" w14:textId="77777777" w:rsidR="000773EE" w:rsidRDefault="00CE14AD">
          <w:pPr>
            <w:pStyle w:val="TOC3"/>
            <w:tabs>
              <w:tab w:val="right" w:leader="dot" w:pos="10070"/>
            </w:tabs>
            <w:rPr>
              <w:rFonts w:asciiTheme="minorHAnsi" w:eastAsiaTheme="minorEastAsia" w:hAnsiTheme="minorHAnsi" w:cstheme="minorBidi"/>
              <w:noProof/>
            </w:rPr>
          </w:pPr>
          <w:hyperlink w:anchor="_Toc241066614" w:history="1">
            <w:r w:rsidR="000773EE" w:rsidRPr="00875146">
              <w:rPr>
                <w:rStyle w:val="Hyperlink"/>
                <w:noProof/>
              </w:rPr>
              <w:t>Example Case</w:t>
            </w:r>
            <w:r w:rsidR="000773EE">
              <w:rPr>
                <w:noProof/>
                <w:webHidden/>
              </w:rPr>
              <w:tab/>
            </w:r>
            <w:r w:rsidR="000773EE">
              <w:rPr>
                <w:noProof/>
                <w:webHidden/>
              </w:rPr>
              <w:fldChar w:fldCharType="begin"/>
            </w:r>
            <w:r w:rsidR="000773EE">
              <w:rPr>
                <w:noProof/>
                <w:webHidden/>
              </w:rPr>
              <w:instrText xml:space="preserve"> PAGEREF _Toc241066614 \h </w:instrText>
            </w:r>
            <w:r w:rsidR="000773EE">
              <w:rPr>
                <w:noProof/>
                <w:webHidden/>
              </w:rPr>
            </w:r>
            <w:r w:rsidR="000773EE">
              <w:rPr>
                <w:noProof/>
                <w:webHidden/>
              </w:rPr>
              <w:fldChar w:fldCharType="separate"/>
            </w:r>
            <w:r w:rsidR="000773EE">
              <w:rPr>
                <w:noProof/>
                <w:webHidden/>
              </w:rPr>
              <w:t>21</w:t>
            </w:r>
            <w:r w:rsidR="000773EE">
              <w:rPr>
                <w:noProof/>
                <w:webHidden/>
              </w:rPr>
              <w:fldChar w:fldCharType="end"/>
            </w:r>
          </w:hyperlink>
        </w:p>
        <w:p w14:paraId="5183127A" w14:textId="77777777" w:rsidR="000773EE" w:rsidRDefault="00CE14AD">
          <w:pPr>
            <w:pStyle w:val="TOC3"/>
            <w:tabs>
              <w:tab w:val="right" w:leader="dot" w:pos="10070"/>
            </w:tabs>
            <w:rPr>
              <w:rFonts w:asciiTheme="minorHAnsi" w:eastAsiaTheme="minorEastAsia" w:hAnsiTheme="minorHAnsi" w:cstheme="minorBidi"/>
              <w:noProof/>
            </w:rPr>
          </w:pPr>
          <w:hyperlink w:anchor="_Toc241066615" w:history="1">
            <w:r w:rsidR="000773EE" w:rsidRPr="00875146">
              <w:rPr>
                <w:rStyle w:val="Hyperlink"/>
                <w:noProof/>
              </w:rPr>
              <w:t>4.6 Quarterly Statement of Estimates</w:t>
            </w:r>
            <w:r w:rsidR="000773EE">
              <w:rPr>
                <w:noProof/>
                <w:webHidden/>
              </w:rPr>
              <w:tab/>
            </w:r>
            <w:r w:rsidR="000773EE">
              <w:rPr>
                <w:noProof/>
                <w:webHidden/>
              </w:rPr>
              <w:fldChar w:fldCharType="begin"/>
            </w:r>
            <w:r w:rsidR="000773EE">
              <w:rPr>
                <w:noProof/>
                <w:webHidden/>
              </w:rPr>
              <w:instrText xml:space="preserve"> PAGEREF _Toc241066615 \h </w:instrText>
            </w:r>
            <w:r w:rsidR="000773EE">
              <w:rPr>
                <w:noProof/>
                <w:webHidden/>
              </w:rPr>
            </w:r>
            <w:r w:rsidR="000773EE">
              <w:rPr>
                <w:noProof/>
                <w:webHidden/>
              </w:rPr>
              <w:fldChar w:fldCharType="separate"/>
            </w:r>
            <w:r w:rsidR="000773EE">
              <w:rPr>
                <w:noProof/>
                <w:webHidden/>
              </w:rPr>
              <w:t>21</w:t>
            </w:r>
            <w:r w:rsidR="000773EE">
              <w:rPr>
                <w:noProof/>
                <w:webHidden/>
              </w:rPr>
              <w:fldChar w:fldCharType="end"/>
            </w:r>
          </w:hyperlink>
        </w:p>
        <w:p w14:paraId="2C68A2DF" w14:textId="77777777" w:rsidR="000773EE" w:rsidRDefault="00CE14AD">
          <w:pPr>
            <w:pStyle w:val="TOC3"/>
            <w:tabs>
              <w:tab w:val="right" w:leader="dot" w:pos="10070"/>
            </w:tabs>
            <w:rPr>
              <w:rFonts w:asciiTheme="minorHAnsi" w:eastAsiaTheme="minorEastAsia" w:hAnsiTheme="minorHAnsi" w:cstheme="minorBidi"/>
              <w:noProof/>
            </w:rPr>
          </w:pPr>
          <w:hyperlink w:anchor="_Toc241066616" w:history="1">
            <w:r w:rsidR="000773EE" w:rsidRPr="00875146">
              <w:rPr>
                <w:rStyle w:val="Hyperlink"/>
                <w:noProof/>
              </w:rPr>
              <w:t>4.6.1 Update File Logic for Base Period Data (Cross-Quarter Tentative &amp; Final Bill Generation) through API/Excel Upload.</w:t>
            </w:r>
            <w:r w:rsidR="000773EE">
              <w:rPr>
                <w:noProof/>
                <w:webHidden/>
              </w:rPr>
              <w:tab/>
            </w:r>
            <w:r w:rsidR="000773EE">
              <w:rPr>
                <w:noProof/>
                <w:webHidden/>
              </w:rPr>
              <w:fldChar w:fldCharType="begin"/>
            </w:r>
            <w:r w:rsidR="000773EE">
              <w:rPr>
                <w:noProof/>
                <w:webHidden/>
              </w:rPr>
              <w:instrText xml:space="preserve"> PAGEREF _Toc241066616 \h </w:instrText>
            </w:r>
            <w:r w:rsidR="000773EE">
              <w:rPr>
                <w:noProof/>
                <w:webHidden/>
              </w:rPr>
            </w:r>
            <w:r w:rsidR="000773EE">
              <w:rPr>
                <w:noProof/>
                <w:webHidden/>
              </w:rPr>
              <w:fldChar w:fldCharType="separate"/>
            </w:r>
            <w:r w:rsidR="000773EE">
              <w:rPr>
                <w:noProof/>
                <w:webHidden/>
              </w:rPr>
              <w:t>21</w:t>
            </w:r>
            <w:r w:rsidR="000773EE">
              <w:rPr>
                <w:noProof/>
                <w:webHidden/>
              </w:rPr>
              <w:fldChar w:fldCharType="end"/>
            </w:r>
          </w:hyperlink>
        </w:p>
        <w:p w14:paraId="453D029A" w14:textId="77777777" w:rsidR="000773EE" w:rsidRDefault="00CE14AD">
          <w:pPr>
            <w:pStyle w:val="TOC3"/>
            <w:tabs>
              <w:tab w:val="right" w:leader="dot" w:pos="10070"/>
            </w:tabs>
            <w:rPr>
              <w:rFonts w:asciiTheme="minorHAnsi" w:eastAsiaTheme="minorEastAsia" w:hAnsiTheme="minorHAnsi" w:cstheme="minorBidi"/>
              <w:noProof/>
            </w:rPr>
          </w:pPr>
          <w:hyperlink w:anchor="_Toc241066617" w:history="1">
            <w:r w:rsidR="000773EE" w:rsidRPr="00875146">
              <w:rPr>
                <w:rStyle w:val="Hyperlink"/>
                <w:noProof/>
              </w:rPr>
              <w:t>4.7 Update CG API for Disbursement</w:t>
            </w:r>
            <w:r w:rsidR="000773EE">
              <w:rPr>
                <w:noProof/>
                <w:webHidden/>
              </w:rPr>
              <w:tab/>
            </w:r>
            <w:r w:rsidR="000773EE">
              <w:rPr>
                <w:noProof/>
                <w:webHidden/>
              </w:rPr>
              <w:fldChar w:fldCharType="begin"/>
            </w:r>
            <w:r w:rsidR="000773EE">
              <w:rPr>
                <w:noProof/>
                <w:webHidden/>
              </w:rPr>
              <w:instrText xml:space="preserve"> PAGEREF _Toc241066617 \h </w:instrText>
            </w:r>
            <w:r w:rsidR="000773EE">
              <w:rPr>
                <w:noProof/>
                <w:webHidden/>
              </w:rPr>
            </w:r>
            <w:r w:rsidR="000773EE">
              <w:rPr>
                <w:noProof/>
                <w:webHidden/>
              </w:rPr>
              <w:fldChar w:fldCharType="separate"/>
            </w:r>
            <w:r w:rsidR="000773EE">
              <w:rPr>
                <w:noProof/>
                <w:webHidden/>
              </w:rPr>
              <w:t>23</w:t>
            </w:r>
            <w:r w:rsidR="000773EE">
              <w:rPr>
                <w:noProof/>
                <w:webHidden/>
              </w:rPr>
              <w:fldChar w:fldCharType="end"/>
            </w:r>
          </w:hyperlink>
        </w:p>
        <w:p w14:paraId="5099B39F" w14:textId="77777777" w:rsidR="000773EE" w:rsidRDefault="00CE14AD">
          <w:pPr>
            <w:pStyle w:val="TOC3"/>
            <w:tabs>
              <w:tab w:val="right" w:leader="dot" w:pos="10070"/>
            </w:tabs>
            <w:rPr>
              <w:rFonts w:asciiTheme="minorHAnsi" w:eastAsiaTheme="minorEastAsia" w:hAnsiTheme="minorHAnsi" w:cstheme="minorBidi"/>
              <w:noProof/>
            </w:rPr>
          </w:pPr>
          <w:hyperlink w:anchor="_Toc241066618" w:history="1">
            <w:r w:rsidR="000773EE" w:rsidRPr="00875146">
              <w:rPr>
                <w:rStyle w:val="Hyperlink"/>
                <w:noProof/>
              </w:rPr>
              <w:t>4.8 User Roles &amp; Responsibility Matrix</w:t>
            </w:r>
            <w:r w:rsidR="000773EE">
              <w:rPr>
                <w:noProof/>
                <w:webHidden/>
              </w:rPr>
              <w:tab/>
            </w:r>
            <w:r w:rsidR="000773EE">
              <w:rPr>
                <w:noProof/>
                <w:webHidden/>
              </w:rPr>
              <w:fldChar w:fldCharType="begin"/>
            </w:r>
            <w:r w:rsidR="000773EE">
              <w:rPr>
                <w:noProof/>
                <w:webHidden/>
              </w:rPr>
              <w:instrText xml:space="preserve"> PAGEREF _Toc241066618 \h </w:instrText>
            </w:r>
            <w:r w:rsidR="000773EE">
              <w:rPr>
                <w:noProof/>
                <w:webHidden/>
              </w:rPr>
            </w:r>
            <w:r w:rsidR="000773EE">
              <w:rPr>
                <w:noProof/>
                <w:webHidden/>
              </w:rPr>
              <w:fldChar w:fldCharType="separate"/>
            </w:r>
            <w:r w:rsidR="000773EE">
              <w:rPr>
                <w:noProof/>
                <w:webHidden/>
              </w:rPr>
              <w:t>27</w:t>
            </w:r>
            <w:r w:rsidR="000773EE">
              <w:rPr>
                <w:noProof/>
                <w:webHidden/>
              </w:rPr>
              <w:fldChar w:fldCharType="end"/>
            </w:r>
          </w:hyperlink>
        </w:p>
        <w:p w14:paraId="338CC742" w14:textId="77777777" w:rsidR="000773EE" w:rsidRDefault="00CE14AD">
          <w:pPr>
            <w:pStyle w:val="TOC3"/>
            <w:tabs>
              <w:tab w:val="right" w:leader="dot" w:pos="10070"/>
            </w:tabs>
            <w:rPr>
              <w:rFonts w:asciiTheme="minorHAnsi" w:eastAsiaTheme="minorEastAsia" w:hAnsiTheme="minorHAnsi" w:cstheme="minorBidi"/>
              <w:noProof/>
            </w:rPr>
          </w:pPr>
          <w:hyperlink w:anchor="_Toc241066619" w:history="1">
            <w:r w:rsidR="000773EE" w:rsidRPr="00875146">
              <w:rPr>
                <w:rStyle w:val="Hyperlink"/>
                <w:noProof/>
              </w:rPr>
              <w:t>4.9 Exception handling</w:t>
            </w:r>
            <w:r w:rsidR="000773EE">
              <w:rPr>
                <w:noProof/>
                <w:webHidden/>
              </w:rPr>
              <w:tab/>
            </w:r>
            <w:r w:rsidR="000773EE">
              <w:rPr>
                <w:noProof/>
                <w:webHidden/>
              </w:rPr>
              <w:fldChar w:fldCharType="begin"/>
            </w:r>
            <w:r w:rsidR="000773EE">
              <w:rPr>
                <w:noProof/>
                <w:webHidden/>
              </w:rPr>
              <w:instrText xml:space="preserve"> PAGEREF _Toc241066619 \h </w:instrText>
            </w:r>
            <w:r w:rsidR="000773EE">
              <w:rPr>
                <w:noProof/>
                <w:webHidden/>
              </w:rPr>
            </w:r>
            <w:r w:rsidR="000773EE">
              <w:rPr>
                <w:noProof/>
                <w:webHidden/>
              </w:rPr>
              <w:fldChar w:fldCharType="separate"/>
            </w:r>
            <w:r w:rsidR="000773EE">
              <w:rPr>
                <w:noProof/>
                <w:webHidden/>
              </w:rPr>
              <w:t>28</w:t>
            </w:r>
            <w:r w:rsidR="000773EE">
              <w:rPr>
                <w:noProof/>
                <w:webHidden/>
              </w:rPr>
              <w:fldChar w:fldCharType="end"/>
            </w:r>
          </w:hyperlink>
        </w:p>
        <w:p w14:paraId="3AC5096A" w14:textId="77777777" w:rsidR="000773EE" w:rsidRDefault="00CE14AD">
          <w:pPr>
            <w:pStyle w:val="TOC3"/>
            <w:tabs>
              <w:tab w:val="right" w:leader="dot" w:pos="10070"/>
            </w:tabs>
            <w:rPr>
              <w:rFonts w:asciiTheme="minorHAnsi" w:eastAsiaTheme="minorEastAsia" w:hAnsiTheme="minorHAnsi" w:cstheme="minorBidi"/>
              <w:noProof/>
            </w:rPr>
          </w:pPr>
          <w:hyperlink w:anchor="_Toc241066620" w:history="1">
            <w:r w:rsidR="000773EE" w:rsidRPr="00875146">
              <w:rPr>
                <w:rStyle w:val="Hyperlink"/>
                <w:noProof/>
              </w:rPr>
              <w:t>4.10 Key Business Rules</w:t>
            </w:r>
            <w:r w:rsidR="000773EE">
              <w:rPr>
                <w:noProof/>
                <w:webHidden/>
              </w:rPr>
              <w:tab/>
            </w:r>
            <w:r w:rsidR="000773EE">
              <w:rPr>
                <w:noProof/>
                <w:webHidden/>
              </w:rPr>
              <w:fldChar w:fldCharType="begin"/>
            </w:r>
            <w:r w:rsidR="000773EE">
              <w:rPr>
                <w:noProof/>
                <w:webHidden/>
              </w:rPr>
              <w:instrText xml:space="preserve"> PAGEREF _Toc241066620 \h </w:instrText>
            </w:r>
            <w:r w:rsidR="000773EE">
              <w:rPr>
                <w:noProof/>
                <w:webHidden/>
              </w:rPr>
            </w:r>
            <w:r w:rsidR="000773EE">
              <w:rPr>
                <w:noProof/>
                <w:webHidden/>
              </w:rPr>
              <w:fldChar w:fldCharType="separate"/>
            </w:r>
            <w:r w:rsidR="000773EE">
              <w:rPr>
                <w:noProof/>
                <w:webHidden/>
              </w:rPr>
              <w:t>29</w:t>
            </w:r>
            <w:r w:rsidR="000773EE">
              <w:rPr>
                <w:noProof/>
                <w:webHidden/>
              </w:rPr>
              <w:fldChar w:fldCharType="end"/>
            </w:r>
          </w:hyperlink>
        </w:p>
        <w:p w14:paraId="34070A90" w14:textId="77777777" w:rsidR="000773EE" w:rsidRDefault="00CE14AD">
          <w:pPr>
            <w:pStyle w:val="TOC3"/>
            <w:tabs>
              <w:tab w:val="right" w:leader="dot" w:pos="10070"/>
            </w:tabs>
            <w:rPr>
              <w:rFonts w:asciiTheme="minorHAnsi" w:eastAsiaTheme="minorEastAsia" w:hAnsiTheme="minorHAnsi" w:cstheme="minorBidi"/>
              <w:noProof/>
            </w:rPr>
          </w:pPr>
          <w:hyperlink w:anchor="_Toc241066621" w:history="1">
            <w:r w:rsidR="000773EE" w:rsidRPr="00875146">
              <w:rPr>
                <w:rStyle w:val="Hyperlink"/>
                <w:noProof/>
              </w:rPr>
              <w:t>5. API Security</w:t>
            </w:r>
            <w:r w:rsidR="000773EE">
              <w:rPr>
                <w:noProof/>
                <w:webHidden/>
              </w:rPr>
              <w:tab/>
            </w:r>
            <w:r w:rsidR="000773EE">
              <w:rPr>
                <w:noProof/>
                <w:webHidden/>
              </w:rPr>
              <w:fldChar w:fldCharType="begin"/>
            </w:r>
            <w:r w:rsidR="000773EE">
              <w:rPr>
                <w:noProof/>
                <w:webHidden/>
              </w:rPr>
              <w:instrText xml:space="preserve"> PAGEREF _Toc241066621 \h </w:instrText>
            </w:r>
            <w:r w:rsidR="000773EE">
              <w:rPr>
                <w:noProof/>
                <w:webHidden/>
              </w:rPr>
            </w:r>
            <w:r w:rsidR="000773EE">
              <w:rPr>
                <w:noProof/>
                <w:webHidden/>
              </w:rPr>
              <w:fldChar w:fldCharType="separate"/>
            </w:r>
            <w:r w:rsidR="000773EE">
              <w:rPr>
                <w:noProof/>
                <w:webHidden/>
              </w:rPr>
              <w:t>30</w:t>
            </w:r>
            <w:r w:rsidR="000773EE">
              <w:rPr>
                <w:noProof/>
                <w:webHidden/>
              </w:rPr>
              <w:fldChar w:fldCharType="end"/>
            </w:r>
          </w:hyperlink>
        </w:p>
        <w:p w14:paraId="01A2E4F2" w14:textId="77777777" w:rsidR="00140B0D" w:rsidRDefault="00140B0D">
          <w:r>
            <w:rPr>
              <w:b/>
              <w:bCs/>
              <w:noProof/>
            </w:rPr>
            <w:fldChar w:fldCharType="end"/>
          </w:r>
        </w:p>
      </w:sdtContent>
    </w:sdt>
    <w:p w14:paraId="6135C7CB" w14:textId="77777777" w:rsidR="00140B0D" w:rsidRDefault="00140B0D">
      <w:pPr>
        <w:rPr>
          <w:color w:val="000000" w:themeColor="text1"/>
        </w:rPr>
      </w:pPr>
    </w:p>
    <w:p w14:paraId="673E9335" w14:textId="77777777" w:rsidR="00140B0D" w:rsidRDefault="00140B0D">
      <w:pPr>
        <w:rPr>
          <w:color w:val="000000" w:themeColor="text1"/>
        </w:rPr>
      </w:pPr>
    </w:p>
    <w:p w14:paraId="66A2431A" w14:textId="77777777" w:rsidR="00140B0D" w:rsidRDefault="00140B0D">
      <w:pPr>
        <w:rPr>
          <w:color w:val="000000" w:themeColor="text1"/>
        </w:rPr>
      </w:pPr>
    </w:p>
    <w:p w14:paraId="79F51708" w14:textId="77777777" w:rsidR="00140B0D" w:rsidRDefault="00140B0D">
      <w:pPr>
        <w:rPr>
          <w:color w:val="000000" w:themeColor="text1"/>
        </w:rPr>
      </w:pPr>
    </w:p>
    <w:p w14:paraId="4A817EE6" w14:textId="77777777" w:rsidR="00140B0D" w:rsidRDefault="00140B0D">
      <w:pPr>
        <w:rPr>
          <w:color w:val="000000" w:themeColor="text1"/>
        </w:rPr>
      </w:pPr>
    </w:p>
    <w:p w14:paraId="64EE1418" w14:textId="77777777" w:rsidR="00140B0D" w:rsidRDefault="00140B0D">
      <w:pPr>
        <w:rPr>
          <w:color w:val="000000" w:themeColor="text1"/>
        </w:rPr>
      </w:pPr>
    </w:p>
    <w:p w14:paraId="1C85D50E" w14:textId="77777777" w:rsidR="00140B0D" w:rsidRDefault="00140B0D">
      <w:pPr>
        <w:rPr>
          <w:color w:val="000000" w:themeColor="text1"/>
        </w:rPr>
      </w:pPr>
    </w:p>
    <w:p w14:paraId="554B48FC" w14:textId="77777777" w:rsidR="00140B0D" w:rsidRDefault="00140B0D">
      <w:pPr>
        <w:rPr>
          <w:color w:val="000000" w:themeColor="text1"/>
        </w:rPr>
      </w:pPr>
    </w:p>
    <w:p w14:paraId="443BCFA7" w14:textId="77777777" w:rsidR="00140B0D" w:rsidRDefault="00140B0D">
      <w:pPr>
        <w:rPr>
          <w:color w:val="000000" w:themeColor="text1"/>
        </w:rPr>
      </w:pPr>
    </w:p>
    <w:p w14:paraId="459A06EB" w14:textId="77777777" w:rsidR="00140B0D" w:rsidRDefault="00140B0D">
      <w:pPr>
        <w:rPr>
          <w:color w:val="000000" w:themeColor="text1"/>
        </w:rPr>
      </w:pPr>
    </w:p>
    <w:p w14:paraId="410849A0" w14:textId="77777777" w:rsidR="00140B0D" w:rsidRDefault="00140B0D">
      <w:pPr>
        <w:rPr>
          <w:color w:val="000000" w:themeColor="text1"/>
        </w:rPr>
      </w:pPr>
    </w:p>
    <w:p w14:paraId="75FD5A4F" w14:textId="77777777" w:rsidR="00140B0D" w:rsidRDefault="00140B0D">
      <w:pPr>
        <w:rPr>
          <w:color w:val="000000" w:themeColor="text1"/>
        </w:rPr>
      </w:pPr>
    </w:p>
    <w:p w14:paraId="137E8B14" w14:textId="77777777" w:rsidR="00140B0D" w:rsidRDefault="00140B0D">
      <w:pPr>
        <w:rPr>
          <w:color w:val="000000" w:themeColor="text1"/>
        </w:rPr>
      </w:pPr>
    </w:p>
    <w:p w14:paraId="78AA33D6" w14:textId="77777777" w:rsidR="00140B0D" w:rsidRPr="00DE7B7D" w:rsidRDefault="00140B0D">
      <w:pPr>
        <w:rPr>
          <w:color w:val="000000" w:themeColor="text1"/>
        </w:rPr>
      </w:pPr>
    </w:p>
    <w:p w14:paraId="34939413" w14:textId="77777777" w:rsidR="00EB6664" w:rsidRPr="00DE7B7D" w:rsidRDefault="00D64A6F">
      <w:pPr>
        <w:pStyle w:val="Heading1"/>
        <w:rPr>
          <w:color w:val="000000" w:themeColor="text1"/>
        </w:rPr>
      </w:pPr>
      <w:bookmarkStart w:id="0" w:name="_Toc241066592"/>
      <w:r>
        <w:rPr>
          <w:color w:val="000000" w:themeColor="text1"/>
        </w:rPr>
        <w:t>1. Introduction</w:t>
      </w:r>
      <w:bookmarkEnd w:id="0"/>
    </w:p>
    <w:p w14:paraId="1CA47625" w14:textId="77777777" w:rsidR="00117FE1" w:rsidRDefault="00D64A6F" w:rsidP="00117FE1">
      <w:r>
        <w:rPr>
          <w:color w:val="000000" w:themeColor="text1"/>
        </w:rPr>
        <w:t xml:space="preserve">This BRD outlines the changes required in the Surge Application to support Excel upload and JSON-based data submission by MLIs (Member Lending Institutions) to NCGTC in the Credit Guarantee Fund for Micro Units (CGFMU). </w:t>
      </w:r>
      <w:r>
        <w:t>The purpose of this enhancement is to introduce/extend the CGFMU (MUDRA) Data Collection API-based processing and streamline quarterly bill generation. The proposed solution will allow loan account data to be submitted through the Data Collection API, perform backend validation and CG Fee calculation, generate a File Reference ID, maintain a consolidated tentative bill for the applicable quarter, retain the required MLI approval flow, and support final bill/estimate generation after the applicable quarter-end conditions are fulfilled.</w:t>
      </w:r>
    </w:p>
    <w:p w14:paraId="6C5529BA" w14:textId="77777777" w:rsidR="00EB6664" w:rsidRPr="00117FE1" w:rsidRDefault="00140B0D" w:rsidP="00117FE1">
      <w:pPr>
        <w:spacing w:after="120"/>
        <w:rPr>
          <w:b/>
          <w:color w:val="000000" w:themeColor="text1"/>
        </w:rPr>
      </w:pPr>
      <w:r>
        <w:rPr>
          <w:color w:val="000000" w:themeColor="text1"/>
        </w:rPr>
        <w:br/>
      </w:r>
      <w:r>
        <w:rPr>
          <w:b/>
          <w:color w:val="000000" w:themeColor="text1"/>
        </w:rPr>
        <w:t>Background</w:t>
      </w:r>
    </w:p>
    <w:p w14:paraId="1A2EBEEE" w14:textId="77777777" w:rsidR="00EB6664" w:rsidRPr="00DE7B7D" w:rsidRDefault="00D64A6F">
      <w:pPr>
        <w:spacing w:after="120"/>
        <w:rPr>
          <w:color w:val="000000" w:themeColor="text1"/>
        </w:rPr>
      </w:pPr>
      <w:r>
        <w:rPr>
          <w:color w:val="000000" w:themeColor="text1"/>
        </w:rPr>
        <w:t>Previously, MLIs could upload data in the Surge system using Excel formats. With the new enhancement, certain MLIs will now be able to send data exclusively through API using JSON format as well. This requires modifications across configuration, data intake, billing and quarterly invoicing processes.</w:t>
      </w:r>
    </w:p>
    <w:p w14:paraId="0E5F7BC4" w14:textId="77777777" w:rsidR="00EB6664" w:rsidRPr="00DE7B7D" w:rsidRDefault="00140B0D">
      <w:pPr>
        <w:pStyle w:val="Heading1"/>
        <w:rPr>
          <w:color w:val="000000" w:themeColor="text1"/>
        </w:rPr>
      </w:pPr>
      <w:bookmarkStart w:id="1" w:name="_Toc241066593"/>
      <w:r>
        <w:rPr>
          <w:color w:val="000000" w:themeColor="text1"/>
        </w:rPr>
        <w:t>2. Scope</w:t>
      </w:r>
      <w:bookmarkEnd w:id="1"/>
    </w:p>
    <w:p w14:paraId="001BD6BD" w14:textId="77777777" w:rsidR="00EB6664" w:rsidRPr="00DE7B7D" w:rsidRDefault="00D64A6F">
      <w:pPr>
        <w:spacing w:after="120"/>
        <w:rPr>
          <w:color w:val="000000" w:themeColor="text1"/>
        </w:rPr>
      </w:pPr>
      <w:r>
        <w:rPr>
          <w:b/>
          <w:bCs/>
          <w:color w:val="000000" w:themeColor="text1"/>
        </w:rPr>
        <w:t>In Scope:</w:t>
      </w:r>
    </w:p>
    <w:p w14:paraId="4709BD8B" w14:textId="77777777" w:rsidR="00EB6664" w:rsidRDefault="00D64A6F">
      <w:pPr>
        <w:pStyle w:val="ListParagraph"/>
        <w:numPr>
          <w:ilvl w:val="0"/>
          <w:numId w:val="1"/>
        </w:numPr>
        <w:spacing w:after="60"/>
        <w:rPr>
          <w:color w:val="000000" w:themeColor="text1"/>
        </w:rPr>
      </w:pPr>
      <w:r>
        <w:rPr>
          <w:color w:val="000000" w:themeColor="text1"/>
        </w:rPr>
        <w:t>Develop Admin UI to control Excel upload or API access and disable manual upload for API-enabled MLIs.</w:t>
      </w:r>
    </w:p>
    <w:p w14:paraId="5BB94FC4" w14:textId="77777777" w:rsidR="00931BB0" w:rsidRPr="00931BB0" w:rsidRDefault="00931BB0" w:rsidP="00931BB0">
      <w:pPr>
        <w:pStyle w:val="ListParagraph"/>
        <w:numPr>
          <w:ilvl w:val="0"/>
          <w:numId w:val="1"/>
        </w:numPr>
        <w:spacing w:after="60"/>
        <w:rPr>
          <w:color w:val="000000" w:themeColor="text1"/>
        </w:rPr>
      </w:pPr>
      <w:r>
        <w:t xml:space="preserve">Enable Data Collection API for New CG loan and disbursement data, including </w:t>
      </w:r>
      <w:proofErr w:type="spellStart"/>
      <w:r>
        <w:t>Tarun</w:t>
      </w:r>
      <w:proofErr w:type="spellEnd"/>
      <w:r>
        <w:t xml:space="preserve"> Plus.</w:t>
      </w:r>
    </w:p>
    <w:p w14:paraId="6F360B5C" w14:textId="77777777" w:rsidR="00EB6664" w:rsidRDefault="00D64A6F">
      <w:pPr>
        <w:pStyle w:val="ListParagraph"/>
        <w:numPr>
          <w:ilvl w:val="0"/>
          <w:numId w:val="1"/>
        </w:numPr>
        <w:spacing w:after="60"/>
        <w:rPr>
          <w:color w:val="000000" w:themeColor="text1"/>
        </w:rPr>
      </w:pPr>
      <w:r>
        <w:rPr>
          <w:color w:val="000000" w:themeColor="text1"/>
        </w:rPr>
        <w:t>Validate API data, generate tentative bills, and support quarterly invoice automation.</w:t>
      </w:r>
    </w:p>
    <w:p w14:paraId="075EBD9D" w14:textId="77777777" w:rsidR="00931BB0" w:rsidRDefault="00931BB0">
      <w:pPr>
        <w:pStyle w:val="ListParagraph"/>
        <w:numPr>
          <w:ilvl w:val="0"/>
          <w:numId w:val="1"/>
        </w:numPr>
        <w:spacing w:after="60"/>
        <w:rPr>
          <w:color w:val="000000" w:themeColor="text1"/>
        </w:rPr>
      </w:pPr>
      <w:r>
        <w:t>Perform data validation and identify valid/invalid records, Calculate CG Fee for eligible records, Generate and maintain consolidated tentative bills.</w:t>
      </w:r>
    </w:p>
    <w:p w14:paraId="589CE6CE" w14:textId="77777777" w:rsidR="00EB6664" w:rsidRPr="00DE7B7D" w:rsidRDefault="00140B0D">
      <w:pPr>
        <w:pStyle w:val="Heading1"/>
        <w:rPr>
          <w:color w:val="000000" w:themeColor="text1"/>
        </w:rPr>
      </w:pPr>
      <w:bookmarkStart w:id="2" w:name="_Toc241066594"/>
      <w:r>
        <w:rPr>
          <w:color w:val="000000" w:themeColor="text1"/>
        </w:rPr>
        <w:t>3. Key Business Requirements</w:t>
      </w:r>
      <w:bookmarkEnd w:id="2"/>
    </w:p>
    <w:p w14:paraId="164F6493" w14:textId="77777777" w:rsidR="00EB6664" w:rsidRPr="00DE7B7D" w:rsidRDefault="00D64A6F">
      <w:pPr>
        <w:pStyle w:val="Heading2"/>
        <w:rPr>
          <w:color w:val="000000" w:themeColor="text1"/>
        </w:rPr>
      </w:pPr>
      <w:bookmarkStart w:id="3" w:name="_Toc241066595"/>
      <w:r>
        <w:rPr>
          <w:color w:val="000000" w:themeColor="text1"/>
        </w:rPr>
        <w:t>A) Current Process — CGFMU Scheme (New CG Module)</w:t>
      </w:r>
      <w:bookmarkEnd w:id="3"/>
    </w:p>
    <w:p w14:paraId="7ED218EA" w14:textId="77777777" w:rsidR="00EB6664" w:rsidRPr="00DE7B7D" w:rsidRDefault="00D64A6F">
      <w:pPr>
        <w:spacing w:after="120"/>
        <w:rPr>
          <w:color w:val="000000" w:themeColor="text1"/>
        </w:rPr>
      </w:pPr>
      <w:r>
        <w:rPr>
          <w:color w:val="000000" w:themeColor="text1"/>
        </w:rPr>
        <w:t>This is the process followed today for all MLIs submitting data through the Excel upload on the UI.</w:t>
      </w:r>
    </w:p>
    <w:p w14:paraId="5D12CE14" w14:textId="77777777" w:rsidR="00EB6664" w:rsidRPr="00DE7B7D" w:rsidRDefault="00D64A6F">
      <w:pPr>
        <w:pStyle w:val="Heading3"/>
        <w:rPr>
          <w:color w:val="000000" w:themeColor="text1"/>
        </w:rPr>
      </w:pPr>
      <w:bookmarkStart w:id="4" w:name="_Toc241066596"/>
      <w:r>
        <w:rPr>
          <w:color w:val="000000" w:themeColor="text1"/>
        </w:rPr>
        <w:t>1. Portfolio Creation</w:t>
      </w:r>
      <w:bookmarkEnd w:id="4"/>
    </w:p>
    <w:p w14:paraId="3578C5E2" w14:textId="77777777" w:rsidR="00EB6664" w:rsidRPr="00DE7B7D" w:rsidRDefault="00D64A6F">
      <w:pPr>
        <w:pStyle w:val="ListParagraph"/>
        <w:numPr>
          <w:ilvl w:val="0"/>
          <w:numId w:val="1"/>
        </w:numPr>
        <w:spacing w:after="60"/>
        <w:rPr>
          <w:color w:val="000000" w:themeColor="text1"/>
        </w:rPr>
      </w:pPr>
      <w:r>
        <w:rPr>
          <w:color w:val="000000" w:themeColor="text1"/>
        </w:rPr>
        <w:t>The NCGTC Creator creates a new portfolio under the Portfolio Management Module.</w:t>
      </w:r>
    </w:p>
    <w:p w14:paraId="754C492A" w14:textId="77777777" w:rsidR="00EB6664" w:rsidRPr="00DE7B7D" w:rsidRDefault="00D64A6F">
      <w:pPr>
        <w:pStyle w:val="ListParagraph"/>
        <w:numPr>
          <w:ilvl w:val="0"/>
          <w:numId w:val="1"/>
        </w:numPr>
        <w:spacing w:after="60"/>
        <w:rPr>
          <w:color w:val="000000" w:themeColor="text1"/>
        </w:rPr>
      </w:pPr>
      <w:r>
        <w:rPr>
          <w:color w:val="000000" w:themeColor="text1"/>
        </w:rPr>
        <w:lastRenderedPageBreak/>
        <w:t>Once the portfolio is created, data will be uploaded against this portfolio.</w:t>
      </w:r>
    </w:p>
    <w:p w14:paraId="0A9FB6D7" w14:textId="77777777" w:rsidR="00EB6664" w:rsidRPr="00DE7B7D" w:rsidRDefault="00D64A6F">
      <w:pPr>
        <w:pStyle w:val="Heading3"/>
        <w:rPr>
          <w:color w:val="000000" w:themeColor="text1"/>
        </w:rPr>
      </w:pPr>
      <w:bookmarkStart w:id="5" w:name="_Toc241066597"/>
      <w:r>
        <w:rPr>
          <w:color w:val="000000" w:themeColor="text1"/>
        </w:rPr>
        <w:t>2. Input Management</w:t>
      </w:r>
      <w:bookmarkEnd w:id="5"/>
    </w:p>
    <w:p w14:paraId="2C35FCD8" w14:textId="77777777" w:rsidR="00EB6664" w:rsidRPr="00DE7B7D" w:rsidRDefault="00D64A6F">
      <w:pPr>
        <w:pStyle w:val="ListParagraph"/>
        <w:numPr>
          <w:ilvl w:val="0"/>
          <w:numId w:val="1"/>
        </w:numPr>
        <w:spacing w:after="60"/>
        <w:rPr>
          <w:color w:val="000000" w:themeColor="text1"/>
        </w:rPr>
      </w:pPr>
      <w:r>
        <w:rPr>
          <w:color w:val="000000" w:themeColor="text1"/>
        </w:rPr>
        <w:t>The user navigates to the Input Management page.</w:t>
      </w:r>
    </w:p>
    <w:p w14:paraId="2E31C0CA" w14:textId="77777777" w:rsidR="00EB6664" w:rsidRPr="00DE7B7D" w:rsidRDefault="00D64A6F">
      <w:pPr>
        <w:pStyle w:val="ListParagraph"/>
        <w:numPr>
          <w:ilvl w:val="0"/>
          <w:numId w:val="1"/>
        </w:numPr>
        <w:spacing w:after="60"/>
        <w:rPr>
          <w:color w:val="000000" w:themeColor="text1"/>
        </w:rPr>
      </w:pPr>
      <w:r>
        <w:rPr>
          <w:b/>
          <w:bCs/>
          <w:color w:val="000000" w:themeColor="text1"/>
        </w:rPr>
        <w:t xml:space="preserve">Portfolio Selection: </w:t>
      </w:r>
      <w:r>
        <w:rPr>
          <w:color w:val="000000" w:themeColor="text1"/>
        </w:rPr>
        <w:t>The user selects the portfolio that was created earlier.</w:t>
      </w:r>
    </w:p>
    <w:p w14:paraId="45BDC273" w14:textId="77777777" w:rsidR="00EB6664" w:rsidRPr="00DE7B7D" w:rsidRDefault="00D64A6F">
      <w:pPr>
        <w:pStyle w:val="ListParagraph"/>
        <w:numPr>
          <w:ilvl w:val="0"/>
          <w:numId w:val="1"/>
        </w:numPr>
        <w:spacing w:after="60"/>
        <w:rPr>
          <w:color w:val="000000" w:themeColor="text1"/>
        </w:rPr>
      </w:pPr>
      <w:r>
        <w:rPr>
          <w:color w:val="000000" w:themeColor="text1"/>
        </w:rPr>
        <w:t>After selecting the portfolio, the system displays the Base Period (Q1, Q2, Q3, or Q4) to which the portfolio belongs.</w:t>
      </w:r>
    </w:p>
    <w:p w14:paraId="1BD9910B" w14:textId="77777777" w:rsidR="00EB6664" w:rsidRPr="00DE7B7D" w:rsidRDefault="00D64A6F">
      <w:pPr>
        <w:pStyle w:val="Heading3"/>
        <w:rPr>
          <w:color w:val="000000" w:themeColor="text1"/>
        </w:rPr>
      </w:pPr>
      <w:bookmarkStart w:id="6" w:name="_Toc241066598"/>
      <w:r>
        <w:rPr>
          <w:color w:val="000000" w:themeColor="text1"/>
        </w:rPr>
        <w:t>3. New CG Data Upload</w:t>
      </w:r>
      <w:bookmarkEnd w:id="6"/>
    </w:p>
    <w:p w14:paraId="049E0F9E" w14:textId="77777777" w:rsidR="00EB6664" w:rsidRPr="00DE7B7D" w:rsidRDefault="00D64A6F">
      <w:pPr>
        <w:pStyle w:val="ListParagraph"/>
        <w:numPr>
          <w:ilvl w:val="0"/>
          <w:numId w:val="1"/>
        </w:numPr>
        <w:spacing w:after="60"/>
        <w:rPr>
          <w:color w:val="000000" w:themeColor="text1"/>
        </w:rPr>
      </w:pPr>
      <w:r>
        <w:rPr>
          <w:color w:val="000000" w:themeColor="text1"/>
        </w:rPr>
        <w:t>Under the New CG section, the user uploads the data file in Excel format.</w:t>
      </w:r>
    </w:p>
    <w:p w14:paraId="3EC9D1DA" w14:textId="77777777" w:rsidR="00EB6664" w:rsidRPr="00DE7B7D" w:rsidRDefault="00D64A6F">
      <w:pPr>
        <w:pStyle w:val="ListParagraph"/>
        <w:numPr>
          <w:ilvl w:val="0"/>
          <w:numId w:val="1"/>
        </w:numPr>
        <w:spacing w:after="60"/>
        <w:rPr>
          <w:color w:val="000000" w:themeColor="text1"/>
        </w:rPr>
      </w:pPr>
      <w:r>
        <w:rPr>
          <w:color w:val="000000" w:themeColor="text1"/>
        </w:rPr>
        <w:t>On clicking Upload, the file gets uploaded and the service begins processing.</w:t>
      </w:r>
    </w:p>
    <w:p w14:paraId="5F846D89" w14:textId="77777777" w:rsidR="00EB6664" w:rsidRPr="00DE7B7D" w:rsidRDefault="00D64A6F">
      <w:pPr>
        <w:pStyle w:val="Heading3"/>
        <w:rPr>
          <w:color w:val="000000" w:themeColor="text1"/>
        </w:rPr>
      </w:pPr>
      <w:bookmarkStart w:id="7" w:name="_Toc241066599"/>
      <w:r>
        <w:rPr>
          <w:color w:val="000000" w:themeColor="text1"/>
        </w:rPr>
        <w:t>4. File Status Flow</w:t>
      </w:r>
      <w:bookmarkEnd w:id="7"/>
    </w:p>
    <w:p w14:paraId="766B1CB3" w14:textId="77777777" w:rsidR="00EB6664" w:rsidRPr="00DE7B7D" w:rsidRDefault="00D64A6F">
      <w:pPr>
        <w:pStyle w:val="ListParagraph"/>
        <w:numPr>
          <w:ilvl w:val="0"/>
          <w:numId w:val="1"/>
        </w:numPr>
        <w:spacing w:after="60"/>
        <w:rPr>
          <w:color w:val="000000" w:themeColor="text1"/>
        </w:rPr>
      </w:pPr>
      <w:r>
        <w:rPr>
          <w:b/>
          <w:bCs/>
          <w:color w:val="000000" w:themeColor="text1"/>
        </w:rPr>
        <w:t xml:space="preserve">Initial Status: </w:t>
      </w:r>
      <w:r>
        <w:rPr>
          <w:color w:val="000000" w:themeColor="text1"/>
        </w:rPr>
        <w:t xml:space="preserve">30007 </w:t>
      </w:r>
      <w:r>
        <w:rPr>
          <w:b/>
          <w:color w:val="000000" w:themeColor="text1"/>
        </w:rPr>
        <w:t>(Draft)</w:t>
      </w:r>
    </w:p>
    <w:p w14:paraId="0638E981" w14:textId="77777777" w:rsidR="00EB6664" w:rsidRPr="00DE7B7D" w:rsidRDefault="00D64A6F">
      <w:pPr>
        <w:pStyle w:val="ListParagraph"/>
        <w:numPr>
          <w:ilvl w:val="0"/>
          <w:numId w:val="1"/>
        </w:numPr>
        <w:spacing w:after="60"/>
        <w:rPr>
          <w:color w:val="000000" w:themeColor="text1"/>
        </w:rPr>
      </w:pPr>
      <w:r>
        <w:rPr>
          <w:color w:val="000000" w:themeColor="text1"/>
        </w:rPr>
        <w:t xml:space="preserve">After processing, the system updates the file status to: </w:t>
      </w:r>
      <w:r>
        <w:rPr>
          <w:b/>
          <w:bCs/>
          <w:color w:val="000000" w:themeColor="text1"/>
        </w:rPr>
        <w:t>30015 (Validated)</w:t>
      </w:r>
    </w:p>
    <w:p w14:paraId="5062B1AF" w14:textId="77777777" w:rsidR="00EB6664" w:rsidRPr="00DE7B7D" w:rsidRDefault="00D64A6F">
      <w:pPr>
        <w:pStyle w:val="Heading3"/>
        <w:rPr>
          <w:color w:val="000000" w:themeColor="text1"/>
        </w:rPr>
      </w:pPr>
      <w:bookmarkStart w:id="8" w:name="_Toc241066600"/>
      <w:r>
        <w:rPr>
          <w:color w:val="000000" w:themeColor="text1"/>
        </w:rPr>
        <w:t>5. Validation Output</w:t>
      </w:r>
      <w:bookmarkEnd w:id="8"/>
    </w:p>
    <w:p w14:paraId="75476CC6" w14:textId="77777777" w:rsidR="00EB6664" w:rsidRPr="00DE7B7D" w:rsidRDefault="00D64A6F">
      <w:pPr>
        <w:pStyle w:val="ListParagraph"/>
        <w:numPr>
          <w:ilvl w:val="0"/>
          <w:numId w:val="1"/>
        </w:numPr>
        <w:spacing w:after="60"/>
        <w:rPr>
          <w:color w:val="000000" w:themeColor="text1"/>
        </w:rPr>
      </w:pPr>
      <w:r>
        <w:rPr>
          <w:color w:val="000000" w:themeColor="text1"/>
        </w:rPr>
        <w:t>Once validated, the system identifies:</w:t>
      </w:r>
    </w:p>
    <w:p w14:paraId="5024DED7" w14:textId="77777777" w:rsidR="00EB6664" w:rsidRPr="00DE7B7D" w:rsidRDefault="00D64A6F">
      <w:pPr>
        <w:pStyle w:val="ListParagraph"/>
        <w:numPr>
          <w:ilvl w:val="0"/>
          <w:numId w:val="1"/>
        </w:numPr>
        <w:spacing w:after="60"/>
        <w:rPr>
          <w:color w:val="000000" w:themeColor="text1"/>
        </w:rPr>
      </w:pPr>
      <w:r>
        <w:rPr>
          <w:b/>
          <w:bCs/>
          <w:color w:val="000000" w:themeColor="text1"/>
        </w:rPr>
        <w:t xml:space="preserve">Valid Records </w:t>
      </w:r>
      <w:r>
        <w:rPr>
          <w:color w:val="000000" w:themeColor="text1"/>
        </w:rPr>
        <w:t xml:space="preserve">→ stored in table </w:t>
      </w:r>
      <w:r>
        <w:rPr>
          <w:b/>
          <w:color w:val="000000" w:themeColor="text1"/>
        </w:rPr>
        <w:t>(</w:t>
      </w:r>
      <w:proofErr w:type="spellStart"/>
      <w:r>
        <w:rPr>
          <w:b/>
          <w:color w:val="000000" w:themeColor="text1"/>
        </w:rPr>
        <w:t>TempValidation</w:t>
      </w:r>
      <w:proofErr w:type="spellEnd"/>
      <w:r>
        <w:rPr>
          <w:b/>
          <w:color w:val="000000" w:themeColor="text1"/>
        </w:rPr>
        <w:t>)</w:t>
      </w:r>
    </w:p>
    <w:p w14:paraId="3185C223" w14:textId="77777777" w:rsidR="00EB6664" w:rsidRPr="00DE7B7D" w:rsidRDefault="00D64A6F">
      <w:pPr>
        <w:pStyle w:val="ListParagraph"/>
        <w:numPr>
          <w:ilvl w:val="0"/>
          <w:numId w:val="1"/>
        </w:numPr>
        <w:spacing w:after="60"/>
        <w:rPr>
          <w:color w:val="000000" w:themeColor="text1"/>
        </w:rPr>
      </w:pPr>
      <w:r>
        <w:rPr>
          <w:b/>
          <w:bCs/>
          <w:color w:val="000000" w:themeColor="text1"/>
        </w:rPr>
        <w:t xml:space="preserve">Invalid/Error Records </w:t>
      </w:r>
      <w:r>
        <w:rPr>
          <w:color w:val="000000" w:themeColor="text1"/>
        </w:rPr>
        <w:t xml:space="preserve">→ stored in table </w:t>
      </w:r>
      <w:r>
        <w:rPr>
          <w:b/>
          <w:color w:val="000000" w:themeColor="text1"/>
        </w:rPr>
        <w:t>(</w:t>
      </w:r>
      <w:proofErr w:type="spellStart"/>
      <w:r>
        <w:rPr>
          <w:b/>
          <w:color w:val="000000" w:themeColor="text1"/>
        </w:rPr>
        <w:t>TempValidationError</w:t>
      </w:r>
      <w:proofErr w:type="spellEnd"/>
      <w:r>
        <w:rPr>
          <w:b/>
          <w:color w:val="000000" w:themeColor="text1"/>
        </w:rPr>
        <w:t>)</w:t>
      </w:r>
    </w:p>
    <w:p w14:paraId="73757EFF" w14:textId="77777777" w:rsidR="00EB6664" w:rsidRDefault="00D64A6F">
      <w:pPr>
        <w:pStyle w:val="ListParagraph"/>
        <w:numPr>
          <w:ilvl w:val="0"/>
          <w:numId w:val="1"/>
        </w:numPr>
        <w:spacing w:after="60"/>
        <w:rPr>
          <w:color w:val="000000" w:themeColor="text1"/>
        </w:rPr>
      </w:pPr>
      <w:r>
        <w:rPr>
          <w:color w:val="000000" w:themeColor="text1"/>
        </w:rPr>
        <w:t>Both valid and invalid record counts/details are visible on the portal.</w:t>
      </w:r>
    </w:p>
    <w:p w14:paraId="7D95E502" w14:textId="77777777" w:rsidR="00283621" w:rsidRPr="00DE7B7D" w:rsidRDefault="00283621" w:rsidP="00283621">
      <w:pPr>
        <w:pStyle w:val="Heading3"/>
        <w:rPr>
          <w:color w:val="000000" w:themeColor="text1"/>
        </w:rPr>
      </w:pPr>
      <w:bookmarkStart w:id="9" w:name="_Toc241066601"/>
      <w:r>
        <w:rPr>
          <w:color w:val="000000" w:themeColor="text1"/>
        </w:rPr>
        <w:t>6. Tentative Bill Generation</w:t>
      </w:r>
      <w:bookmarkEnd w:id="9"/>
    </w:p>
    <w:p w14:paraId="7A7F7EFA" w14:textId="77777777" w:rsidR="00283621" w:rsidRPr="00DE7B7D" w:rsidRDefault="00283621" w:rsidP="00283621">
      <w:pPr>
        <w:pStyle w:val="ListParagraph"/>
        <w:numPr>
          <w:ilvl w:val="0"/>
          <w:numId w:val="1"/>
        </w:numPr>
        <w:spacing w:after="60"/>
        <w:rPr>
          <w:color w:val="000000" w:themeColor="text1"/>
        </w:rPr>
      </w:pPr>
      <w:r>
        <w:rPr>
          <w:color w:val="000000" w:themeColor="text1"/>
        </w:rPr>
        <w:t>After valid records are finalized, the system automatically generates a Tentative Bill.</w:t>
      </w:r>
    </w:p>
    <w:p w14:paraId="08372367" w14:textId="77777777" w:rsidR="00283621" w:rsidRPr="00283621" w:rsidRDefault="00283621" w:rsidP="00283621">
      <w:pPr>
        <w:pStyle w:val="ListParagraph"/>
        <w:numPr>
          <w:ilvl w:val="0"/>
          <w:numId w:val="1"/>
        </w:numPr>
        <w:spacing w:after="60"/>
        <w:rPr>
          <w:color w:val="000000" w:themeColor="text1"/>
        </w:rPr>
      </w:pPr>
      <w:r>
        <w:rPr>
          <w:color w:val="000000" w:themeColor="text1"/>
        </w:rPr>
        <w:t xml:space="preserve">MLI Maker verifies the tentative bill. </w:t>
      </w:r>
    </w:p>
    <w:p w14:paraId="4655CD28" w14:textId="77777777" w:rsidR="00EB6664" w:rsidRPr="00DE7B7D" w:rsidRDefault="00283621">
      <w:pPr>
        <w:pStyle w:val="Heading3"/>
        <w:rPr>
          <w:color w:val="000000" w:themeColor="text1"/>
        </w:rPr>
      </w:pPr>
      <w:bookmarkStart w:id="10" w:name="_Toc241066602"/>
      <w:r>
        <w:rPr>
          <w:color w:val="000000" w:themeColor="text1"/>
        </w:rPr>
        <w:t>7. Submission for MLI Approval</w:t>
      </w:r>
      <w:bookmarkEnd w:id="10"/>
    </w:p>
    <w:p w14:paraId="64AC4DD9" w14:textId="77777777" w:rsidR="00EB6664" w:rsidRPr="00DE7B7D" w:rsidRDefault="00D64A6F">
      <w:pPr>
        <w:pStyle w:val="ListParagraph"/>
        <w:numPr>
          <w:ilvl w:val="0"/>
          <w:numId w:val="1"/>
        </w:numPr>
        <w:spacing w:after="60"/>
        <w:rPr>
          <w:color w:val="000000" w:themeColor="text1"/>
        </w:rPr>
      </w:pPr>
      <w:r>
        <w:rPr>
          <w:color w:val="000000" w:themeColor="text1"/>
        </w:rPr>
        <w:t>After validation, the MLI Maker initiates approval by clicking Send to Approval.</w:t>
      </w:r>
    </w:p>
    <w:p w14:paraId="41336143" w14:textId="77777777" w:rsidR="00EB6664" w:rsidRPr="00DE7B7D" w:rsidRDefault="00D64A6F">
      <w:pPr>
        <w:pStyle w:val="ListParagraph"/>
        <w:numPr>
          <w:ilvl w:val="0"/>
          <w:numId w:val="1"/>
        </w:numPr>
        <w:spacing w:after="60"/>
        <w:rPr>
          <w:color w:val="000000" w:themeColor="text1"/>
        </w:rPr>
      </w:pPr>
      <w:r>
        <w:rPr>
          <w:color w:val="000000" w:themeColor="text1"/>
        </w:rPr>
        <w:t>Status changes from: 30015 → 30016 (MLI Approved).</w:t>
      </w:r>
    </w:p>
    <w:p w14:paraId="6B27229A" w14:textId="77777777" w:rsidR="00EB6664" w:rsidRPr="00DE7B7D" w:rsidRDefault="00D64A6F">
      <w:pPr>
        <w:pStyle w:val="ListParagraph"/>
        <w:numPr>
          <w:ilvl w:val="0"/>
          <w:numId w:val="1"/>
        </w:numPr>
        <w:spacing w:after="60"/>
        <w:rPr>
          <w:color w:val="000000" w:themeColor="text1"/>
        </w:rPr>
      </w:pPr>
      <w:r>
        <w:rPr>
          <w:color w:val="000000" w:themeColor="text1"/>
        </w:rPr>
        <w:t>If rejected by the MLI Checker, status updates to: 30006 (Rejected).</w:t>
      </w:r>
    </w:p>
    <w:p w14:paraId="576750ED" w14:textId="77777777" w:rsidR="00EB6664" w:rsidRPr="00DE7B7D" w:rsidRDefault="00D64A6F">
      <w:pPr>
        <w:pStyle w:val="Heading3"/>
        <w:rPr>
          <w:color w:val="000000" w:themeColor="text1"/>
        </w:rPr>
      </w:pPr>
      <w:bookmarkStart w:id="11" w:name="_Toc241066603"/>
      <w:r>
        <w:rPr>
          <w:color w:val="000000" w:themeColor="text1"/>
        </w:rPr>
        <w:t>8. NCGTC Approval &amp; Data Flow</w:t>
      </w:r>
      <w:bookmarkEnd w:id="11"/>
    </w:p>
    <w:p w14:paraId="31986BFD" w14:textId="77777777" w:rsidR="00EB6664" w:rsidRPr="00DE7B7D" w:rsidRDefault="004360D8">
      <w:pPr>
        <w:pStyle w:val="ListParagraph"/>
        <w:numPr>
          <w:ilvl w:val="0"/>
          <w:numId w:val="1"/>
        </w:numPr>
        <w:spacing w:after="60"/>
        <w:rPr>
          <w:color w:val="000000" w:themeColor="text1"/>
        </w:rPr>
      </w:pPr>
      <w:r>
        <w:rPr>
          <w:color w:val="000000" w:themeColor="text1"/>
        </w:rPr>
        <w:t xml:space="preserve">After MLI Approver approves the file, The NCGTC Creator can reviews and approves the file ahead. </w:t>
      </w:r>
    </w:p>
    <w:p w14:paraId="3F73A539" w14:textId="77777777" w:rsidR="00EB6664" w:rsidRPr="00DE7B7D" w:rsidRDefault="00D64A6F">
      <w:pPr>
        <w:pStyle w:val="ListParagraph"/>
        <w:numPr>
          <w:ilvl w:val="0"/>
          <w:numId w:val="1"/>
        </w:numPr>
        <w:spacing w:after="60"/>
        <w:rPr>
          <w:color w:val="000000" w:themeColor="text1"/>
        </w:rPr>
      </w:pPr>
      <w:r>
        <w:rPr>
          <w:color w:val="000000" w:themeColor="text1"/>
        </w:rPr>
        <w:t xml:space="preserve">Upon approval, the processed entries are pushed into the </w:t>
      </w:r>
      <w:proofErr w:type="spellStart"/>
      <w:r>
        <w:rPr>
          <w:b/>
          <w:color w:val="000000" w:themeColor="text1"/>
        </w:rPr>
        <w:t>LoanApplication</w:t>
      </w:r>
      <w:proofErr w:type="spellEnd"/>
      <w:r>
        <w:rPr>
          <w:color w:val="000000" w:themeColor="text1"/>
        </w:rPr>
        <w:t xml:space="preserve"> table (the main operational table).</w:t>
      </w:r>
    </w:p>
    <w:p w14:paraId="52964D27" w14:textId="77777777" w:rsidR="00EB6664" w:rsidRPr="00DE7B7D" w:rsidRDefault="0059499C">
      <w:pPr>
        <w:pStyle w:val="Heading3"/>
        <w:rPr>
          <w:color w:val="000000" w:themeColor="text1"/>
        </w:rPr>
      </w:pPr>
      <w:bookmarkStart w:id="12" w:name="_Toc241066604"/>
      <w:r>
        <w:rPr>
          <w:color w:val="000000" w:themeColor="text1"/>
        </w:rPr>
        <w:t>9. Statement of Estimate (Final Bill)</w:t>
      </w:r>
      <w:bookmarkEnd w:id="12"/>
    </w:p>
    <w:p w14:paraId="6B1ABC03" w14:textId="77777777" w:rsidR="00EB6664" w:rsidRPr="00DE7B7D" w:rsidRDefault="00D64A6F">
      <w:pPr>
        <w:pStyle w:val="ListParagraph"/>
        <w:numPr>
          <w:ilvl w:val="0"/>
          <w:numId w:val="1"/>
        </w:numPr>
        <w:spacing w:after="60"/>
        <w:rPr>
          <w:color w:val="000000" w:themeColor="text1"/>
        </w:rPr>
      </w:pPr>
      <w:r>
        <w:rPr>
          <w:color w:val="000000" w:themeColor="text1"/>
        </w:rPr>
        <w:t>After approval, the MLI Maker can generate the Final Bill (Statement of Estimate).</w:t>
      </w:r>
    </w:p>
    <w:p w14:paraId="7BABC00A" w14:textId="77777777" w:rsidR="00EB6664" w:rsidRPr="00DE7B7D" w:rsidRDefault="00D64A6F">
      <w:pPr>
        <w:pStyle w:val="Heading3"/>
        <w:rPr>
          <w:color w:val="000000" w:themeColor="text1"/>
        </w:rPr>
      </w:pPr>
      <w:bookmarkStart w:id="13" w:name="_Toc241066605"/>
      <w:r>
        <w:rPr>
          <w:color w:val="000000" w:themeColor="text1"/>
        </w:rPr>
        <w:t>10. Payment Processing</w:t>
      </w:r>
      <w:bookmarkEnd w:id="13"/>
    </w:p>
    <w:p w14:paraId="06F330B4" w14:textId="77777777" w:rsidR="00EB6664" w:rsidRPr="00DE7B7D" w:rsidRDefault="00D64A6F">
      <w:pPr>
        <w:pStyle w:val="ListParagraph"/>
        <w:numPr>
          <w:ilvl w:val="0"/>
          <w:numId w:val="1"/>
        </w:numPr>
        <w:spacing w:after="60"/>
        <w:rPr>
          <w:color w:val="000000" w:themeColor="text1"/>
        </w:rPr>
      </w:pPr>
      <w:r>
        <w:rPr>
          <w:color w:val="000000" w:themeColor="text1"/>
        </w:rPr>
        <w:t>The MLI makes the payment via VAN Number.</w:t>
      </w:r>
    </w:p>
    <w:p w14:paraId="3AA0209D" w14:textId="77777777" w:rsidR="00EB6664" w:rsidRPr="00DE7B7D" w:rsidRDefault="00D64A6F">
      <w:pPr>
        <w:pStyle w:val="ListParagraph"/>
        <w:numPr>
          <w:ilvl w:val="0"/>
          <w:numId w:val="1"/>
        </w:numPr>
        <w:spacing w:after="60"/>
        <w:rPr>
          <w:color w:val="000000" w:themeColor="text1"/>
        </w:rPr>
      </w:pPr>
      <w:r>
        <w:rPr>
          <w:color w:val="000000" w:themeColor="text1"/>
        </w:rPr>
        <w:t xml:space="preserve">The payment details reflect under the </w:t>
      </w:r>
      <w:r>
        <w:rPr>
          <w:b/>
          <w:color w:val="000000" w:themeColor="text1"/>
        </w:rPr>
        <w:t>Payment Management tab</w:t>
      </w:r>
      <w:r>
        <w:rPr>
          <w:color w:val="000000" w:themeColor="text1"/>
        </w:rPr>
        <w:t>.</w:t>
      </w:r>
    </w:p>
    <w:p w14:paraId="2C0FFBDB" w14:textId="77777777" w:rsidR="00EB6664" w:rsidRPr="00DE7B7D" w:rsidRDefault="00D64A6F">
      <w:pPr>
        <w:pStyle w:val="Heading3"/>
        <w:rPr>
          <w:color w:val="000000" w:themeColor="text1"/>
        </w:rPr>
      </w:pPr>
      <w:bookmarkStart w:id="14" w:name="_Toc241066606"/>
      <w:r>
        <w:rPr>
          <w:color w:val="000000" w:themeColor="text1"/>
        </w:rPr>
        <w:t>11. Tax Invoice Generation</w:t>
      </w:r>
      <w:bookmarkEnd w:id="14"/>
    </w:p>
    <w:p w14:paraId="7C3DCBB5" w14:textId="77777777" w:rsidR="00EB6664" w:rsidRPr="00DE7B7D" w:rsidRDefault="00D64A6F">
      <w:pPr>
        <w:pStyle w:val="ListParagraph"/>
        <w:numPr>
          <w:ilvl w:val="0"/>
          <w:numId w:val="1"/>
        </w:numPr>
        <w:spacing w:after="60"/>
        <w:rPr>
          <w:color w:val="000000" w:themeColor="text1"/>
        </w:rPr>
      </w:pPr>
      <w:r>
        <w:rPr>
          <w:color w:val="000000" w:themeColor="text1"/>
        </w:rPr>
        <w:lastRenderedPageBreak/>
        <w:t xml:space="preserve">Once payment is successful, the system generates the Tax Invoice &amp; store in table </w:t>
      </w:r>
      <w:r>
        <w:rPr>
          <w:b/>
          <w:color w:val="000000" w:themeColor="text1"/>
        </w:rPr>
        <w:t>(</w:t>
      </w:r>
      <w:proofErr w:type="spellStart"/>
      <w:r>
        <w:rPr>
          <w:b/>
          <w:color w:val="000000" w:themeColor="text1"/>
        </w:rPr>
        <w:t>CGfeepaymentdetails</w:t>
      </w:r>
      <w:proofErr w:type="spellEnd"/>
      <w:r>
        <w:rPr>
          <w:color w:val="000000" w:themeColor="text1"/>
        </w:rPr>
        <w:t xml:space="preserve">). </w:t>
      </w:r>
    </w:p>
    <w:p w14:paraId="69BCE612" w14:textId="77777777" w:rsidR="00713980" w:rsidRDefault="00713980">
      <w:pPr>
        <w:pStyle w:val="Heading3"/>
        <w:rPr>
          <w:color w:val="000000" w:themeColor="text1"/>
        </w:rPr>
      </w:pPr>
    </w:p>
    <w:p w14:paraId="0ED3428B" w14:textId="77777777" w:rsidR="00EB6664" w:rsidRPr="00DE7B7D" w:rsidRDefault="00D64A6F">
      <w:pPr>
        <w:pStyle w:val="Heading3"/>
        <w:rPr>
          <w:color w:val="000000" w:themeColor="text1"/>
        </w:rPr>
      </w:pPr>
      <w:bookmarkStart w:id="15" w:name="_Toc241066607"/>
      <w:r>
        <w:rPr>
          <w:color w:val="000000" w:themeColor="text1"/>
        </w:rPr>
        <w:t>Diagram 1 — Current Process Flow (Excel Upload)</w:t>
      </w:r>
      <w:bookmarkEnd w:id="15"/>
    </w:p>
    <w:p w14:paraId="59AC8797" w14:textId="77777777" w:rsidR="00756C1C" w:rsidRDefault="00756C1C" w:rsidP="00756C1C">
      <w:pPr>
        <w:pStyle w:val="NormalWeb"/>
        <w:jc w:val="center"/>
      </w:pPr>
      <w:r>
        <w:rPr>
          <w:noProof/>
        </w:rPr>
        <w:lastRenderedPageBreak/>
        <w:drawing>
          <wp:inline distT="0" distB="0" distL="0" distR="0" wp14:anchorId="1BE974FF" wp14:editId="663A1A2D">
            <wp:extent cx="3396855" cy="8773726"/>
            <wp:effectExtent l="0" t="0" r="0" b="8890"/>
            <wp:docPr id="4" name="Picture 4" descr="C:\Users\hp\Downloads\cg_process_flow_upd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cg_process_flow_update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22114" cy="8838967"/>
                    </a:xfrm>
                    <a:prstGeom prst="rect">
                      <a:avLst/>
                    </a:prstGeom>
                    <a:noFill/>
                    <a:ln>
                      <a:noFill/>
                    </a:ln>
                  </pic:spPr>
                </pic:pic>
              </a:graphicData>
            </a:graphic>
          </wp:inline>
        </w:drawing>
      </w:r>
    </w:p>
    <w:p w14:paraId="4ADA956E" w14:textId="77777777" w:rsidR="00756C1C" w:rsidRDefault="00756C1C" w:rsidP="00756C1C">
      <w:pPr>
        <w:pStyle w:val="NormalWeb"/>
        <w:jc w:val="center"/>
      </w:pPr>
    </w:p>
    <w:p w14:paraId="3EA3742E" w14:textId="77777777" w:rsidR="00EB6664" w:rsidRPr="00DE7B7D" w:rsidRDefault="00EB6664">
      <w:pPr>
        <w:spacing w:before="120" w:after="120"/>
        <w:jc w:val="center"/>
        <w:rPr>
          <w:color w:val="000000" w:themeColor="text1"/>
        </w:rPr>
      </w:pPr>
    </w:p>
    <w:p w14:paraId="1FACCCAC" w14:textId="77777777" w:rsidR="00EB6664" w:rsidRPr="00DE7B7D" w:rsidRDefault="00D64A6F" w:rsidP="00756C1C">
      <w:pPr>
        <w:spacing w:after="240"/>
        <w:jc w:val="center"/>
        <w:rPr>
          <w:color w:val="000000" w:themeColor="text1"/>
        </w:rPr>
      </w:pPr>
      <w:r>
        <w:rPr>
          <w:i/>
          <w:iCs/>
          <w:color w:val="000000" w:themeColor="text1"/>
          <w:sz w:val="20"/>
          <w:szCs w:val="20"/>
        </w:rPr>
        <w:t xml:space="preserve">Diagram 1: Current end-to-end flow for Excel based MLIs, </w:t>
      </w:r>
      <w:proofErr w:type="spellStart"/>
      <w:r>
        <w:rPr>
          <w:i/>
          <w:iCs/>
          <w:color w:val="000000" w:themeColor="text1"/>
          <w:sz w:val="20"/>
          <w:szCs w:val="20"/>
        </w:rPr>
        <w:t>coloured</w:t>
      </w:r>
      <w:proofErr w:type="spellEnd"/>
      <w:r>
        <w:rPr>
          <w:i/>
          <w:iCs/>
          <w:color w:val="000000" w:themeColor="text1"/>
          <w:sz w:val="20"/>
          <w:szCs w:val="20"/>
        </w:rPr>
        <w:t xml:space="preserve"> by responsible actor.</w:t>
      </w:r>
    </w:p>
    <w:p w14:paraId="4334B2A8" w14:textId="77777777" w:rsidR="00EB6664" w:rsidRPr="00DE7B7D" w:rsidRDefault="00D64A6F">
      <w:pPr>
        <w:rPr>
          <w:color w:val="000000" w:themeColor="text1"/>
        </w:rPr>
      </w:pPr>
      <w:r>
        <w:rPr>
          <w:color w:val="000000" w:themeColor="text1"/>
        </w:rPr>
        <w:br w:type="page"/>
      </w:r>
    </w:p>
    <w:p w14:paraId="57B6BE82" w14:textId="77777777" w:rsidR="00EB6664" w:rsidRPr="002A6901" w:rsidRDefault="00140B0D">
      <w:pPr>
        <w:pStyle w:val="Heading2"/>
        <w:rPr>
          <w:color w:val="000000" w:themeColor="text1"/>
          <w:sz w:val="30"/>
          <w:szCs w:val="30"/>
        </w:rPr>
      </w:pPr>
      <w:bookmarkStart w:id="16" w:name="_Toc241066608"/>
      <w:r>
        <w:rPr>
          <w:color w:val="000000" w:themeColor="text1"/>
          <w:sz w:val="30"/>
          <w:szCs w:val="30"/>
        </w:rPr>
        <w:lastRenderedPageBreak/>
        <w:t>4. Proposed Changes</w:t>
      </w:r>
      <w:bookmarkEnd w:id="16"/>
    </w:p>
    <w:p w14:paraId="18B75526" w14:textId="77777777" w:rsidR="00EB6664" w:rsidRPr="00DE7B7D" w:rsidRDefault="00D64A6F">
      <w:pPr>
        <w:spacing w:after="120"/>
        <w:rPr>
          <w:color w:val="000000" w:themeColor="text1"/>
        </w:rPr>
      </w:pPr>
      <w:r>
        <w:rPr>
          <w:color w:val="000000" w:themeColor="text1"/>
        </w:rPr>
        <w:t>Two data-submission channels will co-exist going forward: the existing UI-based Excel upload (unchanged) and a new API-based JSON submission channel. Which channel an MLI uses is controlled centrally by NCGTC Admin.</w:t>
      </w:r>
    </w:p>
    <w:p w14:paraId="4C4A5710" w14:textId="77777777" w:rsidR="00EB6664" w:rsidRPr="005D23D0" w:rsidRDefault="00D64A6F">
      <w:pPr>
        <w:pStyle w:val="Heading3"/>
        <w:rPr>
          <w:color w:val="000000" w:themeColor="text1"/>
          <w:sz w:val="24"/>
        </w:rPr>
      </w:pPr>
      <w:bookmarkStart w:id="17" w:name="_Toc241066609"/>
      <w:r>
        <w:rPr>
          <w:color w:val="000000" w:themeColor="text1"/>
          <w:sz w:val="24"/>
        </w:rPr>
        <w:t>4.1 UI Enhancement for Access Configuration</w:t>
      </w:r>
      <w:bookmarkEnd w:id="17"/>
    </w:p>
    <w:p w14:paraId="5AFAECDC" w14:textId="77777777" w:rsidR="00EB6664" w:rsidRPr="00DE7B7D" w:rsidRDefault="00D64A6F" w:rsidP="0017020B">
      <w:pPr>
        <w:spacing w:after="60"/>
        <w:rPr>
          <w:color w:val="000000" w:themeColor="text1"/>
        </w:rPr>
      </w:pPr>
      <w:r>
        <w:rPr>
          <w:color w:val="000000" w:themeColor="text1"/>
        </w:rPr>
        <w:t>To provide access control for how an MLI can submit data (Excel or JSON through API), a new UI module must be developed. Within this UI, the NCGTC Admin should be able to:</w:t>
      </w:r>
    </w:p>
    <w:p w14:paraId="675D8AE9" w14:textId="77777777" w:rsidR="00EB6664" w:rsidRPr="00DE7B7D" w:rsidRDefault="00D64A6F">
      <w:pPr>
        <w:pStyle w:val="ListParagraph"/>
        <w:numPr>
          <w:ilvl w:val="0"/>
          <w:numId w:val="2"/>
        </w:numPr>
        <w:spacing w:after="60"/>
        <w:rPr>
          <w:color w:val="000000" w:themeColor="text1"/>
        </w:rPr>
      </w:pPr>
      <w:r>
        <w:rPr>
          <w:color w:val="000000" w:themeColor="text1"/>
        </w:rPr>
        <w:t>Enable or disable the option for an MLI to submit data through API in JSON format.</w:t>
      </w:r>
    </w:p>
    <w:p w14:paraId="0AA7086E" w14:textId="77777777" w:rsidR="00EB6664" w:rsidRPr="00DE7B7D" w:rsidRDefault="00D64A6F">
      <w:pPr>
        <w:pStyle w:val="ListParagraph"/>
        <w:numPr>
          <w:ilvl w:val="0"/>
          <w:numId w:val="2"/>
        </w:numPr>
        <w:spacing w:after="60"/>
        <w:rPr>
          <w:color w:val="000000" w:themeColor="text1"/>
        </w:rPr>
      </w:pPr>
      <w:r>
        <w:rPr>
          <w:color w:val="000000" w:themeColor="text1"/>
        </w:rPr>
        <w:t xml:space="preserve">View the following data on screen: MLI Name, Data Submission Mode (API/Excel). </w:t>
      </w:r>
    </w:p>
    <w:p w14:paraId="44FB1A22" w14:textId="77777777" w:rsidR="00EB6664" w:rsidRPr="00DE7B7D" w:rsidRDefault="00147959">
      <w:pPr>
        <w:spacing w:after="120"/>
        <w:rPr>
          <w:color w:val="000000" w:themeColor="text1"/>
        </w:rPr>
      </w:pPr>
      <w:r>
        <w:rPr>
          <w:color w:val="000000" w:themeColor="text1"/>
        </w:rPr>
        <w:br/>
        <w:t>This configuration will directly update the new “Data Submission Mode” field in the MLI Master and will determine which functionalities (Excel upload or API submission) are available to the respective MLI within the system.</w:t>
      </w:r>
    </w:p>
    <w:p w14:paraId="702670B3" w14:textId="77777777" w:rsidR="00EB63FD" w:rsidRDefault="00EB63FD" w:rsidP="00EB63FD">
      <w:pPr>
        <w:pStyle w:val="NormalWeb"/>
      </w:pPr>
      <w:r>
        <w:rPr>
          <w:noProof/>
        </w:rPr>
        <w:drawing>
          <wp:inline distT="0" distB="0" distL="0" distR="0" wp14:anchorId="5E0B0B62" wp14:editId="547FBE90">
            <wp:extent cx="6770079" cy="800100"/>
            <wp:effectExtent l="0" t="0" r="0" b="0"/>
            <wp:docPr id="6" name="Picture 6" descr="C:\Users\hp\Downloads\access_config_flow_upd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access_config_flow_update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3114" cy="809913"/>
                    </a:xfrm>
                    <a:prstGeom prst="rect">
                      <a:avLst/>
                    </a:prstGeom>
                    <a:noFill/>
                    <a:ln>
                      <a:noFill/>
                    </a:ln>
                  </pic:spPr>
                </pic:pic>
              </a:graphicData>
            </a:graphic>
          </wp:inline>
        </w:drawing>
      </w:r>
    </w:p>
    <w:p w14:paraId="0DBE87E1" w14:textId="77777777" w:rsidR="00EB6664" w:rsidRPr="00DE7B7D" w:rsidRDefault="00D64A6F" w:rsidP="00EB63FD">
      <w:pPr>
        <w:spacing w:after="240"/>
        <w:jc w:val="center"/>
        <w:rPr>
          <w:color w:val="000000" w:themeColor="text1"/>
        </w:rPr>
      </w:pPr>
      <w:r>
        <w:rPr>
          <w:i/>
          <w:iCs/>
          <w:color w:val="000000" w:themeColor="text1"/>
          <w:sz w:val="20"/>
          <w:szCs w:val="20"/>
        </w:rPr>
        <w:t>Diagram 2: NCGTC Admin configuration flow that switches an MLI between Excel and API (JSON) mode.</w:t>
      </w:r>
    </w:p>
    <w:p w14:paraId="616F7829" w14:textId="77777777" w:rsidR="00EB6664" w:rsidRPr="005D23D0" w:rsidRDefault="00D64A6F">
      <w:pPr>
        <w:pStyle w:val="Heading3"/>
        <w:rPr>
          <w:color w:val="000000" w:themeColor="text1"/>
          <w:sz w:val="24"/>
        </w:rPr>
      </w:pPr>
      <w:bookmarkStart w:id="18" w:name="_Toc241066610"/>
      <w:r>
        <w:rPr>
          <w:color w:val="000000" w:themeColor="text1"/>
          <w:sz w:val="24"/>
        </w:rPr>
        <w:t>4.2 Change in Data Submission Format</w:t>
      </w:r>
      <w:bookmarkEnd w:id="18"/>
    </w:p>
    <w:p w14:paraId="0C61AA4B" w14:textId="77777777" w:rsidR="00EB6664" w:rsidRPr="00DE7B7D" w:rsidRDefault="00D64A6F">
      <w:pPr>
        <w:pStyle w:val="ListParagraph"/>
        <w:numPr>
          <w:ilvl w:val="0"/>
          <w:numId w:val="1"/>
        </w:numPr>
        <w:spacing w:after="60"/>
        <w:rPr>
          <w:color w:val="000000" w:themeColor="text1"/>
        </w:rPr>
      </w:pPr>
      <w:r>
        <w:rPr>
          <w:color w:val="000000" w:themeColor="text1"/>
        </w:rPr>
        <w:t>Earlier, MLIs were allowed to upload data in Excel (as described in Step 3 of Section A).</w:t>
      </w:r>
    </w:p>
    <w:p w14:paraId="19CEBA38" w14:textId="77777777" w:rsidR="00EB6664" w:rsidRPr="00DE7B7D" w:rsidRDefault="00B42855">
      <w:pPr>
        <w:pStyle w:val="ListParagraph"/>
        <w:numPr>
          <w:ilvl w:val="0"/>
          <w:numId w:val="1"/>
        </w:numPr>
        <w:spacing w:after="60"/>
        <w:rPr>
          <w:color w:val="000000" w:themeColor="text1"/>
        </w:rPr>
      </w:pPr>
      <w:r>
        <w:rPr>
          <w:color w:val="000000" w:themeColor="text1"/>
        </w:rPr>
        <w:t>As proposed, designated MLIs will also be able to send data to NCGTC through API in JSON format.</w:t>
      </w:r>
    </w:p>
    <w:p w14:paraId="2ACAA7F3" w14:textId="77777777" w:rsidR="00EB6664" w:rsidRPr="00DE7B7D" w:rsidRDefault="00D64A6F">
      <w:pPr>
        <w:pStyle w:val="ListParagraph"/>
        <w:numPr>
          <w:ilvl w:val="0"/>
          <w:numId w:val="1"/>
        </w:numPr>
        <w:spacing w:after="60"/>
        <w:rPr>
          <w:color w:val="000000" w:themeColor="text1"/>
        </w:rPr>
      </w:pPr>
      <w:r>
        <w:rPr>
          <w:color w:val="000000" w:themeColor="text1"/>
        </w:rPr>
        <w:t>The system must support seamless integration and validation of incoming JSON data.</w:t>
      </w:r>
    </w:p>
    <w:p w14:paraId="3B99D232" w14:textId="77777777" w:rsidR="00EB6664" w:rsidRPr="005D23D0" w:rsidRDefault="00147959">
      <w:pPr>
        <w:pStyle w:val="Heading3"/>
        <w:rPr>
          <w:color w:val="000000" w:themeColor="text1"/>
          <w:sz w:val="24"/>
        </w:rPr>
      </w:pPr>
      <w:bookmarkStart w:id="19" w:name="_Toc241066611"/>
      <w:r>
        <w:rPr>
          <w:color w:val="000000" w:themeColor="text1"/>
          <w:sz w:val="24"/>
        </w:rPr>
        <w:t>4.3 Enable/Disable option for Data Submission:</w:t>
      </w:r>
      <w:bookmarkEnd w:id="19"/>
      <w:r>
        <w:rPr>
          <w:color w:val="000000" w:themeColor="text1"/>
          <w:sz w:val="24"/>
        </w:rPr>
        <w:t xml:space="preserve"> </w:t>
      </w:r>
    </w:p>
    <w:p w14:paraId="1721957E" w14:textId="77777777" w:rsidR="00EB6664" w:rsidRPr="00DE7B7D" w:rsidRDefault="00147959">
      <w:pPr>
        <w:pStyle w:val="ListParagraph"/>
        <w:numPr>
          <w:ilvl w:val="0"/>
          <w:numId w:val="1"/>
        </w:numPr>
        <w:spacing w:after="60"/>
        <w:rPr>
          <w:color w:val="000000" w:themeColor="text1"/>
        </w:rPr>
      </w:pPr>
      <w:r>
        <w:rPr>
          <w:color w:val="000000" w:themeColor="text1"/>
        </w:rPr>
        <w:t>A new option must be created for NCGTC admin on UI to enable/disable the below mentioned mode:</w:t>
      </w:r>
    </w:p>
    <w:p w14:paraId="7E70C7A1" w14:textId="77777777" w:rsidR="00EB6664" w:rsidRPr="00DE7B7D" w:rsidRDefault="00D64A6F">
      <w:pPr>
        <w:pStyle w:val="ListParagraph"/>
        <w:numPr>
          <w:ilvl w:val="0"/>
          <w:numId w:val="1"/>
        </w:numPr>
        <w:spacing w:after="60"/>
        <w:rPr>
          <w:color w:val="000000" w:themeColor="text1"/>
        </w:rPr>
      </w:pPr>
      <w:r>
        <w:rPr>
          <w:b/>
          <w:bCs/>
          <w:color w:val="000000" w:themeColor="text1"/>
        </w:rPr>
        <w:t xml:space="preserve">Data Submission Mode: </w:t>
      </w:r>
      <w:r>
        <w:rPr>
          <w:color w:val="000000" w:themeColor="text1"/>
        </w:rPr>
        <w:t>Excel upload or API (JSON)</w:t>
      </w:r>
    </w:p>
    <w:p w14:paraId="47A768EB" w14:textId="77777777" w:rsidR="00EB6664" w:rsidRPr="00DE7B7D" w:rsidRDefault="00D64A6F">
      <w:pPr>
        <w:pStyle w:val="ListParagraph"/>
        <w:numPr>
          <w:ilvl w:val="0"/>
          <w:numId w:val="1"/>
        </w:numPr>
        <w:spacing w:after="60"/>
        <w:rPr>
          <w:color w:val="000000" w:themeColor="text1"/>
        </w:rPr>
      </w:pPr>
      <w:r>
        <w:rPr>
          <w:color w:val="000000" w:themeColor="text1"/>
        </w:rPr>
        <w:t>NCGTC Admin should be able to data submission mode at any time.</w:t>
      </w:r>
    </w:p>
    <w:p w14:paraId="7C70DBE7" w14:textId="77777777" w:rsidR="00EB6664" w:rsidRPr="00DE7B7D" w:rsidRDefault="00D64A6F">
      <w:pPr>
        <w:pStyle w:val="ListParagraph"/>
        <w:numPr>
          <w:ilvl w:val="0"/>
          <w:numId w:val="1"/>
        </w:numPr>
        <w:spacing w:after="60"/>
        <w:rPr>
          <w:color w:val="000000" w:themeColor="text1"/>
        </w:rPr>
      </w:pPr>
      <w:r>
        <w:rPr>
          <w:color w:val="000000" w:themeColor="text1"/>
        </w:rPr>
        <w:t>Based on this field, the system must enable/disable the corresponding functionality for that MLI (see Diagram 2).</w:t>
      </w:r>
    </w:p>
    <w:p w14:paraId="10B139A3" w14:textId="77777777" w:rsidR="00EB6664" w:rsidRPr="005D23D0" w:rsidRDefault="00D64A6F">
      <w:pPr>
        <w:pStyle w:val="Heading3"/>
        <w:rPr>
          <w:color w:val="000000" w:themeColor="text1"/>
          <w:sz w:val="24"/>
        </w:rPr>
      </w:pPr>
      <w:bookmarkStart w:id="20" w:name="_Toc241066612"/>
      <w:r>
        <w:rPr>
          <w:color w:val="000000" w:themeColor="text1"/>
          <w:sz w:val="24"/>
        </w:rPr>
        <w:t xml:space="preserve">4.4 </w:t>
      </w:r>
      <w:r w:rsidR="00CF6CD0">
        <w:rPr>
          <w:color w:val="000000" w:themeColor="text1"/>
          <w:sz w:val="24"/>
        </w:rPr>
        <w:t xml:space="preserve">New CG </w:t>
      </w:r>
      <w:r>
        <w:rPr>
          <w:color w:val="000000" w:themeColor="text1"/>
          <w:sz w:val="24"/>
        </w:rPr>
        <w:t>Process Flow for API-Based MLIs</w:t>
      </w:r>
      <w:bookmarkEnd w:id="20"/>
      <w:r>
        <w:rPr>
          <w:color w:val="000000" w:themeColor="text1"/>
          <w:sz w:val="24"/>
        </w:rPr>
        <w:t xml:space="preserve"> </w:t>
      </w:r>
    </w:p>
    <w:p w14:paraId="79FCDA7C" w14:textId="77777777" w:rsidR="00EB6664" w:rsidRPr="00DE7B7D" w:rsidRDefault="00EB6664">
      <w:pPr>
        <w:spacing w:after="120"/>
        <w:rPr>
          <w:color w:val="000000" w:themeColor="text1"/>
        </w:rPr>
      </w:pPr>
    </w:p>
    <w:tbl>
      <w:tblPr>
        <w:tblW w:w="5000" w:type="pct"/>
        <w:tblInd w:w="-20" w:type="dxa"/>
        <w:tblBorders>
          <w:top w:val="single" w:sz="8" w:space="0" w:color="7F6000"/>
          <w:left w:val="single" w:sz="8" w:space="0" w:color="7F6000"/>
          <w:bottom w:val="single" w:sz="8" w:space="0" w:color="7F6000"/>
          <w:right w:val="single" w:sz="8" w:space="0" w:color="7F6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DE7B7D" w:rsidRPr="00DE7B7D" w14:paraId="69DC7F19" w14:textId="77777777">
        <w:tc>
          <w:tcPr>
            <w:tcW w:w="0" w:type="auto"/>
            <w:shd w:val="clear" w:color="auto" w:fill="FFF2CC"/>
            <w:tcMar>
              <w:top w:w="140" w:type="dxa"/>
              <w:left w:w="160" w:type="dxa"/>
              <w:bottom w:w="140" w:type="dxa"/>
              <w:right w:w="160" w:type="dxa"/>
            </w:tcMar>
          </w:tcPr>
          <w:p w14:paraId="7456B0B1" w14:textId="77777777" w:rsidR="00CD3BE9" w:rsidRDefault="00D01FCD" w:rsidP="00213A6B">
            <w:pPr>
              <w:pStyle w:val="ListParagraph"/>
              <w:numPr>
                <w:ilvl w:val="0"/>
                <w:numId w:val="5"/>
              </w:numPr>
              <w:spacing w:after="40"/>
              <w:rPr>
                <w:color w:val="000000" w:themeColor="text1"/>
              </w:rPr>
            </w:pPr>
            <w:r>
              <w:rPr>
                <w:color w:val="000000" w:themeColor="text1"/>
              </w:rPr>
              <w:t xml:space="preserve">MLI maker enters the New CG Data into the system through an API (JSON) which includes </w:t>
            </w:r>
            <w:r>
              <w:t xml:space="preserve">the loan account and disbursement details through the Data Collection API, including </w:t>
            </w:r>
            <w:proofErr w:type="spellStart"/>
            <w:r>
              <w:t>Tarun</w:t>
            </w:r>
            <w:proofErr w:type="spellEnd"/>
            <w:r>
              <w:t xml:space="preserve"> Plus data.</w:t>
            </w:r>
          </w:p>
          <w:p w14:paraId="3CC57B00" w14:textId="77777777" w:rsidR="007E5F5E" w:rsidRPr="007E5F5E" w:rsidRDefault="006F1C38" w:rsidP="007E5F5E">
            <w:pPr>
              <w:pStyle w:val="ListParagraph"/>
              <w:numPr>
                <w:ilvl w:val="0"/>
                <w:numId w:val="5"/>
              </w:numPr>
              <w:spacing w:after="40"/>
              <w:rPr>
                <w:color w:val="000000" w:themeColor="text1"/>
              </w:rPr>
            </w:pPr>
            <w:r>
              <w:t xml:space="preserve">System receives the data. Once the </w:t>
            </w:r>
            <w:r>
              <w:rPr>
                <w:color w:val="000000" w:themeColor="text1"/>
              </w:rPr>
              <w:t xml:space="preserve">Validation completes and after that </w:t>
            </w:r>
            <w:r>
              <w:rPr>
                <w:b/>
                <w:color w:val="000000" w:themeColor="text1"/>
              </w:rPr>
              <w:t>CG Fee Calculation</w:t>
            </w:r>
            <w:r>
              <w:rPr>
                <w:color w:val="000000" w:themeColor="text1"/>
              </w:rPr>
              <w:t xml:space="preserve"> (tentative bill) will run automatically for the </w:t>
            </w:r>
            <w:proofErr w:type="gramStart"/>
            <w:r>
              <w:rPr>
                <w:color w:val="000000" w:themeColor="text1"/>
              </w:rPr>
              <w:t>Valid</w:t>
            </w:r>
            <w:proofErr w:type="gramEnd"/>
            <w:r>
              <w:rPr>
                <w:color w:val="000000" w:themeColor="text1"/>
              </w:rPr>
              <w:t xml:space="preserve"> records. Once CG fee calculation done then </w:t>
            </w:r>
            <w:proofErr w:type="gramStart"/>
            <w:r>
              <w:rPr>
                <w:color w:val="000000" w:themeColor="text1"/>
              </w:rPr>
              <w:t>Valid</w:t>
            </w:r>
            <w:proofErr w:type="gramEnd"/>
            <w:r>
              <w:rPr>
                <w:color w:val="000000" w:themeColor="text1"/>
              </w:rPr>
              <w:t xml:space="preserve"> records export into excel &amp; will be displayed at MLI side/NCGTC Side in download format. </w:t>
            </w:r>
          </w:p>
          <w:p w14:paraId="7F0C7CD9" w14:textId="77777777" w:rsidR="000B0BED" w:rsidRDefault="00D64A6F" w:rsidP="00213A6B">
            <w:pPr>
              <w:pStyle w:val="ListParagraph"/>
              <w:numPr>
                <w:ilvl w:val="0"/>
                <w:numId w:val="5"/>
              </w:numPr>
              <w:spacing w:after="40"/>
              <w:rPr>
                <w:color w:val="000000" w:themeColor="text1"/>
              </w:rPr>
            </w:pPr>
            <w:r>
              <w:rPr>
                <w:color w:val="000000" w:themeColor="text1"/>
              </w:rPr>
              <w:t>There is no per-submission NCGTC approval step. NCGTC's only approval checkpoint in that case MLI missed the duration (Quarter end) of bill generation.</w:t>
            </w:r>
          </w:p>
          <w:p w14:paraId="1D1E8679" w14:textId="77777777" w:rsidR="00EB6664" w:rsidRPr="000B0BED" w:rsidRDefault="00D64A6F" w:rsidP="00213A6B">
            <w:pPr>
              <w:pStyle w:val="ListParagraph"/>
              <w:numPr>
                <w:ilvl w:val="0"/>
                <w:numId w:val="5"/>
              </w:numPr>
              <w:spacing w:after="40"/>
              <w:rPr>
                <w:color w:val="000000" w:themeColor="text1"/>
              </w:rPr>
            </w:pPr>
            <w:r>
              <w:rPr>
                <w:color w:val="000000" w:themeColor="text1"/>
              </w:rPr>
              <w:lastRenderedPageBreak/>
              <w:t xml:space="preserve">MLI and NCGTC can download a running Tentative Report (CG Fee Data) at any time from UI. </w:t>
            </w:r>
          </w:p>
          <w:p w14:paraId="37198A54" w14:textId="77777777" w:rsidR="00EB6664" w:rsidRPr="00DE7B7D" w:rsidRDefault="00EB6664" w:rsidP="00CD3BE9">
            <w:pPr>
              <w:pStyle w:val="ListParagraph"/>
              <w:spacing w:after="40"/>
              <w:ind w:left="720"/>
              <w:rPr>
                <w:color w:val="000000" w:themeColor="text1"/>
              </w:rPr>
            </w:pPr>
          </w:p>
        </w:tc>
      </w:tr>
    </w:tbl>
    <w:p w14:paraId="4B04BFF8" w14:textId="77777777" w:rsidR="0017020B" w:rsidRPr="00DE7B7D" w:rsidRDefault="0017020B">
      <w:pPr>
        <w:spacing w:after="120"/>
        <w:rPr>
          <w:color w:val="000000" w:themeColor="text1"/>
        </w:rPr>
      </w:pPr>
    </w:p>
    <w:p w14:paraId="1045576D" w14:textId="77777777" w:rsidR="0017020B" w:rsidRPr="00DE7B7D" w:rsidRDefault="0017020B">
      <w:pPr>
        <w:spacing w:after="120"/>
        <w:rPr>
          <w:color w:val="000000" w:themeColor="text1"/>
        </w:rPr>
      </w:pPr>
    </w:p>
    <w:p w14:paraId="4F37AB44" w14:textId="77777777" w:rsidR="00F9037C" w:rsidRDefault="00F9037C">
      <w:pPr>
        <w:spacing w:after="120"/>
        <w:rPr>
          <w:b/>
          <w:color w:val="000000" w:themeColor="text1"/>
        </w:rPr>
      </w:pPr>
    </w:p>
    <w:p w14:paraId="25B23229" w14:textId="77777777" w:rsidR="00EB6664" w:rsidRPr="007E2E5D" w:rsidRDefault="00DE7B7D">
      <w:pPr>
        <w:spacing w:after="120"/>
        <w:rPr>
          <w:b/>
          <w:color w:val="000000" w:themeColor="text1"/>
          <w:sz w:val="24"/>
          <w:szCs w:val="24"/>
        </w:rPr>
      </w:pPr>
      <w:r>
        <w:rPr>
          <w:b/>
          <w:color w:val="000000" w:themeColor="text1"/>
          <w:sz w:val="24"/>
          <w:szCs w:val="24"/>
        </w:rPr>
        <w:t>Proposed API flow steps:</w:t>
      </w:r>
      <w:r>
        <w:rPr>
          <w:b/>
          <w:color w:val="000000" w:themeColor="text1"/>
          <w:sz w:val="24"/>
          <w:szCs w:val="24"/>
        </w:rPr>
        <w:br/>
      </w:r>
    </w:p>
    <w:p w14:paraId="403B1C4C" w14:textId="77777777" w:rsidR="00D32241" w:rsidRDefault="00D64A6F" w:rsidP="00D32241">
      <w:pPr>
        <w:pStyle w:val="ListParagraph"/>
        <w:numPr>
          <w:ilvl w:val="0"/>
          <w:numId w:val="8"/>
        </w:numPr>
        <w:spacing w:after="60"/>
        <w:rPr>
          <w:color w:val="000000" w:themeColor="text1"/>
        </w:rPr>
      </w:pPr>
      <w:r>
        <w:rPr>
          <w:b/>
          <w:color w:val="000000" w:themeColor="text1"/>
        </w:rPr>
        <w:t>New CG File Push via API</w:t>
      </w:r>
      <w:r>
        <w:rPr>
          <w:color w:val="000000" w:themeColor="text1"/>
        </w:rPr>
        <w:t xml:space="preserve"> — the MLI Maker sends New CG data </w:t>
      </w:r>
      <w:r>
        <w:t xml:space="preserve">loan-account/disbursement data, including </w:t>
      </w:r>
      <w:proofErr w:type="spellStart"/>
      <w:r>
        <w:t>Tarun</w:t>
      </w:r>
      <w:proofErr w:type="spellEnd"/>
      <w:r>
        <w:t xml:space="preserve"> Plus category </w:t>
      </w:r>
      <w:r>
        <w:rPr>
          <w:color w:val="000000" w:themeColor="text1"/>
        </w:rPr>
        <w:t>to NCGTC as a JSON payload (MLI Maker user).</w:t>
      </w:r>
    </w:p>
    <w:p w14:paraId="36B95B70" w14:textId="77777777" w:rsidR="00A713E6" w:rsidRPr="00A713E6" w:rsidRDefault="00D32241" w:rsidP="00D32241">
      <w:pPr>
        <w:pStyle w:val="ListParagraph"/>
        <w:numPr>
          <w:ilvl w:val="0"/>
          <w:numId w:val="13"/>
        </w:numPr>
        <w:spacing w:after="60"/>
        <w:rPr>
          <w:color w:val="000000" w:themeColor="text1"/>
        </w:rPr>
      </w:pPr>
      <w:r>
        <w:t>Each successful data submission shall generate a unique File Reference ID.</w:t>
      </w:r>
    </w:p>
    <w:p w14:paraId="7FF5AAA1" w14:textId="77777777" w:rsidR="007E5F5E" w:rsidRPr="00A713E6" w:rsidRDefault="00A713E6" w:rsidP="00A713E6">
      <w:pPr>
        <w:spacing w:after="60"/>
        <w:rPr>
          <w:b/>
          <w:color w:val="000000" w:themeColor="text1"/>
        </w:rPr>
      </w:pPr>
      <w:r>
        <w:br/>
      </w:r>
      <w:r>
        <w:rPr>
          <w:b/>
        </w:rPr>
        <w:t xml:space="preserve">Below is the request New CG Data: </w:t>
      </w:r>
      <w:r>
        <w:rPr>
          <w:b/>
          <w:color w:val="000000" w:themeColor="text1"/>
        </w:rPr>
        <w:br/>
      </w:r>
    </w:p>
    <w:tbl>
      <w:tblPr>
        <w:tblW w:w="10240" w:type="dxa"/>
        <w:tblInd w:w="-5" w:type="dxa"/>
        <w:tblLook w:val="04A0" w:firstRow="1" w:lastRow="0" w:firstColumn="1" w:lastColumn="0" w:noHBand="0" w:noVBand="1"/>
      </w:tblPr>
      <w:tblGrid>
        <w:gridCol w:w="538"/>
        <w:gridCol w:w="1673"/>
        <w:gridCol w:w="2099"/>
        <w:gridCol w:w="1354"/>
        <w:gridCol w:w="2629"/>
        <w:gridCol w:w="2040"/>
      </w:tblGrid>
      <w:tr w:rsidR="007E5F5E" w:rsidRPr="007E5F5E" w14:paraId="248AC75F" w14:textId="77777777" w:rsidTr="007E5F5E">
        <w:trPr>
          <w:trHeight w:val="580"/>
        </w:trPr>
        <w:tc>
          <w:tcPr>
            <w:tcW w:w="620" w:type="dxa"/>
            <w:tcBorders>
              <w:top w:val="single" w:sz="4" w:space="0" w:color="auto"/>
              <w:left w:val="single" w:sz="4" w:space="0" w:color="auto"/>
              <w:bottom w:val="single" w:sz="4" w:space="0" w:color="auto"/>
              <w:right w:val="single" w:sz="4" w:space="0" w:color="auto"/>
            </w:tcBorders>
            <w:shd w:val="clear" w:color="000000" w:fill="76933C"/>
            <w:vAlign w:val="center"/>
            <w:hideMark/>
          </w:tcPr>
          <w:p w14:paraId="0E9FE59E" w14:textId="77777777" w:rsidR="007E5F5E" w:rsidRPr="007E5F5E" w:rsidRDefault="007E5F5E" w:rsidP="007E5F5E">
            <w:pPr>
              <w:jc w:val="center"/>
              <w:rPr>
                <w:rFonts w:eastAsia="Times New Roman"/>
                <w:b/>
                <w:bCs/>
                <w:color w:val="FFFFFF"/>
              </w:rPr>
            </w:pPr>
            <w:r>
              <w:rPr>
                <w:rFonts w:eastAsia="Times New Roman"/>
                <w:b/>
                <w:bCs/>
                <w:color w:val="FFFFFF"/>
              </w:rPr>
              <w:t>S. No.</w:t>
            </w:r>
          </w:p>
        </w:tc>
        <w:tc>
          <w:tcPr>
            <w:tcW w:w="1540" w:type="dxa"/>
            <w:tcBorders>
              <w:top w:val="single" w:sz="4" w:space="0" w:color="auto"/>
              <w:left w:val="nil"/>
              <w:bottom w:val="single" w:sz="4" w:space="0" w:color="auto"/>
              <w:right w:val="single" w:sz="4" w:space="0" w:color="auto"/>
            </w:tcBorders>
            <w:shd w:val="clear" w:color="000000" w:fill="76933C"/>
            <w:vAlign w:val="center"/>
            <w:hideMark/>
          </w:tcPr>
          <w:p w14:paraId="27388D15" w14:textId="77777777" w:rsidR="007E5F5E" w:rsidRPr="007E5F5E" w:rsidRDefault="007E5F5E" w:rsidP="007E5F5E">
            <w:pPr>
              <w:jc w:val="center"/>
              <w:rPr>
                <w:rFonts w:eastAsia="Times New Roman"/>
                <w:b/>
                <w:bCs/>
                <w:color w:val="FFFFFF"/>
              </w:rPr>
            </w:pPr>
            <w:r>
              <w:rPr>
                <w:rFonts w:eastAsia="Times New Roman"/>
                <w:b/>
                <w:bCs/>
                <w:color w:val="FFFFFF"/>
              </w:rPr>
              <w:t>Field Name</w:t>
            </w:r>
          </w:p>
        </w:tc>
        <w:tc>
          <w:tcPr>
            <w:tcW w:w="2380" w:type="dxa"/>
            <w:tcBorders>
              <w:top w:val="single" w:sz="4" w:space="0" w:color="auto"/>
              <w:left w:val="nil"/>
              <w:bottom w:val="single" w:sz="4" w:space="0" w:color="auto"/>
              <w:right w:val="single" w:sz="4" w:space="0" w:color="auto"/>
            </w:tcBorders>
            <w:shd w:val="clear" w:color="000000" w:fill="76933C"/>
            <w:vAlign w:val="center"/>
            <w:hideMark/>
          </w:tcPr>
          <w:p w14:paraId="3F891853" w14:textId="77777777" w:rsidR="007E5F5E" w:rsidRPr="007E5F5E" w:rsidRDefault="007E5F5E" w:rsidP="007E5F5E">
            <w:pPr>
              <w:jc w:val="center"/>
              <w:rPr>
                <w:rFonts w:eastAsia="Times New Roman"/>
                <w:b/>
                <w:bCs/>
                <w:color w:val="FFFFFF"/>
              </w:rPr>
            </w:pPr>
            <w:r>
              <w:rPr>
                <w:rFonts w:eastAsia="Times New Roman"/>
                <w:b/>
                <w:bCs/>
                <w:color w:val="FFFFFF"/>
              </w:rPr>
              <w:t>Description</w:t>
            </w:r>
          </w:p>
        </w:tc>
        <w:tc>
          <w:tcPr>
            <w:tcW w:w="1660" w:type="dxa"/>
            <w:tcBorders>
              <w:top w:val="single" w:sz="4" w:space="0" w:color="auto"/>
              <w:left w:val="nil"/>
              <w:bottom w:val="single" w:sz="4" w:space="0" w:color="auto"/>
              <w:right w:val="single" w:sz="4" w:space="0" w:color="auto"/>
            </w:tcBorders>
            <w:shd w:val="clear" w:color="000000" w:fill="76933C"/>
            <w:vAlign w:val="center"/>
            <w:hideMark/>
          </w:tcPr>
          <w:p w14:paraId="0976FCC0" w14:textId="77777777" w:rsidR="007E5F5E" w:rsidRPr="007E5F5E" w:rsidRDefault="007E5F5E" w:rsidP="007E5F5E">
            <w:pPr>
              <w:jc w:val="center"/>
              <w:rPr>
                <w:rFonts w:eastAsia="Times New Roman"/>
                <w:b/>
                <w:bCs/>
                <w:color w:val="FFFFFF"/>
              </w:rPr>
            </w:pPr>
            <w:r>
              <w:rPr>
                <w:rFonts w:eastAsia="Times New Roman"/>
                <w:b/>
                <w:bCs/>
                <w:color w:val="FFFFFF"/>
              </w:rPr>
              <w:t>Type</w:t>
            </w:r>
          </w:p>
        </w:tc>
        <w:tc>
          <w:tcPr>
            <w:tcW w:w="2000" w:type="dxa"/>
            <w:tcBorders>
              <w:top w:val="single" w:sz="4" w:space="0" w:color="auto"/>
              <w:left w:val="nil"/>
              <w:bottom w:val="single" w:sz="4" w:space="0" w:color="auto"/>
              <w:right w:val="single" w:sz="4" w:space="0" w:color="auto"/>
            </w:tcBorders>
            <w:shd w:val="clear" w:color="000000" w:fill="76933C"/>
            <w:vAlign w:val="center"/>
            <w:hideMark/>
          </w:tcPr>
          <w:p w14:paraId="34CB0800" w14:textId="77777777" w:rsidR="007E5F5E" w:rsidRPr="007E5F5E" w:rsidRDefault="007E5F5E" w:rsidP="007E5F5E">
            <w:pPr>
              <w:jc w:val="center"/>
              <w:rPr>
                <w:rFonts w:eastAsia="Times New Roman"/>
                <w:b/>
                <w:bCs/>
                <w:color w:val="FFFFFF"/>
              </w:rPr>
            </w:pPr>
            <w:r>
              <w:rPr>
                <w:rFonts w:eastAsia="Times New Roman"/>
                <w:b/>
                <w:bCs/>
                <w:color w:val="FFFFFF"/>
              </w:rPr>
              <w:t>Mandatory/Optional</w:t>
            </w:r>
          </w:p>
        </w:tc>
        <w:tc>
          <w:tcPr>
            <w:tcW w:w="2040" w:type="dxa"/>
            <w:tcBorders>
              <w:top w:val="single" w:sz="4" w:space="0" w:color="auto"/>
              <w:left w:val="nil"/>
              <w:bottom w:val="single" w:sz="4" w:space="0" w:color="auto"/>
              <w:right w:val="single" w:sz="4" w:space="0" w:color="auto"/>
            </w:tcBorders>
            <w:shd w:val="clear" w:color="000000" w:fill="76933C"/>
            <w:vAlign w:val="center"/>
            <w:hideMark/>
          </w:tcPr>
          <w:p w14:paraId="6BFEAEF4" w14:textId="77777777" w:rsidR="007E5F5E" w:rsidRPr="007E5F5E" w:rsidRDefault="007E5F5E" w:rsidP="007E5F5E">
            <w:pPr>
              <w:jc w:val="center"/>
              <w:rPr>
                <w:rFonts w:eastAsia="Times New Roman"/>
                <w:b/>
                <w:bCs/>
                <w:color w:val="FFFFFF"/>
              </w:rPr>
            </w:pPr>
            <w:r>
              <w:rPr>
                <w:rFonts w:eastAsia="Times New Roman"/>
                <w:b/>
                <w:bCs/>
                <w:color w:val="FFFFFF"/>
              </w:rPr>
              <w:t>Validation</w:t>
            </w:r>
          </w:p>
        </w:tc>
      </w:tr>
      <w:tr w:rsidR="007E5F5E" w:rsidRPr="007E5F5E" w14:paraId="1E14E291" w14:textId="77777777" w:rsidTr="007E5F5E">
        <w:trPr>
          <w:trHeight w:val="1300"/>
        </w:trPr>
        <w:tc>
          <w:tcPr>
            <w:tcW w:w="620" w:type="dxa"/>
            <w:tcBorders>
              <w:top w:val="nil"/>
              <w:left w:val="single" w:sz="4" w:space="0" w:color="auto"/>
              <w:bottom w:val="single" w:sz="4" w:space="0" w:color="auto"/>
              <w:right w:val="single" w:sz="4" w:space="0" w:color="auto"/>
            </w:tcBorders>
            <w:shd w:val="clear" w:color="000000" w:fill="C4D79B"/>
            <w:vAlign w:val="center"/>
            <w:hideMark/>
          </w:tcPr>
          <w:p w14:paraId="7B0F3D62"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1</w:t>
            </w:r>
          </w:p>
        </w:tc>
        <w:tc>
          <w:tcPr>
            <w:tcW w:w="1540" w:type="dxa"/>
            <w:tcBorders>
              <w:top w:val="nil"/>
              <w:left w:val="nil"/>
              <w:bottom w:val="single" w:sz="4" w:space="0" w:color="auto"/>
              <w:right w:val="single" w:sz="4" w:space="0" w:color="auto"/>
            </w:tcBorders>
            <w:shd w:val="clear" w:color="000000" w:fill="C4D79B"/>
            <w:hideMark/>
          </w:tcPr>
          <w:p w14:paraId="12B2C972" w14:textId="77777777" w:rsidR="007E5F5E" w:rsidRPr="007E5F5E" w:rsidRDefault="007E5F5E" w:rsidP="007E5F5E">
            <w:pPr>
              <w:rPr>
                <w:rFonts w:eastAsia="Times New Roman"/>
                <w:color w:val="000000"/>
                <w:sz w:val="20"/>
                <w:szCs w:val="20"/>
              </w:rPr>
            </w:pPr>
            <w:r>
              <w:rPr>
                <w:rFonts w:eastAsia="Times New Roman"/>
                <w:color w:val="000000"/>
                <w:sz w:val="20"/>
                <w:szCs w:val="20"/>
              </w:rPr>
              <w:t>Loan Category</w:t>
            </w:r>
          </w:p>
        </w:tc>
        <w:tc>
          <w:tcPr>
            <w:tcW w:w="2380" w:type="dxa"/>
            <w:tcBorders>
              <w:top w:val="nil"/>
              <w:left w:val="nil"/>
              <w:bottom w:val="single" w:sz="4" w:space="0" w:color="auto"/>
              <w:right w:val="single" w:sz="4" w:space="0" w:color="auto"/>
            </w:tcBorders>
            <w:shd w:val="clear" w:color="000000" w:fill="C4D79B"/>
            <w:hideMark/>
          </w:tcPr>
          <w:p w14:paraId="6FE6E32B" w14:textId="77777777" w:rsidR="007E5F5E" w:rsidRPr="007E5F5E" w:rsidRDefault="007E5F5E" w:rsidP="007E5F5E">
            <w:pPr>
              <w:rPr>
                <w:rFonts w:eastAsia="Times New Roman"/>
                <w:color w:val="000000"/>
                <w:sz w:val="20"/>
                <w:szCs w:val="20"/>
              </w:rPr>
            </w:pPr>
            <w:r>
              <w:rPr>
                <w:rFonts w:eastAsia="Times New Roman"/>
                <w:color w:val="000000"/>
                <w:sz w:val="20"/>
                <w:szCs w:val="20"/>
              </w:rPr>
              <w:t>Is the loan under PMMY or PMJDY (overdraft) scheme</w:t>
            </w:r>
          </w:p>
        </w:tc>
        <w:tc>
          <w:tcPr>
            <w:tcW w:w="1660" w:type="dxa"/>
            <w:tcBorders>
              <w:top w:val="nil"/>
              <w:left w:val="nil"/>
              <w:bottom w:val="single" w:sz="4" w:space="0" w:color="auto"/>
              <w:right w:val="single" w:sz="4" w:space="0" w:color="auto"/>
            </w:tcBorders>
            <w:shd w:val="clear" w:color="000000" w:fill="C4D79B"/>
            <w:hideMark/>
          </w:tcPr>
          <w:p w14:paraId="07A5D0C6"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tcBorders>
              <w:top w:val="nil"/>
              <w:left w:val="nil"/>
              <w:bottom w:val="single" w:sz="4" w:space="0" w:color="auto"/>
              <w:right w:val="single" w:sz="4" w:space="0" w:color="auto"/>
            </w:tcBorders>
            <w:shd w:val="clear" w:color="000000" w:fill="C4D79B"/>
            <w:hideMark/>
          </w:tcPr>
          <w:p w14:paraId="7F4701FC"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C4D79B"/>
            <w:hideMark/>
          </w:tcPr>
          <w:p w14:paraId="62241A61" w14:textId="77777777" w:rsidR="007E5F5E" w:rsidRPr="007E5F5E" w:rsidRDefault="007E5F5E" w:rsidP="007E5F5E">
            <w:pPr>
              <w:rPr>
                <w:rFonts w:eastAsia="Times New Roman"/>
                <w:sz w:val="20"/>
                <w:szCs w:val="20"/>
              </w:rPr>
            </w:pPr>
            <w:r>
              <w:rPr>
                <w:rFonts w:eastAsia="Times New Roman"/>
                <w:sz w:val="20"/>
                <w:szCs w:val="20"/>
              </w:rPr>
              <w:t>Refer the Loan Category Code Master in – ‘SURGE - Code Masters’ for the possible values.</w:t>
            </w:r>
          </w:p>
        </w:tc>
      </w:tr>
      <w:tr w:rsidR="007E5F5E" w:rsidRPr="007E5F5E" w14:paraId="446C6A35" w14:textId="77777777" w:rsidTr="007E5F5E">
        <w:trPr>
          <w:trHeight w:val="375"/>
        </w:trPr>
        <w:tc>
          <w:tcPr>
            <w:tcW w:w="620" w:type="dxa"/>
            <w:vMerge w:val="restart"/>
            <w:tcBorders>
              <w:top w:val="nil"/>
              <w:left w:val="single" w:sz="4" w:space="0" w:color="auto"/>
              <w:bottom w:val="single" w:sz="4" w:space="0" w:color="auto"/>
              <w:right w:val="single" w:sz="4" w:space="0" w:color="auto"/>
            </w:tcBorders>
            <w:shd w:val="clear" w:color="000000" w:fill="EBF1DE"/>
            <w:vAlign w:val="center"/>
            <w:hideMark/>
          </w:tcPr>
          <w:p w14:paraId="22449AA9"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2</w:t>
            </w:r>
          </w:p>
        </w:tc>
        <w:tc>
          <w:tcPr>
            <w:tcW w:w="1540" w:type="dxa"/>
            <w:vMerge w:val="restart"/>
            <w:tcBorders>
              <w:top w:val="nil"/>
              <w:left w:val="single" w:sz="4" w:space="0" w:color="auto"/>
              <w:bottom w:val="single" w:sz="4" w:space="0" w:color="auto"/>
              <w:right w:val="single" w:sz="4" w:space="0" w:color="auto"/>
            </w:tcBorders>
            <w:shd w:val="clear" w:color="000000" w:fill="EBF1DE"/>
            <w:hideMark/>
          </w:tcPr>
          <w:p w14:paraId="3CEE11E6"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Borrowers Name </w:t>
            </w:r>
          </w:p>
        </w:tc>
        <w:tc>
          <w:tcPr>
            <w:tcW w:w="2380" w:type="dxa"/>
            <w:vMerge w:val="restart"/>
            <w:tcBorders>
              <w:top w:val="nil"/>
              <w:left w:val="single" w:sz="4" w:space="0" w:color="auto"/>
              <w:bottom w:val="single" w:sz="4" w:space="0" w:color="auto"/>
              <w:right w:val="single" w:sz="4" w:space="0" w:color="auto"/>
            </w:tcBorders>
            <w:shd w:val="clear" w:color="000000" w:fill="EBF1DE"/>
            <w:hideMark/>
          </w:tcPr>
          <w:p w14:paraId="1431697E"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For PMMY - Unit Borrowers Name who has availed the loan under the PMMY scheme </w:t>
            </w:r>
            <w:r>
              <w:rPr>
                <w:rFonts w:eastAsia="Times New Roman"/>
                <w:color w:val="000000"/>
                <w:sz w:val="20"/>
                <w:szCs w:val="20"/>
              </w:rPr>
              <w:br/>
              <w:t>For PMJDY - Borrowers Name who has availed the loan under the PMJDY scheme</w:t>
            </w:r>
          </w:p>
        </w:tc>
        <w:tc>
          <w:tcPr>
            <w:tcW w:w="1660" w:type="dxa"/>
            <w:vMerge w:val="restart"/>
            <w:tcBorders>
              <w:top w:val="nil"/>
              <w:left w:val="single" w:sz="4" w:space="0" w:color="auto"/>
              <w:bottom w:val="single" w:sz="4" w:space="0" w:color="auto"/>
              <w:right w:val="single" w:sz="4" w:space="0" w:color="auto"/>
            </w:tcBorders>
            <w:shd w:val="clear" w:color="000000" w:fill="EBF1DE"/>
            <w:hideMark/>
          </w:tcPr>
          <w:p w14:paraId="46A8BE72" w14:textId="77777777" w:rsidR="007E5F5E" w:rsidRPr="007E5F5E" w:rsidRDefault="007E5F5E" w:rsidP="007E5F5E">
            <w:pPr>
              <w:rPr>
                <w:rFonts w:eastAsia="Times New Roman"/>
                <w:color w:val="000000"/>
                <w:sz w:val="20"/>
                <w:szCs w:val="20"/>
              </w:rPr>
            </w:pPr>
            <w:r>
              <w:rPr>
                <w:rFonts w:eastAsia="Times New Roman"/>
                <w:color w:val="000000"/>
                <w:sz w:val="20"/>
                <w:szCs w:val="20"/>
              </w:rPr>
              <w:t>Text – First Name + Middle Name + Last Name (Space Separated)</w:t>
            </w:r>
          </w:p>
        </w:tc>
        <w:tc>
          <w:tcPr>
            <w:tcW w:w="2000" w:type="dxa"/>
            <w:vMerge w:val="restart"/>
            <w:tcBorders>
              <w:top w:val="nil"/>
              <w:left w:val="single" w:sz="4" w:space="0" w:color="auto"/>
              <w:bottom w:val="single" w:sz="4" w:space="0" w:color="auto"/>
              <w:right w:val="single" w:sz="4" w:space="0" w:color="auto"/>
            </w:tcBorders>
            <w:shd w:val="clear" w:color="000000" w:fill="EBF1DE"/>
            <w:hideMark/>
          </w:tcPr>
          <w:p w14:paraId="529EF3AE"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EBF1DE"/>
            <w:hideMark/>
          </w:tcPr>
          <w:p w14:paraId="36F73300" w14:textId="77777777" w:rsidR="007E5F5E" w:rsidRPr="007E5F5E" w:rsidRDefault="007E5F5E" w:rsidP="007E5F5E">
            <w:pPr>
              <w:rPr>
                <w:rFonts w:eastAsia="Times New Roman"/>
                <w:color w:val="000000"/>
                <w:sz w:val="20"/>
                <w:szCs w:val="20"/>
              </w:rPr>
            </w:pPr>
            <w:r>
              <w:rPr>
                <w:rFonts w:eastAsia="Times New Roman"/>
                <w:color w:val="000000"/>
                <w:sz w:val="20"/>
                <w:szCs w:val="20"/>
              </w:rPr>
              <w:t>a-z</w:t>
            </w:r>
          </w:p>
        </w:tc>
      </w:tr>
      <w:tr w:rsidR="007E5F5E" w:rsidRPr="007E5F5E" w14:paraId="69DDFE6E"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0E33399D"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E360504"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596B4125"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02AF085B"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0FE02B5B"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25EC008E" w14:textId="77777777" w:rsidR="007E5F5E" w:rsidRPr="007E5F5E" w:rsidRDefault="007E5F5E" w:rsidP="007E5F5E">
            <w:pPr>
              <w:rPr>
                <w:rFonts w:eastAsia="Times New Roman"/>
                <w:color w:val="000000"/>
                <w:sz w:val="20"/>
                <w:szCs w:val="20"/>
              </w:rPr>
            </w:pPr>
            <w:r>
              <w:rPr>
                <w:rFonts w:eastAsia="Times New Roman"/>
                <w:color w:val="000000"/>
                <w:sz w:val="20"/>
                <w:szCs w:val="20"/>
              </w:rPr>
              <w:t>A-Z</w:t>
            </w:r>
          </w:p>
        </w:tc>
      </w:tr>
      <w:tr w:rsidR="007E5F5E" w:rsidRPr="007E5F5E" w14:paraId="5363FB21"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0476C0AB"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ACA1984"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1641BC0A"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72D7925D"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5316E59B"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307353D6" w14:textId="77777777" w:rsidR="007E5F5E" w:rsidRPr="007E5F5E" w:rsidRDefault="007E5F5E" w:rsidP="007E5F5E">
            <w:pPr>
              <w:rPr>
                <w:rFonts w:eastAsia="Times New Roman"/>
                <w:color w:val="000000"/>
                <w:sz w:val="20"/>
                <w:szCs w:val="20"/>
              </w:rPr>
            </w:pPr>
            <w:r>
              <w:rPr>
                <w:rFonts w:eastAsia="Times New Roman"/>
                <w:color w:val="000000"/>
                <w:sz w:val="20"/>
                <w:szCs w:val="20"/>
              </w:rPr>
              <w:t>0-9</w:t>
            </w:r>
          </w:p>
        </w:tc>
      </w:tr>
      <w:tr w:rsidR="007E5F5E" w:rsidRPr="007E5F5E" w14:paraId="743A21A4"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3DA5F848"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2332AD16"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6A26F10B"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72FA1AD8"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7FE4C73A"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06BBF888"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05011EDA"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75297F2B"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40098B8"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5EFADAD"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46E68FBA"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1624B029"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1886C35A"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5D95CBB7"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17094BCB"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AAD5FDE"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4843BF89"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6A17B638"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2AB67F2D"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3639AC5A"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3BB2FBBC"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56B50F35"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7B155B63"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7D5FDDD2"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61CDC10A"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2D73914C"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4599E355"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7629F7F4"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5C703C8D"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8CFE495"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A810F88"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043DA15D"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4B640ECD"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5898BA25"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SPACE </w:t>
            </w:r>
          </w:p>
        </w:tc>
      </w:tr>
      <w:tr w:rsidR="007E5F5E" w:rsidRPr="007E5F5E" w14:paraId="16A4059B"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431A35AA"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F89957F"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C3901B4"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720324B0"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7DA36D05"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019A470A"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54992C0D"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2D77BCEA"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6597256D"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7283A292"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3F00A6A3"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17058EC3"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4B42969F"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4EEBF4FB"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133BC3D8"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76D4F621"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62F346D3"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9F0E9CA"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1A45BBC2"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0040BEFF"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3190E8D3"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4D2231CD"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33DD6DEC"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50CED884"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A551B5E"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1E07AFB4"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27EC5BF7" w14:textId="77777777" w:rsidR="007E5F5E" w:rsidRPr="007E5F5E" w:rsidRDefault="007E5F5E" w:rsidP="007E5F5E">
            <w:pPr>
              <w:rPr>
                <w:rFonts w:eastAsia="Times New Roman"/>
                <w:color w:val="000000"/>
                <w:sz w:val="20"/>
                <w:szCs w:val="20"/>
              </w:rPr>
            </w:pPr>
            <w:r>
              <w:rPr>
                <w:rFonts w:eastAsia="Times New Roman"/>
                <w:color w:val="000000"/>
                <w:sz w:val="20"/>
                <w:szCs w:val="20"/>
              </w:rPr>
              <w:t>_</w:t>
            </w:r>
          </w:p>
        </w:tc>
      </w:tr>
      <w:tr w:rsidR="007E5F5E" w:rsidRPr="007E5F5E" w14:paraId="25C4DD3B"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1F40B52E"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107366FA"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6424050"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6AA1F72"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67851ED8"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78FD3AC7"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51531797"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0C67DA82"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073657F1"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4AD85A31"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6908F8FE"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18451765"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2D9F3F7B"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71884338"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7BBCE7C0"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1913A02C"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20F46F5C"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5C60D8D0"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0A6A8CD7"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34A9CF73"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49EAC7B7" w14:textId="77777777" w:rsidTr="007E5F5E">
        <w:trPr>
          <w:trHeight w:val="1680"/>
        </w:trPr>
        <w:tc>
          <w:tcPr>
            <w:tcW w:w="620" w:type="dxa"/>
            <w:vMerge/>
            <w:tcBorders>
              <w:top w:val="nil"/>
              <w:left w:val="single" w:sz="4" w:space="0" w:color="auto"/>
              <w:bottom w:val="single" w:sz="4" w:space="0" w:color="auto"/>
              <w:right w:val="single" w:sz="4" w:space="0" w:color="auto"/>
            </w:tcBorders>
            <w:vAlign w:val="center"/>
            <w:hideMark/>
          </w:tcPr>
          <w:p w14:paraId="1387B063"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7866EF3"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5B5B47D4"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57DF6AE7"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3115066C"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0EA4234C" w14:textId="4F2F88D2" w:rsidR="007E5F5E" w:rsidRPr="007E5F5E" w:rsidRDefault="007E5F5E" w:rsidP="007E5F5E">
            <w:pPr>
              <w:rPr>
                <w:rFonts w:eastAsia="Times New Roman"/>
                <w:color w:val="000000"/>
                <w:sz w:val="20"/>
                <w:szCs w:val="20"/>
              </w:rPr>
            </w:pPr>
            <w:proofErr w:type="gramStart"/>
            <w:r>
              <w:rPr>
                <w:rFonts w:eastAsia="Times New Roman"/>
                <w:color w:val="000000"/>
                <w:sz w:val="20"/>
                <w:szCs w:val="20"/>
              </w:rPr>
              <w:t>&amp;</w:t>
            </w:r>
            <w:proofErr w:type="gramEnd"/>
            <w:r>
              <w:rPr>
                <w:rFonts w:eastAsia="Times New Roman"/>
                <w:color w:val="FF0000"/>
                <w:sz w:val="20"/>
                <w:szCs w:val="20"/>
              </w:rPr>
              <w:br/>
            </w:r>
            <w:r w:rsidRPr="00370775">
              <w:rPr>
                <w:rFonts w:eastAsia="Times New Roman"/>
                <w:color w:val="000000" w:themeColor="text1"/>
                <w:sz w:val="20"/>
                <w:szCs w:val="20"/>
              </w:rPr>
              <w:t>(Note '&amp;' character is not a valid character. However, in</w:t>
            </w:r>
            <w:r w:rsidR="00370775">
              <w:rPr>
                <w:rFonts w:eastAsia="Times New Roman"/>
                <w:color w:val="000000" w:themeColor="text1"/>
                <w:sz w:val="20"/>
                <w:szCs w:val="20"/>
              </w:rPr>
              <w:t xml:space="preserve"> </w:t>
            </w:r>
            <w:r w:rsidRPr="00370775">
              <w:rPr>
                <w:rFonts w:eastAsia="Times New Roman"/>
                <w:color w:val="000000" w:themeColor="text1"/>
                <w:sz w:val="20"/>
                <w:szCs w:val="20"/>
              </w:rPr>
              <w:t>case it is needed to use this character, then, MLI's are requested to replace '&amp;' with the character string '&amp;amp;' )</w:t>
            </w:r>
          </w:p>
        </w:tc>
      </w:tr>
      <w:tr w:rsidR="007E5F5E" w:rsidRPr="007E5F5E" w14:paraId="049774C0"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4EFC9EA8"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4C5F7171"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048FD0CC"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1C49E64C"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5A14B053"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66BD3B43"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3D73CFBB" w14:textId="77777777" w:rsidTr="007E5F5E">
        <w:trPr>
          <w:trHeight w:val="2535"/>
        </w:trPr>
        <w:tc>
          <w:tcPr>
            <w:tcW w:w="620" w:type="dxa"/>
            <w:vMerge/>
            <w:tcBorders>
              <w:top w:val="nil"/>
              <w:left w:val="single" w:sz="4" w:space="0" w:color="auto"/>
              <w:bottom w:val="single" w:sz="4" w:space="0" w:color="auto"/>
              <w:right w:val="single" w:sz="4" w:space="0" w:color="auto"/>
            </w:tcBorders>
            <w:vAlign w:val="center"/>
            <w:hideMark/>
          </w:tcPr>
          <w:p w14:paraId="4166A372"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19992103"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22942657"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88F9E90"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28C2D4AE"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5565CCEF" w14:textId="77777777" w:rsidR="007E5F5E" w:rsidRPr="007E5F5E" w:rsidRDefault="007E5F5E" w:rsidP="007E5F5E">
            <w:pPr>
              <w:rPr>
                <w:rFonts w:eastAsia="Times New Roman"/>
                <w:color w:val="000000"/>
                <w:sz w:val="20"/>
                <w:szCs w:val="20"/>
              </w:rPr>
            </w:pPr>
            <w:r>
              <w:rPr>
                <w:rFonts w:eastAsia="Times New Roman"/>
                <w:color w:val="000000"/>
                <w:sz w:val="20"/>
                <w:szCs w:val="20"/>
              </w:rPr>
              <w:t>These character set are NOT permitted</w:t>
            </w:r>
            <w:proofErr w:type="gramStart"/>
            <w:r>
              <w:rPr>
                <w:rFonts w:eastAsia="Times New Roman"/>
                <w:color w:val="000000"/>
                <w:sz w:val="20"/>
                <w:szCs w:val="20"/>
              </w:rPr>
              <w:t>:</w:t>
            </w:r>
            <w:proofErr w:type="gramEnd"/>
            <w:r>
              <w:rPr>
                <w:rFonts w:eastAsia="Times New Roman"/>
                <w:color w:val="000000"/>
                <w:sz w:val="20"/>
                <w:szCs w:val="20"/>
              </w:rPr>
              <w:br/>
              <w:t>~   {</w:t>
            </w:r>
            <w:r>
              <w:rPr>
                <w:rFonts w:eastAsia="Times New Roman"/>
                <w:color w:val="000000"/>
                <w:sz w:val="20"/>
                <w:szCs w:val="20"/>
              </w:rPr>
              <w:br/>
              <w:t>!    }</w:t>
            </w:r>
            <w:r>
              <w:rPr>
                <w:rFonts w:eastAsia="Times New Roman"/>
                <w:color w:val="000000"/>
                <w:sz w:val="20"/>
                <w:szCs w:val="20"/>
              </w:rPr>
              <w:br/>
              <w:t>*    [</w:t>
            </w:r>
            <w:r>
              <w:rPr>
                <w:rFonts w:eastAsia="Times New Roman"/>
                <w:color w:val="000000"/>
                <w:sz w:val="20"/>
                <w:szCs w:val="20"/>
              </w:rPr>
              <w:br/>
              <w:t>=    ]</w:t>
            </w:r>
            <w:r>
              <w:rPr>
                <w:rFonts w:eastAsia="Times New Roman"/>
                <w:color w:val="000000"/>
                <w:sz w:val="20"/>
                <w:szCs w:val="20"/>
              </w:rPr>
              <w:br/>
              <w:t>|    +</w:t>
            </w:r>
            <w:r>
              <w:rPr>
                <w:rFonts w:eastAsia="Times New Roman"/>
                <w:color w:val="000000"/>
                <w:sz w:val="20"/>
                <w:szCs w:val="20"/>
              </w:rPr>
              <w:br/>
              <w:t>?    :</w:t>
            </w:r>
            <w:r>
              <w:rPr>
                <w:rFonts w:eastAsia="Times New Roman"/>
                <w:color w:val="000000"/>
                <w:sz w:val="20"/>
                <w:szCs w:val="20"/>
              </w:rPr>
              <w:br/>
              <w:t>&gt;    @</w:t>
            </w:r>
            <w:r>
              <w:rPr>
                <w:rFonts w:eastAsia="Times New Roman"/>
                <w:color w:val="000000"/>
                <w:sz w:val="20"/>
                <w:szCs w:val="20"/>
              </w:rPr>
              <w:br/>
              <w:t>&lt;      #                                                                   ^     $</w:t>
            </w:r>
          </w:p>
        </w:tc>
      </w:tr>
      <w:tr w:rsidR="007E5F5E" w:rsidRPr="007E5F5E" w14:paraId="2826AB0C" w14:textId="77777777" w:rsidTr="007E5F5E">
        <w:trPr>
          <w:trHeight w:val="780"/>
        </w:trPr>
        <w:tc>
          <w:tcPr>
            <w:tcW w:w="620" w:type="dxa"/>
            <w:tcBorders>
              <w:top w:val="nil"/>
              <w:left w:val="single" w:sz="4" w:space="0" w:color="auto"/>
              <w:bottom w:val="single" w:sz="4" w:space="0" w:color="auto"/>
              <w:right w:val="single" w:sz="4" w:space="0" w:color="auto"/>
            </w:tcBorders>
            <w:shd w:val="clear" w:color="000000" w:fill="C4D79B"/>
            <w:vAlign w:val="center"/>
            <w:hideMark/>
          </w:tcPr>
          <w:p w14:paraId="1EF509C9"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3</w:t>
            </w:r>
          </w:p>
        </w:tc>
        <w:tc>
          <w:tcPr>
            <w:tcW w:w="1540" w:type="dxa"/>
            <w:tcBorders>
              <w:top w:val="nil"/>
              <w:left w:val="nil"/>
              <w:bottom w:val="single" w:sz="4" w:space="0" w:color="auto"/>
              <w:right w:val="single" w:sz="4" w:space="0" w:color="auto"/>
            </w:tcBorders>
            <w:shd w:val="clear" w:color="000000" w:fill="C4D79B"/>
            <w:hideMark/>
          </w:tcPr>
          <w:p w14:paraId="3985171F" w14:textId="77777777" w:rsidR="007E5F5E" w:rsidRPr="007E5F5E" w:rsidRDefault="007E5F5E" w:rsidP="007E5F5E">
            <w:pPr>
              <w:rPr>
                <w:rFonts w:eastAsia="Times New Roman"/>
                <w:color w:val="000000"/>
                <w:sz w:val="20"/>
                <w:szCs w:val="20"/>
              </w:rPr>
            </w:pPr>
            <w:r>
              <w:rPr>
                <w:rFonts w:eastAsia="Times New Roman"/>
                <w:color w:val="000000"/>
                <w:sz w:val="20"/>
                <w:szCs w:val="20"/>
              </w:rPr>
              <w:t>Borrower Type</w:t>
            </w:r>
          </w:p>
        </w:tc>
        <w:tc>
          <w:tcPr>
            <w:tcW w:w="2380" w:type="dxa"/>
            <w:tcBorders>
              <w:top w:val="nil"/>
              <w:left w:val="nil"/>
              <w:bottom w:val="single" w:sz="4" w:space="0" w:color="auto"/>
              <w:right w:val="single" w:sz="4" w:space="0" w:color="auto"/>
            </w:tcBorders>
            <w:shd w:val="clear" w:color="000000" w:fill="C4D79B"/>
            <w:hideMark/>
          </w:tcPr>
          <w:p w14:paraId="41D4D575" w14:textId="77777777" w:rsidR="007E5F5E" w:rsidRPr="007E5F5E" w:rsidRDefault="007E5F5E" w:rsidP="007E5F5E">
            <w:pPr>
              <w:rPr>
                <w:rFonts w:eastAsia="Times New Roman"/>
                <w:color w:val="000000"/>
                <w:sz w:val="20"/>
                <w:szCs w:val="20"/>
              </w:rPr>
            </w:pPr>
            <w:r>
              <w:rPr>
                <w:rFonts w:eastAsia="Times New Roman"/>
                <w:color w:val="000000"/>
                <w:sz w:val="20"/>
                <w:szCs w:val="20"/>
              </w:rPr>
              <w:t>Type of Borrower</w:t>
            </w:r>
          </w:p>
        </w:tc>
        <w:tc>
          <w:tcPr>
            <w:tcW w:w="1660" w:type="dxa"/>
            <w:tcBorders>
              <w:top w:val="nil"/>
              <w:left w:val="nil"/>
              <w:bottom w:val="single" w:sz="4" w:space="0" w:color="auto"/>
              <w:right w:val="single" w:sz="4" w:space="0" w:color="auto"/>
            </w:tcBorders>
            <w:shd w:val="clear" w:color="000000" w:fill="C4D79B"/>
            <w:hideMark/>
          </w:tcPr>
          <w:p w14:paraId="1D0DB123"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tcBorders>
              <w:top w:val="nil"/>
              <w:left w:val="nil"/>
              <w:bottom w:val="single" w:sz="4" w:space="0" w:color="auto"/>
              <w:right w:val="single" w:sz="4" w:space="0" w:color="auto"/>
            </w:tcBorders>
            <w:shd w:val="clear" w:color="000000" w:fill="C4D79B"/>
            <w:hideMark/>
          </w:tcPr>
          <w:p w14:paraId="31515811"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C4D79B"/>
            <w:hideMark/>
          </w:tcPr>
          <w:p w14:paraId="18AC618A" w14:textId="77777777" w:rsidR="007E5F5E" w:rsidRPr="007E5F5E" w:rsidRDefault="007E5F5E" w:rsidP="007E5F5E">
            <w:pPr>
              <w:rPr>
                <w:rFonts w:eastAsia="Times New Roman"/>
                <w:sz w:val="20"/>
                <w:szCs w:val="20"/>
              </w:rPr>
            </w:pPr>
            <w:r>
              <w:rPr>
                <w:rFonts w:eastAsia="Times New Roman"/>
                <w:sz w:val="20"/>
                <w:szCs w:val="20"/>
              </w:rPr>
              <w:t>Refer the Borrower Type Code Master in – ‘SURGE - Code Masters’ for the possible values.</w:t>
            </w:r>
          </w:p>
        </w:tc>
      </w:tr>
      <w:tr w:rsidR="007E5F5E" w:rsidRPr="007E5F5E" w14:paraId="69680075" w14:textId="77777777" w:rsidTr="007E5F5E">
        <w:trPr>
          <w:trHeight w:val="780"/>
        </w:trPr>
        <w:tc>
          <w:tcPr>
            <w:tcW w:w="620" w:type="dxa"/>
            <w:tcBorders>
              <w:top w:val="nil"/>
              <w:left w:val="single" w:sz="4" w:space="0" w:color="auto"/>
              <w:bottom w:val="single" w:sz="4" w:space="0" w:color="auto"/>
              <w:right w:val="single" w:sz="4" w:space="0" w:color="auto"/>
            </w:tcBorders>
            <w:shd w:val="clear" w:color="000000" w:fill="EBF1DE"/>
            <w:vAlign w:val="center"/>
            <w:hideMark/>
          </w:tcPr>
          <w:p w14:paraId="6E7CC2E0"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4</w:t>
            </w:r>
          </w:p>
        </w:tc>
        <w:tc>
          <w:tcPr>
            <w:tcW w:w="1540" w:type="dxa"/>
            <w:tcBorders>
              <w:top w:val="nil"/>
              <w:left w:val="nil"/>
              <w:bottom w:val="single" w:sz="4" w:space="0" w:color="auto"/>
              <w:right w:val="single" w:sz="4" w:space="0" w:color="auto"/>
            </w:tcBorders>
            <w:shd w:val="clear" w:color="000000" w:fill="EBF1DE"/>
            <w:hideMark/>
          </w:tcPr>
          <w:p w14:paraId="434CEB35" w14:textId="77777777" w:rsidR="007E5F5E" w:rsidRPr="007E5F5E" w:rsidRDefault="007E5F5E" w:rsidP="007E5F5E">
            <w:pPr>
              <w:rPr>
                <w:rFonts w:eastAsia="Times New Roman"/>
                <w:color w:val="000000"/>
                <w:sz w:val="20"/>
                <w:szCs w:val="20"/>
              </w:rPr>
            </w:pPr>
            <w:r>
              <w:rPr>
                <w:rFonts w:eastAsia="Times New Roman"/>
                <w:color w:val="000000"/>
                <w:sz w:val="20"/>
                <w:szCs w:val="20"/>
              </w:rPr>
              <w:t>Units Constitution</w:t>
            </w:r>
          </w:p>
        </w:tc>
        <w:tc>
          <w:tcPr>
            <w:tcW w:w="2380" w:type="dxa"/>
            <w:tcBorders>
              <w:top w:val="nil"/>
              <w:left w:val="nil"/>
              <w:bottom w:val="single" w:sz="4" w:space="0" w:color="auto"/>
              <w:right w:val="single" w:sz="4" w:space="0" w:color="auto"/>
            </w:tcBorders>
            <w:shd w:val="clear" w:color="000000" w:fill="EBF1DE"/>
            <w:hideMark/>
          </w:tcPr>
          <w:p w14:paraId="78E83661" w14:textId="77777777" w:rsidR="007E5F5E" w:rsidRPr="007E5F5E" w:rsidRDefault="007E5F5E" w:rsidP="007E5F5E">
            <w:pPr>
              <w:rPr>
                <w:rFonts w:eastAsia="Times New Roman"/>
                <w:color w:val="000000"/>
                <w:sz w:val="20"/>
                <w:szCs w:val="20"/>
              </w:rPr>
            </w:pPr>
            <w:r>
              <w:rPr>
                <w:rFonts w:eastAsia="Times New Roman"/>
                <w:color w:val="000000"/>
                <w:sz w:val="20"/>
                <w:szCs w:val="20"/>
              </w:rPr>
              <w:t>Units constitution’s</w:t>
            </w:r>
          </w:p>
        </w:tc>
        <w:tc>
          <w:tcPr>
            <w:tcW w:w="1660" w:type="dxa"/>
            <w:tcBorders>
              <w:top w:val="nil"/>
              <w:left w:val="nil"/>
              <w:bottom w:val="single" w:sz="4" w:space="0" w:color="auto"/>
              <w:right w:val="single" w:sz="4" w:space="0" w:color="auto"/>
            </w:tcBorders>
            <w:shd w:val="clear" w:color="000000" w:fill="EBF1DE"/>
            <w:hideMark/>
          </w:tcPr>
          <w:p w14:paraId="7F7B172D"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tcBorders>
              <w:top w:val="nil"/>
              <w:left w:val="nil"/>
              <w:bottom w:val="single" w:sz="4" w:space="0" w:color="auto"/>
              <w:right w:val="single" w:sz="4" w:space="0" w:color="auto"/>
            </w:tcBorders>
            <w:shd w:val="clear" w:color="000000" w:fill="EBF1DE"/>
            <w:hideMark/>
          </w:tcPr>
          <w:p w14:paraId="303527F0"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EBF1DE"/>
            <w:hideMark/>
          </w:tcPr>
          <w:p w14:paraId="0249EF25" w14:textId="77777777" w:rsidR="007E5F5E" w:rsidRPr="007E5F5E" w:rsidRDefault="007E5F5E" w:rsidP="007E5F5E">
            <w:pPr>
              <w:rPr>
                <w:rFonts w:eastAsia="Times New Roman"/>
                <w:sz w:val="20"/>
                <w:szCs w:val="20"/>
              </w:rPr>
            </w:pPr>
            <w:r>
              <w:rPr>
                <w:rFonts w:eastAsia="Times New Roman"/>
                <w:sz w:val="20"/>
                <w:szCs w:val="20"/>
              </w:rPr>
              <w:t>Refer the Unit Constitution Code Master in – ‘SURGE - Code Masters’ for the possible values.</w:t>
            </w:r>
          </w:p>
        </w:tc>
      </w:tr>
      <w:tr w:rsidR="007E5F5E" w:rsidRPr="007E5F5E" w14:paraId="25284DA4" w14:textId="77777777" w:rsidTr="007E5F5E">
        <w:trPr>
          <w:trHeight w:val="510"/>
        </w:trPr>
        <w:tc>
          <w:tcPr>
            <w:tcW w:w="620" w:type="dxa"/>
            <w:tcBorders>
              <w:top w:val="nil"/>
              <w:left w:val="single" w:sz="4" w:space="0" w:color="auto"/>
              <w:bottom w:val="single" w:sz="4" w:space="0" w:color="auto"/>
              <w:right w:val="single" w:sz="4" w:space="0" w:color="auto"/>
            </w:tcBorders>
            <w:shd w:val="clear" w:color="000000" w:fill="C4D79B"/>
            <w:vAlign w:val="center"/>
            <w:hideMark/>
          </w:tcPr>
          <w:p w14:paraId="55E6742D"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5</w:t>
            </w:r>
          </w:p>
        </w:tc>
        <w:tc>
          <w:tcPr>
            <w:tcW w:w="1540" w:type="dxa"/>
            <w:tcBorders>
              <w:top w:val="nil"/>
              <w:left w:val="nil"/>
              <w:bottom w:val="single" w:sz="4" w:space="0" w:color="auto"/>
              <w:right w:val="single" w:sz="4" w:space="0" w:color="auto"/>
            </w:tcBorders>
            <w:shd w:val="clear" w:color="000000" w:fill="C4D79B"/>
            <w:hideMark/>
          </w:tcPr>
          <w:p w14:paraId="0503D3DE" w14:textId="77777777" w:rsidR="007E5F5E" w:rsidRPr="007E5F5E" w:rsidRDefault="007E5F5E" w:rsidP="007E5F5E">
            <w:pPr>
              <w:rPr>
                <w:rFonts w:eastAsia="Times New Roman"/>
                <w:color w:val="000000"/>
                <w:sz w:val="20"/>
                <w:szCs w:val="20"/>
              </w:rPr>
            </w:pPr>
            <w:r>
              <w:rPr>
                <w:rFonts w:eastAsia="Times New Roman"/>
                <w:color w:val="000000"/>
                <w:sz w:val="20"/>
                <w:szCs w:val="20"/>
              </w:rPr>
              <w:t>Gender</w:t>
            </w:r>
          </w:p>
        </w:tc>
        <w:tc>
          <w:tcPr>
            <w:tcW w:w="2380" w:type="dxa"/>
            <w:tcBorders>
              <w:top w:val="nil"/>
              <w:left w:val="nil"/>
              <w:bottom w:val="single" w:sz="4" w:space="0" w:color="auto"/>
              <w:right w:val="single" w:sz="4" w:space="0" w:color="auto"/>
            </w:tcBorders>
            <w:shd w:val="clear" w:color="000000" w:fill="C4D79B"/>
            <w:hideMark/>
          </w:tcPr>
          <w:p w14:paraId="7EE3A63D" w14:textId="77777777" w:rsidR="007E5F5E" w:rsidRPr="007E5F5E" w:rsidRDefault="007E5F5E" w:rsidP="007E5F5E">
            <w:pPr>
              <w:rPr>
                <w:rFonts w:eastAsia="Times New Roman"/>
                <w:color w:val="000000"/>
                <w:sz w:val="20"/>
                <w:szCs w:val="20"/>
              </w:rPr>
            </w:pPr>
            <w:r>
              <w:rPr>
                <w:rFonts w:eastAsia="Times New Roman"/>
                <w:color w:val="000000"/>
                <w:sz w:val="20"/>
                <w:szCs w:val="20"/>
              </w:rPr>
              <w:t>Borrower’s Gender</w:t>
            </w:r>
          </w:p>
        </w:tc>
        <w:tc>
          <w:tcPr>
            <w:tcW w:w="1660" w:type="dxa"/>
            <w:tcBorders>
              <w:top w:val="nil"/>
              <w:left w:val="nil"/>
              <w:bottom w:val="single" w:sz="4" w:space="0" w:color="auto"/>
              <w:right w:val="single" w:sz="4" w:space="0" w:color="auto"/>
            </w:tcBorders>
            <w:shd w:val="clear" w:color="000000" w:fill="C4D79B"/>
            <w:hideMark/>
          </w:tcPr>
          <w:p w14:paraId="7E6D7402"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tcBorders>
              <w:top w:val="nil"/>
              <w:left w:val="nil"/>
              <w:bottom w:val="single" w:sz="4" w:space="0" w:color="auto"/>
              <w:right w:val="single" w:sz="4" w:space="0" w:color="auto"/>
            </w:tcBorders>
            <w:shd w:val="clear" w:color="000000" w:fill="C4D79B"/>
            <w:hideMark/>
          </w:tcPr>
          <w:p w14:paraId="480868B0"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C4D79B"/>
            <w:hideMark/>
          </w:tcPr>
          <w:p w14:paraId="05A4FA70" w14:textId="77777777" w:rsidR="007E5F5E" w:rsidRPr="007E5F5E" w:rsidRDefault="007E5F5E" w:rsidP="007E5F5E">
            <w:pPr>
              <w:rPr>
                <w:rFonts w:eastAsia="Times New Roman"/>
                <w:color w:val="000000"/>
                <w:sz w:val="20"/>
                <w:szCs w:val="20"/>
              </w:rPr>
            </w:pPr>
            <w:r>
              <w:rPr>
                <w:rFonts w:eastAsia="Times New Roman"/>
                <w:color w:val="000000"/>
                <w:sz w:val="20"/>
                <w:szCs w:val="20"/>
              </w:rPr>
              <w:t>Refer the Gender Code Master in – ‘SURGE - Code Masters’ for the possible values.</w:t>
            </w:r>
          </w:p>
        </w:tc>
      </w:tr>
      <w:tr w:rsidR="007E5F5E" w:rsidRPr="007E5F5E" w14:paraId="17EFD264" w14:textId="77777777" w:rsidTr="007E5F5E">
        <w:trPr>
          <w:trHeight w:val="260"/>
        </w:trPr>
        <w:tc>
          <w:tcPr>
            <w:tcW w:w="620" w:type="dxa"/>
            <w:vMerge w:val="restart"/>
            <w:tcBorders>
              <w:top w:val="nil"/>
              <w:left w:val="single" w:sz="4" w:space="0" w:color="auto"/>
              <w:bottom w:val="single" w:sz="4" w:space="0" w:color="000000"/>
              <w:right w:val="single" w:sz="4" w:space="0" w:color="auto"/>
            </w:tcBorders>
            <w:shd w:val="clear" w:color="000000" w:fill="EBF1DE"/>
            <w:vAlign w:val="center"/>
            <w:hideMark/>
          </w:tcPr>
          <w:p w14:paraId="163753D6"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6</w:t>
            </w:r>
          </w:p>
        </w:tc>
        <w:tc>
          <w:tcPr>
            <w:tcW w:w="1540" w:type="dxa"/>
            <w:vMerge w:val="restart"/>
            <w:tcBorders>
              <w:top w:val="nil"/>
              <w:left w:val="single" w:sz="4" w:space="0" w:color="auto"/>
              <w:bottom w:val="single" w:sz="4" w:space="0" w:color="000000"/>
              <w:right w:val="single" w:sz="4" w:space="0" w:color="auto"/>
            </w:tcBorders>
            <w:shd w:val="clear" w:color="000000" w:fill="EBF1DE"/>
            <w:hideMark/>
          </w:tcPr>
          <w:p w14:paraId="6398089D" w14:textId="77777777" w:rsidR="007E5F5E" w:rsidRPr="007E5F5E" w:rsidRDefault="007E5F5E" w:rsidP="007E5F5E">
            <w:pPr>
              <w:rPr>
                <w:rFonts w:eastAsia="Times New Roman"/>
                <w:color w:val="000000"/>
                <w:sz w:val="20"/>
                <w:szCs w:val="20"/>
              </w:rPr>
            </w:pPr>
            <w:proofErr w:type="spellStart"/>
            <w:r>
              <w:rPr>
                <w:rFonts w:eastAsia="Times New Roman"/>
                <w:color w:val="000000"/>
                <w:sz w:val="20"/>
                <w:szCs w:val="20"/>
              </w:rPr>
              <w:t>Udyog</w:t>
            </w:r>
            <w:proofErr w:type="spellEnd"/>
            <w:r>
              <w:rPr>
                <w:rFonts w:eastAsia="Times New Roman"/>
                <w:color w:val="000000"/>
                <w:sz w:val="20"/>
                <w:szCs w:val="20"/>
              </w:rPr>
              <w:t xml:space="preserve"> </w:t>
            </w:r>
            <w:proofErr w:type="spellStart"/>
            <w:r>
              <w:rPr>
                <w:rFonts w:eastAsia="Times New Roman"/>
                <w:color w:val="000000"/>
                <w:sz w:val="20"/>
                <w:szCs w:val="20"/>
              </w:rPr>
              <w:t>Adhaar</w:t>
            </w:r>
            <w:proofErr w:type="spellEnd"/>
            <w:r>
              <w:rPr>
                <w:rFonts w:eastAsia="Times New Roman"/>
                <w:color w:val="000000"/>
                <w:sz w:val="20"/>
                <w:szCs w:val="20"/>
              </w:rPr>
              <w:t xml:space="preserve"> No.</w:t>
            </w:r>
          </w:p>
        </w:tc>
        <w:tc>
          <w:tcPr>
            <w:tcW w:w="2380" w:type="dxa"/>
            <w:vMerge w:val="restart"/>
            <w:tcBorders>
              <w:top w:val="nil"/>
              <w:left w:val="single" w:sz="4" w:space="0" w:color="auto"/>
              <w:bottom w:val="single" w:sz="4" w:space="0" w:color="000000"/>
              <w:right w:val="single" w:sz="4" w:space="0" w:color="auto"/>
            </w:tcBorders>
            <w:shd w:val="clear" w:color="000000" w:fill="EBF1DE"/>
            <w:hideMark/>
          </w:tcPr>
          <w:p w14:paraId="5A8F6100" w14:textId="77777777" w:rsidR="007E5F5E" w:rsidRPr="007E5F5E" w:rsidRDefault="007E5F5E" w:rsidP="007E5F5E">
            <w:pPr>
              <w:rPr>
                <w:rFonts w:eastAsia="Times New Roman"/>
                <w:color w:val="000000"/>
                <w:sz w:val="20"/>
                <w:szCs w:val="20"/>
              </w:rPr>
            </w:pPr>
            <w:proofErr w:type="spellStart"/>
            <w:r>
              <w:rPr>
                <w:rFonts w:eastAsia="Times New Roman"/>
                <w:color w:val="000000"/>
                <w:sz w:val="20"/>
                <w:szCs w:val="20"/>
              </w:rPr>
              <w:t>Udyog</w:t>
            </w:r>
            <w:proofErr w:type="spellEnd"/>
            <w:r>
              <w:rPr>
                <w:rFonts w:eastAsia="Times New Roman"/>
                <w:color w:val="000000"/>
                <w:sz w:val="20"/>
                <w:szCs w:val="20"/>
              </w:rPr>
              <w:t xml:space="preserve"> </w:t>
            </w:r>
            <w:proofErr w:type="spellStart"/>
            <w:r>
              <w:rPr>
                <w:rFonts w:eastAsia="Times New Roman"/>
                <w:color w:val="000000"/>
                <w:sz w:val="20"/>
                <w:szCs w:val="20"/>
              </w:rPr>
              <w:t>Adhaar</w:t>
            </w:r>
            <w:proofErr w:type="spellEnd"/>
            <w:r>
              <w:rPr>
                <w:rFonts w:eastAsia="Times New Roman"/>
                <w:color w:val="000000"/>
                <w:sz w:val="20"/>
                <w:szCs w:val="20"/>
              </w:rPr>
              <w:t xml:space="preserve"> No. of the borrower </w:t>
            </w:r>
          </w:p>
        </w:tc>
        <w:tc>
          <w:tcPr>
            <w:tcW w:w="1660" w:type="dxa"/>
            <w:vMerge w:val="restart"/>
            <w:tcBorders>
              <w:top w:val="nil"/>
              <w:left w:val="single" w:sz="4" w:space="0" w:color="auto"/>
              <w:bottom w:val="single" w:sz="4" w:space="0" w:color="000000"/>
              <w:right w:val="single" w:sz="4" w:space="0" w:color="auto"/>
            </w:tcBorders>
            <w:shd w:val="clear" w:color="000000" w:fill="EBF1DE"/>
            <w:hideMark/>
          </w:tcPr>
          <w:p w14:paraId="49892167" w14:textId="77777777" w:rsidR="007E5F5E" w:rsidRPr="007E5F5E" w:rsidRDefault="007E5F5E" w:rsidP="007E5F5E">
            <w:pPr>
              <w:rPr>
                <w:rFonts w:eastAsia="Times New Roman"/>
                <w:color w:val="000000"/>
                <w:sz w:val="20"/>
                <w:szCs w:val="20"/>
              </w:rPr>
            </w:pPr>
            <w:r>
              <w:rPr>
                <w:rFonts w:eastAsia="Times New Roman"/>
                <w:color w:val="000000"/>
                <w:sz w:val="20"/>
                <w:szCs w:val="20"/>
              </w:rPr>
              <w:t>Number</w:t>
            </w:r>
          </w:p>
        </w:tc>
        <w:tc>
          <w:tcPr>
            <w:tcW w:w="2000" w:type="dxa"/>
            <w:vMerge w:val="restart"/>
            <w:tcBorders>
              <w:top w:val="nil"/>
              <w:left w:val="single" w:sz="4" w:space="0" w:color="auto"/>
              <w:bottom w:val="single" w:sz="4" w:space="0" w:color="000000"/>
              <w:right w:val="single" w:sz="4" w:space="0" w:color="auto"/>
            </w:tcBorders>
            <w:shd w:val="clear" w:color="000000" w:fill="EBF1DE"/>
            <w:hideMark/>
          </w:tcPr>
          <w:p w14:paraId="2CD3558B" w14:textId="77777777" w:rsidR="007E5F5E" w:rsidRPr="007E5F5E" w:rsidRDefault="007E5F5E" w:rsidP="007E5F5E">
            <w:pPr>
              <w:rPr>
                <w:rFonts w:eastAsia="Times New Roman"/>
                <w:color w:val="000000"/>
                <w:sz w:val="20"/>
                <w:szCs w:val="20"/>
              </w:rPr>
            </w:pPr>
            <w:r>
              <w:rPr>
                <w:rFonts w:eastAsia="Times New Roman"/>
                <w:color w:val="000000"/>
                <w:sz w:val="20"/>
                <w:szCs w:val="20"/>
              </w:rPr>
              <w:t>Optional</w:t>
            </w:r>
          </w:p>
        </w:tc>
        <w:tc>
          <w:tcPr>
            <w:tcW w:w="2040" w:type="dxa"/>
            <w:tcBorders>
              <w:top w:val="nil"/>
              <w:left w:val="nil"/>
              <w:bottom w:val="single" w:sz="4" w:space="0" w:color="auto"/>
              <w:right w:val="single" w:sz="4" w:space="0" w:color="auto"/>
            </w:tcBorders>
            <w:shd w:val="clear" w:color="000000" w:fill="EBF1DE"/>
            <w:hideMark/>
          </w:tcPr>
          <w:p w14:paraId="42858944" w14:textId="77777777" w:rsidR="007E5F5E" w:rsidRPr="007E5F5E" w:rsidRDefault="007E5F5E" w:rsidP="007E5F5E">
            <w:pPr>
              <w:rPr>
                <w:rFonts w:eastAsia="Times New Roman"/>
                <w:color w:val="000000"/>
                <w:sz w:val="20"/>
                <w:szCs w:val="20"/>
              </w:rPr>
            </w:pPr>
            <w:r>
              <w:rPr>
                <w:rFonts w:eastAsia="Times New Roman"/>
                <w:color w:val="000000"/>
                <w:sz w:val="20"/>
                <w:szCs w:val="20"/>
              </w:rPr>
              <w:t>0-9</w:t>
            </w:r>
          </w:p>
        </w:tc>
      </w:tr>
      <w:tr w:rsidR="007E5F5E" w:rsidRPr="007E5F5E" w14:paraId="7E7BC3E2" w14:textId="77777777" w:rsidTr="007E5F5E">
        <w:trPr>
          <w:trHeight w:val="520"/>
        </w:trPr>
        <w:tc>
          <w:tcPr>
            <w:tcW w:w="620" w:type="dxa"/>
            <w:vMerge/>
            <w:tcBorders>
              <w:top w:val="nil"/>
              <w:left w:val="single" w:sz="4" w:space="0" w:color="auto"/>
              <w:bottom w:val="single" w:sz="4" w:space="0" w:color="000000"/>
              <w:right w:val="single" w:sz="4" w:space="0" w:color="auto"/>
            </w:tcBorders>
            <w:vAlign w:val="center"/>
            <w:hideMark/>
          </w:tcPr>
          <w:p w14:paraId="66671440"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000000"/>
              <w:right w:val="single" w:sz="4" w:space="0" w:color="auto"/>
            </w:tcBorders>
            <w:vAlign w:val="center"/>
            <w:hideMark/>
          </w:tcPr>
          <w:p w14:paraId="1B80D7DC"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000000"/>
              <w:right w:val="single" w:sz="4" w:space="0" w:color="auto"/>
            </w:tcBorders>
            <w:vAlign w:val="center"/>
            <w:hideMark/>
          </w:tcPr>
          <w:p w14:paraId="38E5C905"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000000"/>
              <w:right w:val="single" w:sz="4" w:space="0" w:color="auto"/>
            </w:tcBorders>
            <w:vAlign w:val="center"/>
            <w:hideMark/>
          </w:tcPr>
          <w:p w14:paraId="625DA433"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000000"/>
              <w:right w:val="single" w:sz="4" w:space="0" w:color="auto"/>
            </w:tcBorders>
            <w:vAlign w:val="center"/>
            <w:hideMark/>
          </w:tcPr>
          <w:p w14:paraId="3D711B22"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372AC2B1" w14:textId="77777777" w:rsidR="007E5F5E" w:rsidRPr="007E5F5E" w:rsidRDefault="007E5F5E" w:rsidP="007E5F5E">
            <w:pPr>
              <w:rPr>
                <w:rFonts w:eastAsia="Times New Roman"/>
                <w:color w:val="000000"/>
                <w:sz w:val="20"/>
                <w:szCs w:val="20"/>
              </w:rPr>
            </w:pPr>
            <w:r>
              <w:rPr>
                <w:rFonts w:eastAsia="Times New Roman"/>
                <w:color w:val="000000"/>
                <w:sz w:val="20"/>
                <w:szCs w:val="20"/>
              </w:rPr>
              <w:t>NULL Which means &lt;</w:t>
            </w:r>
            <w:proofErr w:type="spellStart"/>
            <w:r>
              <w:rPr>
                <w:rFonts w:eastAsia="Times New Roman"/>
                <w:color w:val="000000"/>
                <w:sz w:val="20"/>
                <w:szCs w:val="20"/>
              </w:rPr>
              <w:t>uadhaar</w:t>
            </w:r>
            <w:proofErr w:type="spellEnd"/>
            <w:r>
              <w:rPr>
                <w:rFonts w:eastAsia="Times New Roman"/>
                <w:color w:val="000000"/>
                <w:sz w:val="20"/>
                <w:szCs w:val="20"/>
              </w:rPr>
              <w:t>&gt;&lt;/</w:t>
            </w:r>
            <w:proofErr w:type="spellStart"/>
            <w:r>
              <w:rPr>
                <w:rFonts w:eastAsia="Times New Roman"/>
                <w:color w:val="000000"/>
                <w:sz w:val="20"/>
                <w:szCs w:val="20"/>
              </w:rPr>
              <w:t>uadhaar</w:t>
            </w:r>
            <w:proofErr w:type="spellEnd"/>
            <w:r>
              <w:rPr>
                <w:rFonts w:eastAsia="Times New Roman"/>
                <w:color w:val="000000"/>
                <w:sz w:val="20"/>
                <w:szCs w:val="20"/>
              </w:rPr>
              <w:t>&gt;</w:t>
            </w:r>
          </w:p>
        </w:tc>
      </w:tr>
      <w:tr w:rsidR="007E5F5E" w:rsidRPr="007E5F5E" w14:paraId="0241AA7A" w14:textId="77777777" w:rsidTr="007E5F5E">
        <w:trPr>
          <w:trHeight w:val="520"/>
        </w:trPr>
        <w:tc>
          <w:tcPr>
            <w:tcW w:w="620" w:type="dxa"/>
            <w:vMerge w:val="restart"/>
            <w:tcBorders>
              <w:top w:val="nil"/>
              <w:left w:val="single" w:sz="4" w:space="0" w:color="auto"/>
              <w:bottom w:val="single" w:sz="4" w:space="0" w:color="000000"/>
              <w:right w:val="single" w:sz="4" w:space="0" w:color="auto"/>
            </w:tcBorders>
            <w:shd w:val="clear" w:color="000000" w:fill="C4D79B"/>
            <w:vAlign w:val="center"/>
            <w:hideMark/>
          </w:tcPr>
          <w:p w14:paraId="6D16AF28"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7</w:t>
            </w:r>
          </w:p>
        </w:tc>
        <w:tc>
          <w:tcPr>
            <w:tcW w:w="1540" w:type="dxa"/>
            <w:vMerge w:val="restart"/>
            <w:tcBorders>
              <w:top w:val="nil"/>
              <w:left w:val="single" w:sz="4" w:space="0" w:color="auto"/>
              <w:bottom w:val="single" w:sz="4" w:space="0" w:color="000000"/>
              <w:right w:val="single" w:sz="4" w:space="0" w:color="auto"/>
            </w:tcBorders>
            <w:shd w:val="clear" w:color="000000" w:fill="C4D79B"/>
            <w:hideMark/>
          </w:tcPr>
          <w:p w14:paraId="1A4A8DB1" w14:textId="77777777" w:rsidR="007E5F5E" w:rsidRPr="007E5F5E" w:rsidRDefault="007E5F5E" w:rsidP="007E5F5E">
            <w:pPr>
              <w:rPr>
                <w:rFonts w:eastAsia="Times New Roman"/>
                <w:color w:val="000000"/>
                <w:sz w:val="20"/>
                <w:szCs w:val="20"/>
              </w:rPr>
            </w:pPr>
            <w:r>
              <w:rPr>
                <w:rFonts w:eastAsia="Times New Roman"/>
                <w:color w:val="000000"/>
                <w:sz w:val="20"/>
                <w:szCs w:val="20"/>
              </w:rPr>
              <w:t>Minority community</w:t>
            </w:r>
          </w:p>
        </w:tc>
        <w:tc>
          <w:tcPr>
            <w:tcW w:w="2380" w:type="dxa"/>
            <w:vMerge w:val="restart"/>
            <w:tcBorders>
              <w:top w:val="nil"/>
              <w:left w:val="single" w:sz="4" w:space="0" w:color="auto"/>
              <w:bottom w:val="single" w:sz="4" w:space="0" w:color="000000"/>
              <w:right w:val="single" w:sz="4" w:space="0" w:color="auto"/>
            </w:tcBorders>
            <w:shd w:val="clear" w:color="000000" w:fill="C4D79B"/>
            <w:hideMark/>
          </w:tcPr>
          <w:p w14:paraId="392A7207" w14:textId="77777777" w:rsidR="007E5F5E" w:rsidRPr="007E5F5E" w:rsidRDefault="007E5F5E" w:rsidP="007E5F5E">
            <w:pPr>
              <w:rPr>
                <w:rFonts w:eastAsia="Times New Roman"/>
                <w:color w:val="000000"/>
                <w:sz w:val="20"/>
                <w:szCs w:val="20"/>
              </w:rPr>
            </w:pPr>
            <w:r>
              <w:rPr>
                <w:rFonts w:eastAsia="Times New Roman"/>
                <w:color w:val="000000"/>
                <w:sz w:val="20"/>
                <w:szCs w:val="20"/>
              </w:rPr>
              <w:t>Is Borrower of Minority community</w:t>
            </w:r>
          </w:p>
        </w:tc>
        <w:tc>
          <w:tcPr>
            <w:tcW w:w="1660" w:type="dxa"/>
            <w:vMerge w:val="restart"/>
            <w:tcBorders>
              <w:top w:val="nil"/>
              <w:left w:val="single" w:sz="4" w:space="0" w:color="auto"/>
              <w:bottom w:val="single" w:sz="4" w:space="0" w:color="000000"/>
              <w:right w:val="single" w:sz="4" w:space="0" w:color="auto"/>
            </w:tcBorders>
            <w:shd w:val="clear" w:color="000000" w:fill="C4D79B"/>
            <w:hideMark/>
          </w:tcPr>
          <w:p w14:paraId="2C654F42"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vMerge w:val="restart"/>
            <w:tcBorders>
              <w:top w:val="nil"/>
              <w:left w:val="single" w:sz="4" w:space="0" w:color="auto"/>
              <w:bottom w:val="single" w:sz="4" w:space="0" w:color="000000"/>
              <w:right w:val="single" w:sz="4" w:space="0" w:color="auto"/>
            </w:tcBorders>
            <w:shd w:val="clear" w:color="000000" w:fill="C4D79B"/>
            <w:hideMark/>
          </w:tcPr>
          <w:p w14:paraId="459E7337"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C4D79B"/>
            <w:hideMark/>
          </w:tcPr>
          <w:p w14:paraId="6AB6CF75" w14:textId="77777777" w:rsidR="007E5F5E" w:rsidRPr="007E5F5E" w:rsidRDefault="007E5F5E" w:rsidP="007E5F5E">
            <w:pPr>
              <w:rPr>
                <w:rFonts w:eastAsia="Times New Roman"/>
                <w:color w:val="000000"/>
                <w:sz w:val="20"/>
                <w:szCs w:val="20"/>
              </w:rPr>
            </w:pPr>
            <w:r>
              <w:rPr>
                <w:rFonts w:eastAsia="Times New Roman"/>
                <w:color w:val="000000"/>
                <w:sz w:val="20"/>
                <w:szCs w:val="20"/>
              </w:rPr>
              <w:t>‘Y’ - If Borrower Belongs to Minority Community</w:t>
            </w:r>
          </w:p>
        </w:tc>
      </w:tr>
      <w:tr w:rsidR="007E5F5E" w:rsidRPr="007E5F5E" w14:paraId="2C8E585F" w14:textId="77777777" w:rsidTr="007E5F5E">
        <w:trPr>
          <w:trHeight w:val="520"/>
        </w:trPr>
        <w:tc>
          <w:tcPr>
            <w:tcW w:w="620" w:type="dxa"/>
            <w:vMerge/>
            <w:tcBorders>
              <w:top w:val="nil"/>
              <w:left w:val="single" w:sz="4" w:space="0" w:color="auto"/>
              <w:bottom w:val="single" w:sz="4" w:space="0" w:color="000000"/>
              <w:right w:val="single" w:sz="4" w:space="0" w:color="auto"/>
            </w:tcBorders>
            <w:vAlign w:val="center"/>
            <w:hideMark/>
          </w:tcPr>
          <w:p w14:paraId="2C35BE2C"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000000"/>
              <w:right w:val="single" w:sz="4" w:space="0" w:color="auto"/>
            </w:tcBorders>
            <w:vAlign w:val="center"/>
            <w:hideMark/>
          </w:tcPr>
          <w:p w14:paraId="24CD6C24"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000000"/>
              <w:right w:val="single" w:sz="4" w:space="0" w:color="auto"/>
            </w:tcBorders>
            <w:vAlign w:val="center"/>
            <w:hideMark/>
          </w:tcPr>
          <w:p w14:paraId="77BA5680"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000000"/>
              <w:right w:val="single" w:sz="4" w:space="0" w:color="auto"/>
            </w:tcBorders>
            <w:vAlign w:val="center"/>
            <w:hideMark/>
          </w:tcPr>
          <w:p w14:paraId="429559E5"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000000"/>
              <w:right w:val="single" w:sz="4" w:space="0" w:color="auto"/>
            </w:tcBorders>
            <w:vAlign w:val="center"/>
            <w:hideMark/>
          </w:tcPr>
          <w:p w14:paraId="76A68785"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6DA9F7A5" w14:textId="77777777" w:rsidR="007E5F5E" w:rsidRPr="007E5F5E" w:rsidRDefault="007E5F5E" w:rsidP="007E5F5E">
            <w:pPr>
              <w:rPr>
                <w:rFonts w:eastAsia="Times New Roman"/>
                <w:color w:val="000000"/>
                <w:sz w:val="20"/>
                <w:szCs w:val="20"/>
              </w:rPr>
            </w:pPr>
            <w:r>
              <w:rPr>
                <w:rFonts w:eastAsia="Times New Roman"/>
                <w:color w:val="000000"/>
                <w:sz w:val="20"/>
                <w:szCs w:val="20"/>
              </w:rPr>
              <w:t>‘Y’ - If Borrower Does Not Belongs to Minority Community</w:t>
            </w:r>
          </w:p>
        </w:tc>
      </w:tr>
      <w:tr w:rsidR="007E5F5E" w:rsidRPr="007E5F5E" w14:paraId="681940DC" w14:textId="77777777" w:rsidTr="007E5F5E">
        <w:trPr>
          <w:trHeight w:val="780"/>
        </w:trPr>
        <w:tc>
          <w:tcPr>
            <w:tcW w:w="620" w:type="dxa"/>
            <w:tcBorders>
              <w:top w:val="nil"/>
              <w:left w:val="single" w:sz="4" w:space="0" w:color="auto"/>
              <w:bottom w:val="single" w:sz="4" w:space="0" w:color="auto"/>
              <w:right w:val="single" w:sz="4" w:space="0" w:color="auto"/>
            </w:tcBorders>
            <w:shd w:val="clear" w:color="000000" w:fill="EBF1DE"/>
            <w:vAlign w:val="center"/>
            <w:hideMark/>
          </w:tcPr>
          <w:p w14:paraId="6BE10FD9"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8</w:t>
            </w:r>
          </w:p>
        </w:tc>
        <w:tc>
          <w:tcPr>
            <w:tcW w:w="1540" w:type="dxa"/>
            <w:tcBorders>
              <w:top w:val="nil"/>
              <w:left w:val="nil"/>
              <w:bottom w:val="single" w:sz="4" w:space="0" w:color="auto"/>
              <w:right w:val="single" w:sz="4" w:space="0" w:color="auto"/>
            </w:tcBorders>
            <w:shd w:val="clear" w:color="000000" w:fill="EBF1DE"/>
            <w:hideMark/>
          </w:tcPr>
          <w:p w14:paraId="3429E1C8"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Religion </w:t>
            </w:r>
          </w:p>
        </w:tc>
        <w:tc>
          <w:tcPr>
            <w:tcW w:w="2380" w:type="dxa"/>
            <w:tcBorders>
              <w:top w:val="nil"/>
              <w:left w:val="nil"/>
              <w:bottom w:val="single" w:sz="4" w:space="0" w:color="auto"/>
              <w:right w:val="single" w:sz="4" w:space="0" w:color="auto"/>
            </w:tcBorders>
            <w:shd w:val="clear" w:color="000000" w:fill="EBF1DE"/>
            <w:hideMark/>
          </w:tcPr>
          <w:p w14:paraId="45C78980"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Borrower’s religion. Like Hindu/Muslim/Sikh etc. </w:t>
            </w:r>
          </w:p>
        </w:tc>
        <w:tc>
          <w:tcPr>
            <w:tcW w:w="1660" w:type="dxa"/>
            <w:tcBorders>
              <w:top w:val="nil"/>
              <w:left w:val="nil"/>
              <w:bottom w:val="single" w:sz="4" w:space="0" w:color="auto"/>
              <w:right w:val="single" w:sz="4" w:space="0" w:color="auto"/>
            </w:tcBorders>
            <w:shd w:val="clear" w:color="000000" w:fill="EBF1DE"/>
            <w:hideMark/>
          </w:tcPr>
          <w:p w14:paraId="12F2D728"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tcBorders>
              <w:top w:val="nil"/>
              <w:left w:val="nil"/>
              <w:bottom w:val="single" w:sz="4" w:space="0" w:color="auto"/>
              <w:right w:val="single" w:sz="4" w:space="0" w:color="auto"/>
            </w:tcBorders>
            <w:shd w:val="clear" w:color="000000" w:fill="EBF1DE"/>
            <w:hideMark/>
          </w:tcPr>
          <w:p w14:paraId="0934E357"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EBF1DE"/>
            <w:hideMark/>
          </w:tcPr>
          <w:p w14:paraId="4D0230DC" w14:textId="77777777" w:rsidR="007E5F5E" w:rsidRPr="007E5F5E" w:rsidRDefault="007E5F5E" w:rsidP="007E5F5E">
            <w:pPr>
              <w:rPr>
                <w:rFonts w:eastAsia="Times New Roman"/>
                <w:color w:val="000000"/>
                <w:sz w:val="20"/>
                <w:szCs w:val="20"/>
              </w:rPr>
            </w:pPr>
            <w:r>
              <w:rPr>
                <w:rFonts w:eastAsia="Times New Roman"/>
                <w:color w:val="000000"/>
                <w:sz w:val="20"/>
                <w:szCs w:val="20"/>
              </w:rPr>
              <w:t>Refer the Religion Code Master in – ‘SURGE - Code Masters’ for the possible values.</w:t>
            </w:r>
          </w:p>
        </w:tc>
      </w:tr>
      <w:tr w:rsidR="007E5F5E" w:rsidRPr="007E5F5E" w14:paraId="4711A453" w14:textId="77777777" w:rsidTr="007E5F5E">
        <w:trPr>
          <w:trHeight w:val="780"/>
        </w:trPr>
        <w:tc>
          <w:tcPr>
            <w:tcW w:w="620" w:type="dxa"/>
            <w:tcBorders>
              <w:top w:val="nil"/>
              <w:left w:val="single" w:sz="4" w:space="0" w:color="auto"/>
              <w:bottom w:val="single" w:sz="4" w:space="0" w:color="auto"/>
              <w:right w:val="single" w:sz="4" w:space="0" w:color="auto"/>
            </w:tcBorders>
            <w:shd w:val="clear" w:color="000000" w:fill="C4D79B"/>
            <w:vAlign w:val="center"/>
            <w:hideMark/>
          </w:tcPr>
          <w:p w14:paraId="2BDA2911"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lastRenderedPageBreak/>
              <w:t>9</w:t>
            </w:r>
          </w:p>
        </w:tc>
        <w:tc>
          <w:tcPr>
            <w:tcW w:w="1540" w:type="dxa"/>
            <w:tcBorders>
              <w:top w:val="nil"/>
              <w:left w:val="nil"/>
              <w:bottom w:val="single" w:sz="4" w:space="0" w:color="auto"/>
              <w:right w:val="single" w:sz="4" w:space="0" w:color="auto"/>
            </w:tcBorders>
            <w:shd w:val="clear" w:color="000000" w:fill="C4D79B"/>
            <w:hideMark/>
          </w:tcPr>
          <w:p w14:paraId="6B662F4A"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Caste Category </w:t>
            </w:r>
          </w:p>
        </w:tc>
        <w:tc>
          <w:tcPr>
            <w:tcW w:w="2380" w:type="dxa"/>
            <w:tcBorders>
              <w:top w:val="nil"/>
              <w:left w:val="nil"/>
              <w:bottom w:val="single" w:sz="4" w:space="0" w:color="auto"/>
              <w:right w:val="single" w:sz="4" w:space="0" w:color="auto"/>
            </w:tcBorders>
            <w:shd w:val="clear" w:color="000000" w:fill="C4D79B"/>
            <w:hideMark/>
          </w:tcPr>
          <w:p w14:paraId="4A3119FA"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Borrower’s caste category. Like SC/ST/OBC/NT etc. </w:t>
            </w:r>
          </w:p>
        </w:tc>
        <w:tc>
          <w:tcPr>
            <w:tcW w:w="1660" w:type="dxa"/>
            <w:tcBorders>
              <w:top w:val="nil"/>
              <w:left w:val="nil"/>
              <w:bottom w:val="single" w:sz="4" w:space="0" w:color="auto"/>
              <w:right w:val="single" w:sz="4" w:space="0" w:color="auto"/>
            </w:tcBorders>
            <w:shd w:val="clear" w:color="000000" w:fill="C4D79B"/>
            <w:hideMark/>
          </w:tcPr>
          <w:p w14:paraId="58BE5B78"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tcBorders>
              <w:top w:val="nil"/>
              <w:left w:val="nil"/>
              <w:bottom w:val="single" w:sz="4" w:space="0" w:color="auto"/>
              <w:right w:val="single" w:sz="4" w:space="0" w:color="auto"/>
            </w:tcBorders>
            <w:shd w:val="clear" w:color="000000" w:fill="C4D79B"/>
            <w:hideMark/>
          </w:tcPr>
          <w:p w14:paraId="19C7E7A8"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Mandatory </w:t>
            </w:r>
          </w:p>
        </w:tc>
        <w:tc>
          <w:tcPr>
            <w:tcW w:w="2040" w:type="dxa"/>
            <w:tcBorders>
              <w:top w:val="nil"/>
              <w:left w:val="nil"/>
              <w:bottom w:val="single" w:sz="4" w:space="0" w:color="auto"/>
              <w:right w:val="single" w:sz="4" w:space="0" w:color="auto"/>
            </w:tcBorders>
            <w:shd w:val="clear" w:color="000000" w:fill="C4D79B"/>
            <w:hideMark/>
          </w:tcPr>
          <w:p w14:paraId="250EE270" w14:textId="77777777" w:rsidR="007E5F5E" w:rsidRPr="007E5F5E" w:rsidRDefault="007E5F5E" w:rsidP="007E5F5E">
            <w:pPr>
              <w:rPr>
                <w:rFonts w:eastAsia="Times New Roman"/>
                <w:sz w:val="20"/>
                <w:szCs w:val="20"/>
              </w:rPr>
            </w:pPr>
            <w:r>
              <w:rPr>
                <w:rFonts w:eastAsia="Times New Roman"/>
                <w:sz w:val="20"/>
                <w:szCs w:val="20"/>
              </w:rPr>
              <w:t>Refer the Caste Category Code Master in – ‘SURGE - Code Masters’ for the possible values.</w:t>
            </w:r>
          </w:p>
        </w:tc>
      </w:tr>
      <w:tr w:rsidR="007E5F5E" w:rsidRPr="007E5F5E" w14:paraId="554B1F51" w14:textId="77777777" w:rsidTr="007E5F5E">
        <w:trPr>
          <w:trHeight w:val="375"/>
        </w:trPr>
        <w:tc>
          <w:tcPr>
            <w:tcW w:w="620" w:type="dxa"/>
            <w:vMerge w:val="restart"/>
            <w:tcBorders>
              <w:top w:val="nil"/>
              <w:left w:val="single" w:sz="4" w:space="0" w:color="auto"/>
              <w:bottom w:val="single" w:sz="4" w:space="0" w:color="auto"/>
              <w:right w:val="single" w:sz="4" w:space="0" w:color="auto"/>
            </w:tcBorders>
            <w:shd w:val="clear" w:color="000000" w:fill="EBF1DE"/>
            <w:vAlign w:val="center"/>
            <w:hideMark/>
          </w:tcPr>
          <w:p w14:paraId="0AD9E27E"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10</w:t>
            </w:r>
          </w:p>
        </w:tc>
        <w:tc>
          <w:tcPr>
            <w:tcW w:w="1540" w:type="dxa"/>
            <w:vMerge w:val="restart"/>
            <w:tcBorders>
              <w:top w:val="nil"/>
              <w:left w:val="single" w:sz="4" w:space="0" w:color="auto"/>
              <w:bottom w:val="single" w:sz="4" w:space="0" w:color="auto"/>
              <w:right w:val="single" w:sz="4" w:space="0" w:color="auto"/>
            </w:tcBorders>
            <w:shd w:val="clear" w:color="000000" w:fill="EBF1DE"/>
            <w:hideMark/>
          </w:tcPr>
          <w:p w14:paraId="63D2A32F" w14:textId="77777777" w:rsidR="007E5F5E" w:rsidRPr="007E5F5E" w:rsidRDefault="007E5F5E" w:rsidP="007E5F5E">
            <w:pPr>
              <w:rPr>
                <w:rFonts w:eastAsia="Times New Roman"/>
                <w:color w:val="000000"/>
                <w:sz w:val="20"/>
                <w:szCs w:val="20"/>
              </w:rPr>
            </w:pPr>
            <w:r>
              <w:rPr>
                <w:rFonts w:eastAsia="Times New Roman"/>
                <w:color w:val="000000"/>
                <w:sz w:val="20"/>
                <w:szCs w:val="20"/>
              </w:rPr>
              <w:t>Borrowers - Present - Address Line</w:t>
            </w:r>
          </w:p>
        </w:tc>
        <w:tc>
          <w:tcPr>
            <w:tcW w:w="2380" w:type="dxa"/>
            <w:vMerge w:val="restart"/>
            <w:tcBorders>
              <w:top w:val="nil"/>
              <w:left w:val="single" w:sz="4" w:space="0" w:color="auto"/>
              <w:bottom w:val="single" w:sz="4" w:space="0" w:color="auto"/>
              <w:right w:val="single" w:sz="4" w:space="0" w:color="auto"/>
            </w:tcBorders>
            <w:shd w:val="clear" w:color="000000" w:fill="EBF1DE"/>
            <w:hideMark/>
          </w:tcPr>
          <w:p w14:paraId="22CB30BF" w14:textId="77777777" w:rsidR="007E5F5E" w:rsidRPr="007E5F5E" w:rsidRDefault="007E5F5E" w:rsidP="007E5F5E">
            <w:pPr>
              <w:rPr>
                <w:rFonts w:eastAsia="Times New Roman"/>
                <w:color w:val="000000"/>
                <w:sz w:val="20"/>
                <w:szCs w:val="20"/>
              </w:rPr>
            </w:pPr>
            <w:r>
              <w:rPr>
                <w:rFonts w:eastAsia="Times New Roman"/>
                <w:color w:val="000000"/>
                <w:sz w:val="20"/>
                <w:szCs w:val="20"/>
              </w:rPr>
              <w:t>For PMMY - Unit Borrowers Present Address of Residence - Room no. &amp; Building</w:t>
            </w:r>
            <w:r>
              <w:rPr>
                <w:rFonts w:eastAsia="Times New Roman"/>
                <w:color w:val="000000"/>
                <w:sz w:val="20"/>
                <w:szCs w:val="20"/>
              </w:rPr>
              <w:br/>
              <w:t>For PMJDY - Borrowers Present Address of Residence - Room no. &amp; Building</w:t>
            </w:r>
          </w:p>
        </w:tc>
        <w:tc>
          <w:tcPr>
            <w:tcW w:w="1660" w:type="dxa"/>
            <w:vMerge w:val="restart"/>
            <w:tcBorders>
              <w:top w:val="nil"/>
              <w:left w:val="single" w:sz="4" w:space="0" w:color="auto"/>
              <w:bottom w:val="single" w:sz="4" w:space="0" w:color="auto"/>
              <w:right w:val="single" w:sz="4" w:space="0" w:color="auto"/>
            </w:tcBorders>
            <w:shd w:val="clear" w:color="000000" w:fill="EBF1DE"/>
            <w:hideMark/>
          </w:tcPr>
          <w:p w14:paraId="6819CDBA" w14:textId="77777777" w:rsidR="007E5F5E" w:rsidRPr="007E5F5E" w:rsidRDefault="007E5F5E" w:rsidP="007E5F5E">
            <w:pPr>
              <w:rPr>
                <w:rFonts w:eastAsia="Times New Roman"/>
                <w:color w:val="000000"/>
                <w:sz w:val="20"/>
                <w:szCs w:val="20"/>
              </w:rPr>
            </w:pPr>
            <w:r>
              <w:rPr>
                <w:rFonts w:eastAsia="Times New Roman"/>
                <w:color w:val="000000"/>
                <w:sz w:val="20"/>
                <w:szCs w:val="20"/>
              </w:rPr>
              <w:t>Alphanumeric</w:t>
            </w:r>
          </w:p>
        </w:tc>
        <w:tc>
          <w:tcPr>
            <w:tcW w:w="2000" w:type="dxa"/>
            <w:vMerge w:val="restart"/>
            <w:tcBorders>
              <w:top w:val="nil"/>
              <w:left w:val="single" w:sz="4" w:space="0" w:color="auto"/>
              <w:bottom w:val="single" w:sz="4" w:space="0" w:color="auto"/>
              <w:right w:val="single" w:sz="4" w:space="0" w:color="auto"/>
            </w:tcBorders>
            <w:shd w:val="clear" w:color="000000" w:fill="EBF1DE"/>
            <w:hideMark/>
          </w:tcPr>
          <w:p w14:paraId="40F63734"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EBF1DE"/>
            <w:hideMark/>
          </w:tcPr>
          <w:p w14:paraId="40B0AF8A" w14:textId="77777777" w:rsidR="007E5F5E" w:rsidRPr="007E5F5E" w:rsidRDefault="007E5F5E" w:rsidP="007E5F5E">
            <w:pPr>
              <w:rPr>
                <w:rFonts w:eastAsia="Times New Roman"/>
                <w:color w:val="000000"/>
                <w:sz w:val="20"/>
                <w:szCs w:val="20"/>
              </w:rPr>
            </w:pPr>
            <w:r>
              <w:rPr>
                <w:rFonts w:eastAsia="Times New Roman"/>
                <w:color w:val="000000"/>
                <w:sz w:val="20"/>
                <w:szCs w:val="20"/>
              </w:rPr>
              <w:t>a-z</w:t>
            </w:r>
          </w:p>
        </w:tc>
      </w:tr>
      <w:tr w:rsidR="007E5F5E" w:rsidRPr="007E5F5E" w14:paraId="65796872"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3DFD4CA1"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39718D09"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543C7639"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E904E63"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711BF218"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58238385" w14:textId="77777777" w:rsidR="007E5F5E" w:rsidRPr="007E5F5E" w:rsidRDefault="007E5F5E" w:rsidP="007E5F5E">
            <w:pPr>
              <w:rPr>
                <w:rFonts w:eastAsia="Times New Roman"/>
                <w:color w:val="000000"/>
                <w:sz w:val="20"/>
                <w:szCs w:val="20"/>
              </w:rPr>
            </w:pPr>
            <w:r>
              <w:rPr>
                <w:rFonts w:eastAsia="Times New Roman"/>
                <w:color w:val="000000"/>
                <w:sz w:val="20"/>
                <w:szCs w:val="20"/>
              </w:rPr>
              <w:t>A-Z</w:t>
            </w:r>
          </w:p>
        </w:tc>
      </w:tr>
      <w:tr w:rsidR="007E5F5E" w:rsidRPr="007E5F5E" w14:paraId="7F7AED84"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7DA8C32A"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4E5415B9"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0AD2309A"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3C9F47FB"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45993F53"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231F3682" w14:textId="77777777" w:rsidR="007E5F5E" w:rsidRPr="007E5F5E" w:rsidRDefault="007E5F5E" w:rsidP="007E5F5E">
            <w:pPr>
              <w:rPr>
                <w:rFonts w:eastAsia="Times New Roman"/>
                <w:color w:val="000000"/>
                <w:sz w:val="20"/>
                <w:szCs w:val="20"/>
              </w:rPr>
            </w:pPr>
            <w:r>
              <w:rPr>
                <w:rFonts w:eastAsia="Times New Roman"/>
                <w:color w:val="000000"/>
                <w:sz w:val="20"/>
                <w:szCs w:val="20"/>
              </w:rPr>
              <w:t>0-9</w:t>
            </w:r>
          </w:p>
        </w:tc>
      </w:tr>
      <w:tr w:rsidR="007E5F5E" w:rsidRPr="007E5F5E" w14:paraId="6E376EC5"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29F6EE6B"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01255651"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106D13EE"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43A25546"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45AE2C2B"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45E14596"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35F7D4B1"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5FA16F41"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4F35FBD6"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650B17CF"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759D3C95"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2C2A1EE9"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66F09102"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28F96926"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7FA75167"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0EAEB15"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5F495879"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1BD3FD9D"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2EB539D7"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7978C3B8"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0AFC67B8"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0343A1A9"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49D957A"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C7C554B"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08E10547"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3B941EE7"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3C7260E8"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06C31F18"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1023C39B"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4713C8E8"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5D0F3D94"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CBA33AE"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7E5D56AD"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5DD31B17"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7784F681"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068C981D"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AB45372"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52F21E1F"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D7A5FB5"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4AB6716E"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542A5829"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1133AAF8"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42F1BC5B"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4ED3D4E3"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2F9ADC89"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630B45F7"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4287F889"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75567782"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27453DA8"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06329F93"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F2075B6"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7B50A081"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5F2A6973"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791C52E4"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4EA4E72B"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354CE7B4"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265B1220"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0ED32307"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54F38F5F"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1ED00276"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2CFB1F44"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38EB4899"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45D3922F"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6261C13A"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B3EA9EE"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0E0A03D4"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314192DD"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3BAC00A0"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50A0D9E2"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749264CA"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609C022B"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C0C1771"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56EC3280"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3E5A3A48"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267AB792"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4CE12698" w14:textId="77777777" w:rsidR="007E5F5E" w:rsidRPr="007E5F5E" w:rsidRDefault="007E5F5E" w:rsidP="007E5F5E">
            <w:pPr>
              <w:rPr>
                <w:rFonts w:eastAsia="Times New Roman"/>
                <w:color w:val="000000"/>
                <w:sz w:val="20"/>
                <w:szCs w:val="20"/>
              </w:rPr>
            </w:pPr>
            <w:r>
              <w:rPr>
                <w:rFonts w:eastAsia="Times New Roman"/>
                <w:color w:val="000000"/>
                <w:sz w:val="20"/>
                <w:szCs w:val="20"/>
              </w:rPr>
              <w:t>_</w:t>
            </w:r>
          </w:p>
        </w:tc>
      </w:tr>
      <w:tr w:rsidR="007E5F5E" w:rsidRPr="007E5F5E" w14:paraId="14020CF9"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2F3195D7"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1C4E27B5"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7D5612FB"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6A232B48"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62404BFC"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57AFF2CA"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05834C3E"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2DB85AEA"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14848E2A"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C4E9BDA"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EBDD5AF"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43BB6C19"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082EC68A"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6B8573A9"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19108B2B"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2AB79D48"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61199085"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CCA3574"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647175A3"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6FBAC787"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29C0D6F2"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79B310B4"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6594C266"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16F2AA62"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767F3795"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098441FF"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31E498A6"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61C3425A"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6602D60E"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15DAD69E"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076824B9"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41557EF6"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07F46E39"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473545CA"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4D263079"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1AD56D16"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08C6982C"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45C885C8"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38C13388"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66E2B521"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224BB331"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19E3AE1D"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4D1E6B59"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2309038F"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2BDA50B4"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7156D55D"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2B445808"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77F1FF7F"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2F4112B3"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4E9B557E"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382B9D23"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7C3823CC"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10C25262"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09DF2417"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50783975"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709C85F6"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6E7724A8"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6BC633BE"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2DBC03D3"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0EB7C9D"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0518470A"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0F6A005C"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6D2064DF"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3FCC2594"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15CA784F"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13762480"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36630603"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0FEA6DD2"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2F83C4C4"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6A792698"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0ECABEC5"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13053382"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4995AE95"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0E57785A"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4CB0CF97"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3618A4DB"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7C312518"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44CA8889"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28E4B827"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69797579"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739CA3D5"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5B460C67"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2956A628"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67AB6B69"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0468FE63"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4AF3C866"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055BBFE2"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BDCF7E0"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571E1DBF"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39680C44"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5A6BB403"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36448BC3"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7EB291E6"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2394317F"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073BA23E"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15CBD47B"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47A32FC0"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0D8C4256"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70E5BA11"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38201C5B"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42ECA467"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0B6BD8FD"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43702605"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406F6BED"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41A7DF8F"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58D98B8C"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2CCB5D71"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10CC7AE4"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0F933135"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1CD37075"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768E06CD"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3D9450E7"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603838CE"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67E81817"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4DF121B7"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36A750E2"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4BD6BB0D"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07D2D078"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SPACE </w:t>
            </w:r>
          </w:p>
        </w:tc>
      </w:tr>
      <w:tr w:rsidR="007E5F5E" w:rsidRPr="007E5F5E" w14:paraId="60C382F3" w14:textId="77777777" w:rsidTr="007E5F5E">
        <w:trPr>
          <w:trHeight w:val="1300"/>
        </w:trPr>
        <w:tc>
          <w:tcPr>
            <w:tcW w:w="620" w:type="dxa"/>
            <w:vMerge/>
            <w:tcBorders>
              <w:top w:val="nil"/>
              <w:left w:val="single" w:sz="4" w:space="0" w:color="auto"/>
              <w:bottom w:val="single" w:sz="4" w:space="0" w:color="auto"/>
              <w:right w:val="single" w:sz="4" w:space="0" w:color="auto"/>
            </w:tcBorders>
            <w:vAlign w:val="center"/>
            <w:hideMark/>
          </w:tcPr>
          <w:p w14:paraId="7DF0886E"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0FAECDFD"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40211749"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50872416"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6B802E4A"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2F7CC5F8" w14:textId="77777777" w:rsidR="007E5F5E" w:rsidRPr="007E5F5E" w:rsidRDefault="007E5F5E" w:rsidP="007E5F5E">
            <w:pPr>
              <w:rPr>
                <w:rFonts w:eastAsia="Times New Roman"/>
                <w:color w:val="000000"/>
                <w:sz w:val="20"/>
                <w:szCs w:val="20"/>
              </w:rPr>
            </w:pPr>
            <w:r>
              <w:rPr>
                <w:rFonts w:eastAsia="Times New Roman"/>
                <w:color w:val="000000"/>
                <w:sz w:val="20"/>
                <w:szCs w:val="20"/>
              </w:rPr>
              <w:t>These character set are NOT permitted:</w:t>
            </w:r>
            <w:r>
              <w:rPr>
                <w:rFonts w:eastAsia="Times New Roman"/>
                <w:color w:val="000000"/>
                <w:sz w:val="20"/>
                <w:szCs w:val="20"/>
              </w:rPr>
              <w:br/>
              <w:t>~</w:t>
            </w:r>
            <w:r>
              <w:rPr>
                <w:rFonts w:eastAsia="Times New Roman"/>
                <w:color w:val="000000"/>
                <w:sz w:val="20"/>
                <w:szCs w:val="20"/>
              </w:rPr>
              <w:br/>
              <w:t>&amp;</w:t>
            </w:r>
            <w:r>
              <w:rPr>
                <w:rFonts w:eastAsia="Times New Roman"/>
                <w:color w:val="000000"/>
                <w:sz w:val="20"/>
                <w:szCs w:val="20"/>
              </w:rPr>
              <w:br/>
              <w:t>&gt;</w:t>
            </w:r>
            <w:r>
              <w:rPr>
                <w:rFonts w:eastAsia="Times New Roman"/>
                <w:color w:val="000000"/>
                <w:sz w:val="20"/>
                <w:szCs w:val="20"/>
              </w:rPr>
              <w:br/>
              <w:t>&lt;</w:t>
            </w:r>
          </w:p>
        </w:tc>
      </w:tr>
      <w:tr w:rsidR="007E5F5E" w:rsidRPr="007E5F5E" w14:paraId="04BF0878" w14:textId="77777777" w:rsidTr="007E5F5E">
        <w:trPr>
          <w:trHeight w:val="375"/>
        </w:trPr>
        <w:tc>
          <w:tcPr>
            <w:tcW w:w="620" w:type="dxa"/>
            <w:vMerge w:val="restart"/>
            <w:tcBorders>
              <w:top w:val="nil"/>
              <w:left w:val="single" w:sz="4" w:space="0" w:color="auto"/>
              <w:bottom w:val="single" w:sz="4" w:space="0" w:color="auto"/>
              <w:right w:val="single" w:sz="4" w:space="0" w:color="auto"/>
            </w:tcBorders>
            <w:shd w:val="clear" w:color="000000" w:fill="C4D79B"/>
            <w:vAlign w:val="center"/>
            <w:hideMark/>
          </w:tcPr>
          <w:p w14:paraId="47838589"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11</w:t>
            </w:r>
          </w:p>
        </w:tc>
        <w:tc>
          <w:tcPr>
            <w:tcW w:w="1540" w:type="dxa"/>
            <w:vMerge w:val="restart"/>
            <w:tcBorders>
              <w:top w:val="nil"/>
              <w:left w:val="single" w:sz="4" w:space="0" w:color="auto"/>
              <w:bottom w:val="single" w:sz="4" w:space="0" w:color="auto"/>
              <w:right w:val="single" w:sz="4" w:space="0" w:color="auto"/>
            </w:tcBorders>
            <w:shd w:val="clear" w:color="000000" w:fill="C4D79B"/>
            <w:hideMark/>
          </w:tcPr>
          <w:p w14:paraId="1BA6A9C5" w14:textId="77777777" w:rsidR="007E5F5E" w:rsidRPr="007E5F5E" w:rsidRDefault="007E5F5E" w:rsidP="007E5F5E">
            <w:pPr>
              <w:rPr>
                <w:rFonts w:eastAsia="Times New Roman"/>
                <w:color w:val="000000"/>
                <w:sz w:val="20"/>
                <w:szCs w:val="20"/>
              </w:rPr>
            </w:pPr>
            <w:r>
              <w:rPr>
                <w:rFonts w:eastAsia="Times New Roman"/>
                <w:color w:val="000000"/>
                <w:sz w:val="20"/>
                <w:szCs w:val="20"/>
              </w:rPr>
              <w:t>Borrowers - Present - City/Town/Village</w:t>
            </w:r>
          </w:p>
        </w:tc>
        <w:tc>
          <w:tcPr>
            <w:tcW w:w="2380" w:type="dxa"/>
            <w:vMerge w:val="restart"/>
            <w:tcBorders>
              <w:top w:val="nil"/>
              <w:left w:val="single" w:sz="4" w:space="0" w:color="auto"/>
              <w:bottom w:val="single" w:sz="4" w:space="0" w:color="auto"/>
              <w:right w:val="single" w:sz="4" w:space="0" w:color="auto"/>
            </w:tcBorders>
            <w:shd w:val="clear" w:color="000000" w:fill="C4D79B"/>
            <w:hideMark/>
          </w:tcPr>
          <w:p w14:paraId="63CBAB9A" w14:textId="77777777" w:rsidR="007E5F5E" w:rsidRPr="007E5F5E" w:rsidRDefault="007E5F5E" w:rsidP="007E5F5E">
            <w:pPr>
              <w:rPr>
                <w:rFonts w:eastAsia="Times New Roman"/>
                <w:color w:val="000000"/>
                <w:sz w:val="20"/>
                <w:szCs w:val="20"/>
              </w:rPr>
            </w:pPr>
            <w:r>
              <w:rPr>
                <w:rFonts w:eastAsia="Times New Roman"/>
                <w:color w:val="000000"/>
                <w:sz w:val="20"/>
                <w:szCs w:val="20"/>
              </w:rPr>
              <w:t>For PMMY - Unit Borrowers/ Present Address of Residence – village</w:t>
            </w:r>
            <w:r>
              <w:rPr>
                <w:rFonts w:eastAsia="Times New Roman"/>
                <w:color w:val="000000"/>
                <w:sz w:val="20"/>
                <w:szCs w:val="20"/>
              </w:rPr>
              <w:br/>
              <w:t>For PMJDY - Borrowers Present Address of Residence – village</w:t>
            </w:r>
          </w:p>
        </w:tc>
        <w:tc>
          <w:tcPr>
            <w:tcW w:w="1660" w:type="dxa"/>
            <w:vMerge w:val="restart"/>
            <w:tcBorders>
              <w:top w:val="nil"/>
              <w:left w:val="single" w:sz="4" w:space="0" w:color="auto"/>
              <w:bottom w:val="single" w:sz="4" w:space="0" w:color="auto"/>
              <w:right w:val="single" w:sz="4" w:space="0" w:color="auto"/>
            </w:tcBorders>
            <w:shd w:val="clear" w:color="000000" w:fill="C4D79B"/>
            <w:hideMark/>
          </w:tcPr>
          <w:p w14:paraId="17832643" w14:textId="77777777" w:rsidR="007E5F5E" w:rsidRPr="007E5F5E" w:rsidRDefault="007E5F5E" w:rsidP="007E5F5E">
            <w:pPr>
              <w:rPr>
                <w:rFonts w:eastAsia="Times New Roman"/>
                <w:color w:val="000000"/>
                <w:sz w:val="20"/>
                <w:szCs w:val="20"/>
              </w:rPr>
            </w:pPr>
            <w:r>
              <w:rPr>
                <w:rFonts w:eastAsia="Times New Roman"/>
                <w:color w:val="000000"/>
                <w:sz w:val="20"/>
                <w:szCs w:val="20"/>
              </w:rPr>
              <w:t>Alphanumeric</w:t>
            </w:r>
          </w:p>
        </w:tc>
        <w:tc>
          <w:tcPr>
            <w:tcW w:w="2000" w:type="dxa"/>
            <w:vMerge w:val="restart"/>
            <w:tcBorders>
              <w:top w:val="nil"/>
              <w:left w:val="single" w:sz="4" w:space="0" w:color="auto"/>
              <w:bottom w:val="single" w:sz="4" w:space="0" w:color="auto"/>
              <w:right w:val="single" w:sz="4" w:space="0" w:color="auto"/>
            </w:tcBorders>
            <w:shd w:val="clear" w:color="000000" w:fill="C4D79B"/>
            <w:hideMark/>
          </w:tcPr>
          <w:p w14:paraId="1D5FA0B9"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C4D79B"/>
            <w:hideMark/>
          </w:tcPr>
          <w:p w14:paraId="78A59E83" w14:textId="77777777" w:rsidR="007E5F5E" w:rsidRPr="007E5F5E" w:rsidRDefault="007E5F5E" w:rsidP="007E5F5E">
            <w:pPr>
              <w:rPr>
                <w:rFonts w:eastAsia="Times New Roman"/>
                <w:color w:val="000000"/>
                <w:sz w:val="20"/>
                <w:szCs w:val="20"/>
              </w:rPr>
            </w:pPr>
            <w:r>
              <w:rPr>
                <w:rFonts w:eastAsia="Times New Roman"/>
                <w:color w:val="000000"/>
                <w:sz w:val="20"/>
                <w:szCs w:val="20"/>
              </w:rPr>
              <w:t>a-z</w:t>
            </w:r>
          </w:p>
        </w:tc>
      </w:tr>
      <w:tr w:rsidR="007E5F5E" w:rsidRPr="007E5F5E" w14:paraId="3D136A50"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2FB4A741"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40814347"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9FECC64"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7EF3EABF"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6E819A18"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7D017C88" w14:textId="77777777" w:rsidR="007E5F5E" w:rsidRPr="007E5F5E" w:rsidRDefault="007E5F5E" w:rsidP="007E5F5E">
            <w:pPr>
              <w:rPr>
                <w:rFonts w:eastAsia="Times New Roman"/>
                <w:color w:val="000000"/>
                <w:sz w:val="20"/>
                <w:szCs w:val="20"/>
              </w:rPr>
            </w:pPr>
            <w:r>
              <w:rPr>
                <w:rFonts w:eastAsia="Times New Roman"/>
                <w:color w:val="000000"/>
                <w:sz w:val="20"/>
                <w:szCs w:val="20"/>
              </w:rPr>
              <w:t>A-Z</w:t>
            </w:r>
          </w:p>
        </w:tc>
      </w:tr>
      <w:tr w:rsidR="007E5F5E" w:rsidRPr="007E5F5E" w14:paraId="21D3A004"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2CE2511C"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014E750B"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9ECE09E"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4F71DB06"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5DEC6160"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506084CD" w14:textId="77777777" w:rsidR="007E5F5E" w:rsidRPr="007E5F5E" w:rsidRDefault="007E5F5E" w:rsidP="007E5F5E">
            <w:pPr>
              <w:rPr>
                <w:rFonts w:eastAsia="Times New Roman"/>
                <w:color w:val="000000"/>
                <w:sz w:val="20"/>
                <w:szCs w:val="20"/>
              </w:rPr>
            </w:pPr>
            <w:r>
              <w:rPr>
                <w:rFonts w:eastAsia="Times New Roman"/>
                <w:color w:val="000000"/>
                <w:sz w:val="20"/>
                <w:szCs w:val="20"/>
              </w:rPr>
              <w:t>0-9</w:t>
            </w:r>
          </w:p>
        </w:tc>
      </w:tr>
      <w:tr w:rsidR="007E5F5E" w:rsidRPr="007E5F5E" w14:paraId="70BD9297"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4EAE7060"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1519F230"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1F6CD0B7"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C8FB594"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2035B1FB"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46F99B09"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1F2E087E"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33ADA165"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271560F5"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7A35527E"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6AAAB484"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31DC18D3"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63B12D91"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090B918E"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44088411"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15BF6628"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6ABEC82C"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3412304E"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38D3DE87"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330CB1BE"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0107793A"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1BDBABA9"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5553947"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41832C30"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60430DA5"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076F557A"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552ED753"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47093485"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16C25308"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37F80CC9"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420F46CF"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5F1C55CE"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5D149B2C"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7A91D0EE"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05DBCFD1"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4730A81C"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30AE1330"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2122EA30"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537EED6E"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4767856E"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69769916"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44435E59"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5CC02AD7"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338507F"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2750289"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4DEF18E9"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689B85FF"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3170824C"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30522D9A"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678753C5"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4DA5ABCB"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67BC74EB"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43DE43F9"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40E270D0"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4A0EAEBC"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02758A12"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5BAC3579"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788C5C90"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BC7F8F3"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01A646D7"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62F8614C"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6DB98D7B"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6B1F066F"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723E74AE"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610F347E"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1F5DAB4E"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67818788"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6F394F16"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049BE14D"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554F47CB"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2046CAC2"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6DD46D2"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01F2D809"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5C567A67"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7CA2B6E8"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094FCBEF" w14:textId="77777777" w:rsidR="007E5F5E" w:rsidRPr="007E5F5E" w:rsidRDefault="007E5F5E" w:rsidP="007E5F5E">
            <w:pPr>
              <w:rPr>
                <w:rFonts w:eastAsia="Times New Roman"/>
                <w:color w:val="000000"/>
                <w:sz w:val="20"/>
                <w:szCs w:val="20"/>
              </w:rPr>
            </w:pPr>
            <w:r>
              <w:rPr>
                <w:rFonts w:eastAsia="Times New Roman"/>
                <w:color w:val="000000"/>
                <w:sz w:val="20"/>
                <w:szCs w:val="20"/>
              </w:rPr>
              <w:t>_</w:t>
            </w:r>
          </w:p>
        </w:tc>
      </w:tr>
      <w:tr w:rsidR="007E5F5E" w:rsidRPr="007E5F5E" w14:paraId="6267BCD9"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5D822AE2"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65B40EC5"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47A78045"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7FF0B5B2"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50777DAD"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131D342F"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2D981DFC"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40C4BF80"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6F37634"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550A8786"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0FFE0955"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1FB8B9B4"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0CB8EE3C"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08F7FD6E"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3FC30A23"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3868C665"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268FD6D3"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77313716"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361B5069"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50E8AB14"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4DB0D229"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2CC20C4D"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2B5EA750"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69456A86"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71474F1"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56D7085B"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12687DDA"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35A133C0"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137B510E"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7CE1379C"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671F5E58"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39734DC8"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177BB625"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00075DAC"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34A6DAF3"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044B234C"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195D3DB"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7BED49B4"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593173BA"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593191CB"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5DB2EFD0"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4C38D53F"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002A74B2"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77CB9106"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57879482"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075914B9"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7F7CBA58"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6F05CA8F"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63E048BB"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3B59B11F"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7AECC6ED"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68987C0A"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3CDB74E8"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4A20C9FD"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66F1C35A"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5E1B63BB"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2E53237F"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468598C0"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0E41E0E2"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105CFD7E"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5A7597E0"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6C5042B1"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1A5BEF7E"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5BCDD845"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02EEB905"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1B3CA227"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00256187"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351B3ABB"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70A8E4BC"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18BD6284"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53FF7D87"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0B7F8C32"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7322013"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19053E70"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793917BD"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1E50B1B0"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36F675B1"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3479108F"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237D170B"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10E9B35A"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70923991"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34B76085"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79FE9712"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16691BFD"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280DCD5C"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348C15E5"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7D30B300"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50500BC6"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29E07FAD"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248ED409"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0E68D08B"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59636DA9"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672C170"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0B73C5C0"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737604FA"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11A9EDCC"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3F147211"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14283433"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66151A38"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29BB940"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B1E9D19"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07DA18C"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0EAB4D0E"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5CB7D9B7"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04FCFB9B"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65673F86"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44FCDDF5"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3DBD785"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13E7E927"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42E83CDB"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62738688" w14:textId="77777777" w:rsidR="007E5F5E" w:rsidRPr="007E5F5E" w:rsidRDefault="007E5F5E" w:rsidP="007E5F5E">
            <w:pPr>
              <w:rPr>
                <w:rFonts w:eastAsia="Times New Roman"/>
                <w:color w:val="000000"/>
                <w:sz w:val="20"/>
                <w:szCs w:val="20"/>
              </w:rPr>
            </w:pPr>
            <w:r>
              <w:rPr>
                <w:rFonts w:eastAsia="Times New Roman"/>
                <w:color w:val="000000"/>
                <w:sz w:val="20"/>
                <w:szCs w:val="20"/>
              </w:rPr>
              <w:t>/</w:t>
            </w:r>
          </w:p>
        </w:tc>
      </w:tr>
      <w:tr w:rsidR="007E5F5E" w:rsidRPr="007E5F5E" w14:paraId="686ECD57" w14:textId="77777777" w:rsidTr="007E5F5E">
        <w:trPr>
          <w:trHeight w:val="375"/>
        </w:trPr>
        <w:tc>
          <w:tcPr>
            <w:tcW w:w="620" w:type="dxa"/>
            <w:vMerge/>
            <w:tcBorders>
              <w:top w:val="nil"/>
              <w:left w:val="single" w:sz="4" w:space="0" w:color="auto"/>
              <w:bottom w:val="single" w:sz="4" w:space="0" w:color="auto"/>
              <w:right w:val="single" w:sz="4" w:space="0" w:color="auto"/>
            </w:tcBorders>
            <w:vAlign w:val="center"/>
            <w:hideMark/>
          </w:tcPr>
          <w:p w14:paraId="784D27DF"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42FF898D"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604CC3A8"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7BFAF146"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65070430"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593885B8"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SPACE </w:t>
            </w:r>
          </w:p>
        </w:tc>
      </w:tr>
      <w:tr w:rsidR="007E5F5E" w:rsidRPr="007E5F5E" w14:paraId="4B1C996D" w14:textId="77777777" w:rsidTr="007E5F5E">
        <w:trPr>
          <w:trHeight w:val="1300"/>
        </w:trPr>
        <w:tc>
          <w:tcPr>
            <w:tcW w:w="620" w:type="dxa"/>
            <w:vMerge/>
            <w:tcBorders>
              <w:top w:val="nil"/>
              <w:left w:val="single" w:sz="4" w:space="0" w:color="auto"/>
              <w:bottom w:val="single" w:sz="4" w:space="0" w:color="auto"/>
              <w:right w:val="single" w:sz="4" w:space="0" w:color="auto"/>
            </w:tcBorders>
            <w:vAlign w:val="center"/>
            <w:hideMark/>
          </w:tcPr>
          <w:p w14:paraId="7DC87937"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0EDF216E"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2112228C"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4FC4276E"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3329873F"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5B363F05" w14:textId="77777777" w:rsidR="007E5F5E" w:rsidRPr="007E5F5E" w:rsidRDefault="007E5F5E" w:rsidP="007E5F5E">
            <w:pPr>
              <w:rPr>
                <w:rFonts w:eastAsia="Times New Roman"/>
                <w:color w:val="000000"/>
                <w:sz w:val="20"/>
                <w:szCs w:val="20"/>
              </w:rPr>
            </w:pPr>
            <w:r>
              <w:rPr>
                <w:rFonts w:eastAsia="Times New Roman"/>
                <w:color w:val="000000"/>
                <w:sz w:val="20"/>
                <w:szCs w:val="20"/>
              </w:rPr>
              <w:t>These character set are NOT permitted:</w:t>
            </w:r>
            <w:r>
              <w:rPr>
                <w:rFonts w:eastAsia="Times New Roman"/>
                <w:color w:val="000000"/>
                <w:sz w:val="20"/>
                <w:szCs w:val="20"/>
              </w:rPr>
              <w:br/>
              <w:t>~</w:t>
            </w:r>
            <w:r>
              <w:rPr>
                <w:rFonts w:eastAsia="Times New Roman"/>
                <w:color w:val="000000"/>
                <w:sz w:val="20"/>
                <w:szCs w:val="20"/>
              </w:rPr>
              <w:br/>
              <w:t>&amp;</w:t>
            </w:r>
            <w:r>
              <w:rPr>
                <w:rFonts w:eastAsia="Times New Roman"/>
                <w:color w:val="000000"/>
                <w:sz w:val="20"/>
                <w:szCs w:val="20"/>
              </w:rPr>
              <w:br/>
              <w:t>&gt;</w:t>
            </w:r>
            <w:r>
              <w:rPr>
                <w:rFonts w:eastAsia="Times New Roman"/>
                <w:color w:val="000000"/>
                <w:sz w:val="20"/>
                <w:szCs w:val="20"/>
              </w:rPr>
              <w:br/>
              <w:t>&lt;</w:t>
            </w:r>
          </w:p>
        </w:tc>
      </w:tr>
      <w:tr w:rsidR="007E5F5E" w:rsidRPr="007E5F5E" w14:paraId="2141B8AA" w14:textId="77777777" w:rsidTr="007E5F5E">
        <w:trPr>
          <w:trHeight w:val="1300"/>
        </w:trPr>
        <w:tc>
          <w:tcPr>
            <w:tcW w:w="620" w:type="dxa"/>
            <w:tcBorders>
              <w:top w:val="nil"/>
              <w:left w:val="single" w:sz="4" w:space="0" w:color="auto"/>
              <w:bottom w:val="single" w:sz="4" w:space="0" w:color="auto"/>
              <w:right w:val="single" w:sz="4" w:space="0" w:color="auto"/>
            </w:tcBorders>
            <w:shd w:val="clear" w:color="000000" w:fill="EBF1DE"/>
            <w:vAlign w:val="center"/>
            <w:hideMark/>
          </w:tcPr>
          <w:p w14:paraId="2336D90B"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12</w:t>
            </w:r>
          </w:p>
        </w:tc>
        <w:tc>
          <w:tcPr>
            <w:tcW w:w="1540" w:type="dxa"/>
            <w:tcBorders>
              <w:top w:val="nil"/>
              <w:left w:val="nil"/>
              <w:bottom w:val="single" w:sz="4" w:space="0" w:color="auto"/>
              <w:right w:val="single" w:sz="4" w:space="0" w:color="auto"/>
            </w:tcBorders>
            <w:shd w:val="clear" w:color="000000" w:fill="EBF1DE"/>
            <w:hideMark/>
          </w:tcPr>
          <w:p w14:paraId="0A314ACC"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Borrowers - Present - District </w:t>
            </w:r>
          </w:p>
        </w:tc>
        <w:tc>
          <w:tcPr>
            <w:tcW w:w="2380" w:type="dxa"/>
            <w:tcBorders>
              <w:top w:val="nil"/>
              <w:left w:val="nil"/>
              <w:bottom w:val="single" w:sz="4" w:space="0" w:color="auto"/>
              <w:right w:val="single" w:sz="4" w:space="0" w:color="auto"/>
            </w:tcBorders>
            <w:shd w:val="clear" w:color="000000" w:fill="EBF1DE"/>
            <w:hideMark/>
          </w:tcPr>
          <w:p w14:paraId="200F38BF" w14:textId="77777777" w:rsidR="007E5F5E" w:rsidRPr="007E5F5E" w:rsidRDefault="007E5F5E" w:rsidP="007E5F5E">
            <w:pPr>
              <w:rPr>
                <w:rFonts w:eastAsia="Times New Roman"/>
                <w:color w:val="000000"/>
                <w:sz w:val="20"/>
                <w:szCs w:val="20"/>
              </w:rPr>
            </w:pPr>
            <w:r>
              <w:rPr>
                <w:rFonts w:eastAsia="Times New Roman"/>
                <w:color w:val="000000"/>
                <w:sz w:val="20"/>
                <w:szCs w:val="20"/>
              </w:rPr>
              <w:t>For PMMY - Unit Borrowers Present Address of Residence – District</w:t>
            </w:r>
            <w:r>
              <w:rPr>
                <w:rFonts w:eastAsia="Times New Roman"/>
                <w:color w:val="000000"/>
                <w:sz w:val="20"/>
                <w:szCs w:val="20"/>
              </w:rPr>
              <w:br/>
              <w:t>For PMJDY - Borrowers Present Address of Residence – District</w:t>
            </w:r>
          </w:p>
        </w:tc>
        <w:tc>
          <w:tcPr>
            <w:tcW w:w="1660" w:type="dxa"/>
            <w:tcBorders>
              <w:top w:val="nil"/>
              <w:left w:val="nil"/>
              <w:bottom w:val="single" w:sz="4" w:space="0" w:color="auto"/>
              <w:right w:val="single" w:sz="4" w:space="0" w:color="auto"/>
            </w:tcBorders>
            <w:shd w:val="clear" w:color="000000" w:fill="EBF1DE"/>
            <w:hideMark/>
          </w:tcPr>
          <w:p w14:paraId="0300B98D"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tcBorders>
              <w:top w:val="nil"/>
              <w:left w:val="nil"/>
              <w:bottom w:val="single" w:sz="4" w:space="0" w:color="auto"/>
              <w:right w:val="single" w:sz="4" w:space="0" w:color="auto"/>
            </w:tcBorders>
            <w:shd w:val="clear" w:color="000000" w:fill="EBF1DE"/>
            <w:hideMark/>
          </w:tcPr>
          <w:p w14:paraId="4DDB189C"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EBF1DE"/>
            <w:hideMark/>
          </w:tcPr>
          <w:p w14:paraId="694BEFF7" w14:textId="77777777" w:rsidR="007E5F5E" w:rsidRPr="007E5F5E" w:rsidRDefault="007E5F5E" w:rsidP="007E5F5E">
            <w:pPr>
              <w:rPr>
                <w:rFonts w:eastAsia="Times New Roman"/>
                <w:color w:val="000000"/>
                <w:sz w:val="20"/>
                <w:szCs w:val="20"/>
              </w:rPr>
            </w:pPr>
            <w:r>
              <w:rPr>
                <w:rFonts w:eastAsia="Times New Roman"/>
                <w:color w:val="000000"/>
                <w:sz w:val="20"/>
                <w:szCs w:val="20"/>
              </w:rPr>
              <w:t>Refer the District Code Master in – ‘SURGE - Code Masters’ for the possible values.</w:t>
            </w:r>
          </w:p>
        </w:tc>
      </w:tr>
      <w:tr w:rsidR="007E5F5E" w:rsidRPr="007E5F5E" w14:paraId="360E8299" w14:textId="77777777" w:rsidTr="007E5F5E">
        <w:trPr>
          <w:trHeight w:val="1300"/>
        </w:trPr>
        <w:tc>
          <w:tcPr>
            <w:tcW w:w="620" w:type="dxa"/>
            <w:tcBorders>
              <w:top w:val="nil"/>
              <w:left w:val="single" w:sz="4" w:space="0" w:color="auto"/>
              <w:bottom w:val="single" w:sz="4" w:space="0" w:color="auto"/>
              <w:right w:val="single" w:sz="4" w:space="0" w:color="auto"/>
            </w:tcBorders>
            <w:shd w:val="clear" w:color="000000" w:fill="C4D79B"/>
            <w:vAlign w:val="center"/>
            <w:hideMark/>
          </w:tcPr>
          <w:p w14:paraId="715614BE"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13</w:t>
            </w:r>
          </w:p>
        </w:tc>
        <w:tc>
          <w:tcPr>
            <w:tcW w:w="1540" w:type="dxa"/>
            <w:tcBorders>
              <w:top w:val="nil"/>
              <w:left w:val="nil"/>
              <w:bottom w:val="single" w:sz="4" w:space="0" w:color="auto"/>
              <w:right w:val="single" w:sz="4" w:space="0" w:color="auto"/>
            </w:tcBorders>
            <w:shd w:val="clear" w:color="000000" w:fill="C4D79B"/>
            <w:hideMark/>
          </w:tcPr>
          <w:p w14:paraId="0E66A5B4" w14:textId="77777777" w:rsidR="007E5F5E" w:rsidRPr="007E5F5E" w:rsidRDefault="007E5F5E" w:rsidP="007E5F5E">
            <w:pPr>
              <w:rPr>
                <w:rFonts w:eastAsia="Times New Roman"/>
                <w:color w:val="000000"/>
                <w:sz w:val="20"/>
                <w:szCs w:val="20"/>
              </w:rPr>
            </w:pPr>
            <w:r>
              <w:rPr>
                <w:rFonts w:eastAsia="Times New Roman"/>
                <w:color w:val="000000"/>
                <w:sz w:val="20"/>
                <w:szCs w:val="20"/>
              </w:rPr>
              <w:t>Borrowers - Present - State</w:t>
            </w:r>
          </w:p>
        </w:tc>
        <w:tc>
          <w:tcPr>
            <w:tcW w:w="2380" w:type="dxa"/>
            <w:tcBorders>
              <w:top w:val="nil"/>
              <w:left w:val="nil"/>
              <w:bottom w:val="single" w:sz="4" w:space="0" w:color="auto"/>
              <w:right w:val="single" w:sz="4" w:space="0" w:color="auto"/>
            </w:tcBorders>
            <w:shd w:val="clear" w:color="000000" w:fill="C4D79B"/>
            <w:hideMark/>
          </w:tcPr>
          <w:p w14:paraId="12EF946E" w14:textId="77777777" w:rsidR="007E5F5E" w:rsidRPr="007E5F5E" w:rsidRDefault="007E5F5E" w:rsidP="007E5F5E">
            <w:pPr>
              <w:rPr>
                <w:rFonts w:eastAsia="Times New Roman"/>
                <w:color w:val="000000"/>
                <w:sz w:val="20"/>
                <w:szCs w:val="20"/>
              </w:rPr>
            </w:pPr>
            <w:r>
              <w:rPr>
                <w:rFonts w:eastAsia="Times New Roman"/>
                <w:color w:val="000000"/>
                <w:sz w:val="20"/>
                <w:szCs w:val="20"/>
              </w:rPr>
              <w:t>For PMMY - Unit Borrowers Present Address of Residence – State</w:t>
            </w:r>
            <w:r>
              <w:rPr>
                <w:rFonts w:eastAsia="Times New Roman"/>
                <w:color w:val="000000"/>
                <w:sz w:val="20"/>
                <w:szCs w:val="20"/>
              </w:rPr>
              <w:br/>
              <w:t>For PMJDY - Borrowers Present Address of Residence – State</w:t>
            </w:r>
          </w:p>
        </w:tc>
        <w:tc>
          <w:tcPr>
            <w:tcW w:w="1660" w:type="dxa"/>
            <w:tcBorders>
              <w:top w:val="nil"/>
              <w:left w:val="nil"/>
              <w:bottom w:val="single" w:sz="4" w:space="0" w:color="auto"/>
              <w:right w:val="single" w:sz="4" w:space="0" w:color="auto"/>
            </w:tcBorders>
            <w:shd w:val="clear" w:color="000000" w:fill="C4D79B"/>
            <w:hideMark/>
          </w:tcPr>
          <w:p w14:paraId="0C1DEF9E"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tcBorders>
              <w:top w:val="nil"/>
              <w:left w:val="nil"/>
              <w:bottom w:val="single" w:sz="4" w:space="0" w:color="auto"/>
              <w:right w:val="single" w:sz="4" w:space="0" w:color="auto"/>
            </w:tcBorders>
            <w:shd w:val="clear" w:color="000000" w:fill="C4D79B"/>
            <w:hideMark/>
          </w:tcPr>
          <w:p w14:paraId="737E47F4"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C4D79B"/>
            <w:hideMark/>
          </w:tcPr>
          <w:p w14:paraId="4E9B4763" w14:textId="77777777" w:rsidR="007E5F5E" w:rsidRPr="007E5F5E" w:rsidRDefault="007E5F5E" w:rsidP="007E5F5E">
            <w:pPr>
              <w:rPr>
                <w:rFonts w:eastAsia="Times New Roman"/>
                <w:color w:val="000000"/>
                <w:sz w:val="20"/>
                <w:szCs w:val="20"/>
              </w:rPr>
            </w:pPr>
            <w:r>
              <w:rPr>
                <w:rFonts w:eastAsia="Times New Roman"/>
                <w:color w:val="000000"/>
                <w:sz w:val="20"/>
                <w:szCs w:val="20"/>
              </w:rPr>
              <w:t>Refer the State Code Master in – ‘SURGE - Code Masters’ for the possible values.</w:t>
            </w:r>
          </w:p>
        </w:tc>
      </w:tr>
      <w:tr w:rsidR="007E5F5E" w:rsidRPr="007E5F5E" w14:paraId="12AA7C33" w14:textId="77777777" w:rsidTr="007E5F5E">
        <w:trPr>
          <w:trHeight w:val="1300"/>
        </w:trPr>
        <w:tc>
          <w:tcPr>
            <w:tcW w:w="620" w:type="dxa"/>
            <w:tcBorders>
              <w:top w:val="nil"/>
              <w:left w:val="single" w:sz="4" w:space="0" w:color="auto"/>
              <w:bottom w:val="single" w:sz="4" w:space="0" w:color="auto"/>
              <w:right w:val="single" w:sz="4" w:space="0" w:color="auto"/>
            </w:tcBorders>
            <w:shd w:val="clear" w:color="000000" w:fill="EBF1DE"/>
            <w:vAlign w:val="center"/>
            <w:hideMark/>
          </w:tcPr>
          <w:p w14:paraId="65B4F50E"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14</w:t>
            </w:r>
          </w:p>
        </w:tc>
        <w:tc>
          <w:tcPr>
            <w:tcW w:w="1540" w:type="dxa"/>
            <w:tcBorders>
              <w:top w:val="nil"/>
              <w:left w:val="nil"/>
              <w:bottom w:val="single" w:sz="4" w:space="0" w:color="auto"/>
              <w:right w:val="single" w:sz="4" w:space="0" w:color="auto"/>
            </w:tcBorders>
            <w:shd w:val="clear" w:color="000000" w:fill="EBF1DE"/>
            <w:hideMark/>
          </w:tcPr>
          <w:p w14:paraId="6A2A133E"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Borrowers - Present - Pin Code </w:t>
            </w:r>
          </w:p>
        </w:tc>
        <w:tc>
          <w:tcPr>
            <w:tcW w:w="2380" w:type="dxa"/>
            <w:tcBorders>
              <w:top w:val="nil"/>
              <w:left w:val="nil"/>
              <w:bottom w:val="single" w:sz="4" w:space="0" w:color="auto"/>
              <w:right w:val="single" w:sz="4" w:space="0" w:color="auto"/>
            </w:tcBorders>
            <w:shd w:val="clear" w:color="000000" w:fill="EBF1DE"/>
            <w:hideMark/>
          </w:tcPr>
          <w:p w14:paraId="6B3126B5" w14:textId="77777777" w:rsidR="007E5F5E" w:rsidRPr="007E5F5E" w:rsidRDefault="007E5F5E" w:rsidP="007E5F5E">
            <w:pPr>
              <w:rPr>
                <w:rFonts w:eastAsia="Times New Roman"/>
                <w:color w:val="000000"/>
                <w:sz w:val="20"/>
                <w:szCs w:val="20"/>
              </w:rPr>
            </w:pPr>
            <w:r>
              <w:rPr>
                <w:rFonts w:eastAsia="Times New Roman"/>
                <w:color w:val="000000"/>
                <w:sz w:val="20"/>
                <w:szCs w:val="20"/>
              </w:rPr>
              <w:t>For PMMY - Unit Borrowers Present Address of Residence – Pin Code</w:t>
            </w:r>
            <w:r>
              <w:rPr>
                <w:rFonts w:eastAsia="Times New Roman"/>
                <w:color w:val="000000"/>
                <w:sz w:val="20"/>
                <w:szCs w:val="20"/>
              </w:rPr>
              <w:br/>
              <w:t>For PMJDY - Borrowers Present Address of Residence – Pin Code</w:t>
            </w:r>
          </w:p>
        </w:tc>
        <w:tc>
          <w:tcPr>
            <w:tcW w:w="1660" w:type="dxa"/>
            <w:tcBorders>
              <w:top w:val="nil"/>
              <w:left w:val="nil"/>
              <w:bottom w:val="single" w:sz="4" w:space="0" w:color="auto"/>
              <w:right w:val="single" w:sz="4" w:space="0" w:color="auto"/>
            </w:tcBorders>
            <w:shd w:val="clear" w:color="000000" w:fill="EBF1DE"/>
            <w:hideMark/>
          </w:tcPr>
          <w:p w14:paraId="57A6F140" w14:textId="77777777" w:rsidR="007E5F5E" w:rsidRPr="007E5F5E" w:rsidRDefault="007E5F5E" w:rsidP="007E5F5E">
            <w:pPr>
              <w:rPr>
                <w:rFonts w:eastAsia="Times New Roman"/>
                <w:color w:val="000000"/>
                <w:sz w:val="20"/>
                <w:szCs w:val="20"/>
              </w:rPr>
            </w:pPr>
            <w:r>
              <w:rPr>
                <w:rFonts w:eastAsia="Times New Roman"/>
                <w:color w:val="000000"/>
                <w:sz w:val="20"/>
                <w:szCs w:val="20"/>
              </w:rPr>
              <w:t>Number</w:t>
            </w:r>
          </w:p>
        </w:tc>
        <w:tc>
          <w:tcPr>
            <w:tcW w:w="2000" w:type="dxa"/>
            <w:tcBorders>
              <w:top w:val="nil"/>
              <w:left w:val="nil"/>
              <w:bottom w:val="single" w:sz="4" w:space="0" w:color="auto"/>
              <w:right w:val="single" w:sz="4" w:space="0" w:color="auto"/>
            </w:tcBorders>
            <w:shd w:val="clear" w:color="000000" w:fill="EBF1DE"/>
            <w:hideMark/>
          </w:tcPr>
          <w:p w14:paraId="3A821C10"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EBF1DE"/>
            <w:hideMark/>
          </w:tcPr>
          <w:p w14:paraId="2C7B564C" w14:textId="77777777" w:rsidR="007E5F5E" w:rsidRPr="007E5F5E" w:rsidRDefault="007E5F5E" w:rsidP="007E5F5E">
            <w:pPr>
              <w:rPr>
                <w:rFonts w:eastAsia="Times New Roman"/>
                <w:color w:val="000000"/>
                <w:sz w:val="20"/>
                <w:szCs w:val="20"/>
              </w:rPr>
            </w:pPr>
            <w:r>
              <w:rPr>
                <w:rFonts w:eastAsia="Times New Roman"/>
                <w:color w:val="000000"/>
                <w:sz w:val="20"/>
                <w:szCs w:val="20"/>
              </w:rPr>
              <w:t>0-9</w:t>
            </w:r>
          </w:p>
        </w:tc>
      </w:tr>
      <w:tr w:rsidR="007E5F5E" w:rsidRPr="007E5F5E" w14:paraId="11218C13" w14:textId="77777777" w:rsidTr="007E5F5E">
        <w:trPr>
          <w:trHeight w:val="255"/>
        </w:trPr>
        <w:tc>
          <w:tcPr>
            <w:tcW w:w="620" w:type="dxa"/>
            <w:vMerge w:val="restart"/>
            <w:tcBorders>
              <w:top w:val="nil"/>
              <w:left w:val="single" w:sz="4" w:space="0" w:color="auto"/>
              <w:bottom w:val="single" w:sz="4" w:space="0" w:color="auto"/>
              <w:right w:val="single" w:sz="4" w:space="0" w:color="auto"/>
            </w:tcBorders>
            <w:shd w:val="clear" w:color="000000" w:fill="C4D79B"/>
            <w:vAlign w:val="center"/>
            <w:hideMark/>
          </w:tcPr>
          <w:p w14:paraId="316B7B28"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15</w:t>
            </w:r>
          </w:p>
        </w:tc>
        <w:tc>
          <w:tcPr>
            <w:tcW w:w="1540" w:type="dxa"/>
            <w:vMerge w:val="restart"/>
            <w:tcBorders>
              <w:top w:val="nil"/>
              <w:left w:val="single" w:sz="4" w:space="0" w:color="auto"/>
              <w:bottom w:val="single" w:sz="4" w:space="0" w:color="auto"/>
              <w:right w:val="single" w:sz="4" w:space="0" w:color="auto"/>
            </w:tcBorders>
            <w:shd w:val="clear" w:color="000000" w:fill="C4D79B"/>
            <w:hideMark/>
          </w:tcPr>
          <w:p w14:paraId="03608414" w14:textId="77777777" w:rsidR="007E5F5E" w:rsidRPr="007E5F5E" w:rsidRDefault="007E5F5E" w:rsidP="007E5F5E">
            <w:pPr>
              <w:rPr>
                <w:rFonts w:eastAsia="Times New Roman"/>
                <w:color w:val="000000"/>
                <w:sz w:val="20"/>
                <w:szCs w:val="20"/>
              </w:rPr>
            </w:pPr>
            <w:r>
              <w:rPr>
                <w:rFonts w:eastAsia="Times New Roman"/>
                <w:color w:val="000000"/>
                <w:sz w:val="20"/>
                <w:szCs w:val="20"/>
              </w:rPr>
              <w:t>IFSC Code</w:t>
            </w:r>
          </w:p>
        </w:tc>
        <w:tc>
          <w:tcPr>
            <w:tcW w:w="2380" w:type="dxa"/>
            <w:vMerge w:val="restart"/>
            <w:tcBorders>
              <w:top w:val="nil"/>
              <w:left w:val="single" w:sz="4" w:space="0" w:color="auto"/>
              <w:bottom w:val="single" w:sz="4" w:space="0" w:color="auto"/>
              <w:right w:val="single" w:sz="4" w:space="0" w:color="auto"/>
            </w:tcBorders>
            <w:shd w:val="clear" w:color="000000" w:fill="C4D79B"/>
            <w:hideMark/>
          </w:tcPr>
          <w:p w14:paraId="28B79EE0" w14:textId="77777777" w:rsidR="007E5F5E" w:rsidRPr="007E5F5E" w:rsidRDefault="007E5F5E" w:rsidP="007E5F5E">
            <w:pPr>
              <w:rPr>
                <w:rFonts w:eastAsia="Times New Roman"/>
                <w:color w:val="000000"/>
                <w:sz w:val="20"/>
                <w:szCs w:val="20"/>
              </w:rPr>
            </w:pPr>
            <w:r>
              <w:rPr>
                <w:rFonts w:eastAsia="Times New Roman"/>
                <w:color w:val="000000"/>
                <w:sz w:val="20"/>
                <w:szCs w:val="20"/>
              </w:rPr>
              <w:t>For PMMY - Banks IFSC code Disbursing the Loan Amount</w:t>
            </w:r>
            <w:r>
              <w:rPr>
                <w:rFonts w:eastAsia="Times New Roman"/>
                <w:color w:val="000000"/>
                <w:sz w:val="20"/>
                <w:szCs w:val="20"/>
              </w:rPr>
              <w:br/>
              <w:t>For PMJDY - Banks IFSC code Disbursing the Overdraft Amount</w:t>
            </w:r>
          </w:p>
        </w:tc>
        <w:tc>
          <w:tcPr>
            <w:tcW w:w="1660" w:type="dxa"/>
            <w:vMerge w:val="restart"/>
            <w:tcBorders>
              <w:top w:val="nil"/>
              <w:left w:val="single" w:sz="4" w:space="0" w:color="auto"/>
              <w:bottom w:val="single" w:sz="4" w:space="0" w:color="auto"/>
              <w:right w:val="single" w:sz="4" w:space="0" w:color="auto"/>
            </w:tcBorders>
            <w:shd w:val="clear" w:color="000000" w:fill="C4D79B"/>
            <w:hideMark/>
          </w:tcPr>
          <w:p w14:paraId="2756C647" w14:textId="77777777" w:rsidR="007E5F5E" w:rsidRPr="007E5F5E" w:rsidRDefault="007E5F5E" w:rsidP="007E5F5E">
            <w:pPr>
              <w:rPr>
                <w:rFonts w:eastAsia="Times New Roman"/>
                <w:color w:val="000000"/>
                <w:sz w:val="20"/>
                <w:szCs w:val="20"/>
              </w:rPr>
            </w:pPr>
            <w:r>
              <w:rPr>
                <w:rFonts w:eastAsia="Times New Roman"/>
                <w:color w:val="000000"/>
                <w:sz w:val="20"/>
                <w:szCs w:val="20"/>
              </w:rPr>
              <w:t>Alphanumeric</w:t>
            </w:r>
          </w:p>
        </w:tc>
        <w:tc>
          <w:tcPr>
            <w:tcW w:w="2000" w:type="dxa"/>
            <w:vMerge w:val="restart"/>
            <w:tcBorders>
              <w:top w:val="nil"/>
              <w:left w:val="single" w:sz="4" w:space="0" w:color="auto"/>
              <w:bottom w:val="single" w:sz="4" w:space="0" w:color="auto"/>
              <w:right w:val="single" w:sz="4" w:space="0" w:color="auto"/>
            </w:tcBorders>
            <w:shd w:val="clear" w:color="000000" w:fill="C4D79B"/>
            <w:hideMark/>
          </w:tcPr>
          <w:p w14:paraId="47014F89"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C4D79B"/>
            <w:hideMark/>
          </w:tcPr>
          <w:p w14:paraId="18550806" w14:textId="77777777" w:rsidR="007E5F5E" w:rsidRPr="007E5F5E" w:rsidRDefault="007E5F5E" w:rsidP="007E5F5E">
            <w:pPr>
              <w:rPr>
                <w:rFonts w:eastAsia="Times New Roman"/>
                <w:color w:val="000000"/>
                <w:sz w:val="20"/>
                <w:szCs w:val="20"/>
              </w:rPr>
            </w:pPr>
            <w:r>
              <w:rPr>
                <w:rFonts w:eastAsia="Times New Roman"/>
                <w:color w:val="000000"/>
                <w:sz w:val="20"/>
                <w:szCs w:val="20"/>
              </w:rPr>
              <w:t>a-z</w:t>
            </w:r>
          </w:p>
        </w:tc>
      </w:tr>
      <w:tr w:rsidR="007E5F5E" w:rsidRPr="007E5F5E" w14:paraId="16386C72" w14:textId="77777777" w:rsidTr="007E5F5E">
        <w:trPr>
          <w:trHeight w:val="260"/>
        </w:trPr>
        <w:tc>
          <w:tcPr>
            <w:tcW w:w="620" w:type="dxa"/>
            <w:vMerge/>
            <w:tcBorders>
              <w:top w:val="nil"/>
              <w:left w:val="single" w:sz="4" w:space="0" w:color="auto"/>
              <w:bottom w:val="single" w:sz="4" w:space="0" w:color="auto"/>
              <w:right w:val="single" w:sz="4" w:space="0" w:color="auto"/>
            </w:tcBorders>
            <w:vAlign w:val="center"/>
            <w:hideMark/>
          </w:tcPr>
          <w:p w14:paraId="4F0769BA"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6A6FE094"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61079010"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7A2EB124"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6C4EB187"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21FD8733" w14:textId="77777777" w:rsidR="007E5F5E" w:rsidRPr="007E5F5E" w:rsidRDefault="007E5F5E" w:rsidP="007E5F5E">
            <w:pPr>
              <w:rPr>
                <w:rFonts w:eastAsia="Times New Roman"/>
                <w:color w:val="000000"/>
                <w:sz w:val="20"/>
                <w:szCs w:val="20"/>
              </w:rPr>
            </w:pPr>
            <w:r>
              <w:rPr>
                <w:rFonts w:eastAsia="Times New Roman"/>
                <w:color w:val="000000"/>
                <w:sz w:val="20"/>
                <w:szCs w:val="20"/>
              </w:rPr>
              <w:t>A-Z</w:t>
            </w:r>
          </w:p>
        </w:tc>
      </w:tr>
      <w:tr w:rsidR="007E5F5E" w:rsidRPr="007E5F5E" w14:paraId="2E54B7CD" w14:textId="77777777" w:rsidTr="007E5F5E">
        <w:trPr>
          <w:trHeight w:val="260"/>
        </w:trPr>
        <w:tc>
          <w:tcPr>
            <w:tcW w:w="620" w:type="dxa"/>
            <w:vMerge/>
            <w:tcBorders>
              <w:top w:val="nil"/>
              <w:left w:val="single" w:sz="4" w:space="0" w:color="auto"/>
              <w:bottom w:val="single" w:sz="4" w:space="0" w:color="auto"/>
              <w:right w:val="single" w:sz="4" w:space="0" w:color="auto"/>
            </w:tcBorders>
            <w:vAlign w:val="center"/>
            <w:hideMark/>
          </w:tcPr>
          <w:p w14:paraId="0DA51EBE"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129923E3"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18026C2C"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FFC8A02"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06474725"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778116CD" w14:textId="77777777" w:rsidR="007E5F5E" w:rsidRPr="007E5F5E" w:rsidRDefault="007E5F5E" w:rsidP="007E5F5E">
            <w:pPr>
              <w:rPr>
                <w:rFonts w:eastAsia="Times New Roman"/>
                <w:color w:val="000000"/>
                <w:sz w:val="20"/>
                <w:szCs w:val="20"/>
              </w:rPr>
            </w:pPr>
            <w:r>
              <w:rPr>
                <w:rFonts w:eastAsia="Times New Roman"/>
                <w:color w:val="000000"/>
                <w:sz w:val="20"/>
                <w:szCs w:val="20"/>
              </w:rPr>
              <w:t>0-9</w:t>
            </w:r>
          </w:p>
        </w:tc>
      </w:tr>
      <w:tr w:rsidR="007E5F5E" w:rsidRPr="007E5F5E" w14:paraId="275B5D01" w14:textId="77777777" w:rsidTr="007E5F5E">
        <w:trPr>
          <w:trHeight w:val="255"/>
        </w:trPr>
        <w:tc>
          <w:tcPr>
            <w:tcW w:w="620" w:type="dxa"/>
            <w:vMerge w:val="restart"/>
            <w:tcBorders>
              <w:top w:val="nil"/>
              <w:left w:val="single" w:sz="4" w:space="0" w:color="auto"/>
              <w:bottom w:val="single" w:sz="4" w:space="0" w:color="auto"/>
              <w:right w:val="single" w:sz="4" w:space="0" w:color="auto"/>
            </w:tcBorders>
            <w:shd w:val="clear" w:color="000000" w:fill="EBF1DE"/>
            <w:vAlign w:val="center"/>
            <w:hideMark/>
          </w:tcPr>
          <w:p w14:paraId="031BFABC" w14:textId="77777777" w:rsidR="007E5F5E" w:rsidRPr="007E5F5E" w:rsidRDefault="007E5F5E" w:rsidP="007E5F5E">
            <w:pPr>
              <w:jc w:val="center"/>
              <w:rPr>
                <w:rFonts w:eastAsia="Times New Roman"/>
                <w:sz w:val="20"/>
                <w:szCs w:val="20"/>
              </w:rPr>
            </w:pPr>
            <w:r>
              <w:rPr>
                <w:rFonts w:eastAsia="Times New Roman"/>
                <w:sz w:val="20"/>
                <w:szCs w:val="20"/>
              </w:rPr>
              <w:t>16</w:t>
            </w:r>
          </w:p>
        </w:tc>
        <w:tc>
          <w:tcPr>
            <w:tcW w:w="1540" w:type="dxa"/>
            <w:vMerge w:val="restart"/>
            <w:tcBorders>
              <w:top w:val="nil"/>
              <w:left w:val="single" w:sz="4" w:space="0" w:color="auto"/>
              <w:bottom w:val="single" w:sz="4" w:space="0" w:color="auto"/>
              <w:right w:val="single" w:sz="4" w:space="0" w:color="auto"/>
            </w:tcBorders>
            <w:shd w:val="clear" w:color="000000" w:fill="EBF1DE"/>
            <w:hideMark/>
          </w:tcPr>
          <w:p w14:paraId="636EA7CE" w14:textId="77777777" w:rsidR="007E5F5E" w:rsidRPr="007E5F5E" w:rsidRDefault="007E5F5E" w:rsidP="007E5F5E">
            <w:pPr>
              <w:rPr>
                <w:rFonts w:eastAsia="Times New Roman"/>
                <w:sz w:val="20"/>
                <w:szCs w:val="20"/>
              </w:rPr>
            </w:pPr>
            <w:r>
              <w:rPr>
                <w:rFonts w:eastAsia="Times New Roman"/>
                <w:sz w:val="20"/>
                <w:szCs w:val="20"/>
              </w:rPr>
              <w:t xml:space="preserve">Customer ID </w:t>
            </w:r>
          </w:p>
        </w:tc>
        <w:tc>
          <w:tcPr>
            <w:tcW w:w="2380" w:type="dxa"/>
            <w:vMerge w:val="restart"/>
            <w:tcBorders>
              <w:top w:val="nil"/>
              <w:left w:val="single" w:sz="4" w:space="0" w:color="auto"/>
              <w:bottom w:val="single" w:sz="4" w:space="0" w:color="auto"/>
              <w:right w:val="single" w:sz="4" w:space="0" w:color="auto"/>
            </w:tcBorders>
            <w:shd w:val="clear" w:color="000000" w:fill="EBF1DE"/>
            <w:hideMark/>
          </w:tcPr>
          <w:p w14:paraId="27287BCE" w14:textId="77777777" w:rsidR="007E5F5E" w:rsidRPr="007E5F5E" w:rsidRDefault="007E5F5E" w:rsidP="007E5F5E">
            <w:pPr>
              <w:rPr>
                <w:rFonts w:eastAsia="Times New Roman"/>
                <w:sz w:val="20"/>
                <w:szCs w:val="20"/>
              </w:rPr>
            </w:pPr>
            <w:r>
              <w:rPr>
                <w:rFonts w:eastAsia="Times New Roman"/>
                <w:sz w:val="20"/>
                <w:szCs w:val="20"/>
              </w:rPr>
              <w:t>Unique Customer Id issued by the MLI/Bank for each borrower</w:t>
            </w:r>
          </w:p>
        </w:tc>
        <w:tc>
          <w:tcPr>
            <w:tcW w:w="1660" w:type="dxa"/>
            <w:vMerge w:val="restart"/>
            <w:tcBorders>
              <w:top w:val="nil"/>
              <w:left w:val="single" w:sz="4" w:space="0" w:color="auto"/>
              <w:bottom w:val="single" w:sz="4" w:space="0" w:color="auto"/>
              <w:right w:val="single" w:sz="4" w:space="0" w:color="auto"/>
            </w:tcBorders>
            <w:shd w:val="clear" w:color="000000" w:fill="EBF1DE"/>
            <w:hideMark/>
          </w:tcPr>
          <w:p w14:paraId="572262E1" w14:textId="77777777" w:rsidR="007E5F5E" w:rsidRPr="007E5F5E" w:rsidRDefault="007E5F5E" w:rsidP="007E5F5E">
            <w:pPr>
              <w:rPr>
                <w:rFonts w:eastAsia="Times New Roman"/>
                <w:sz w:val="20"/>
                <w:szCs w:val="20"/>
              </w:rPr>
            </w:pPr>
            <w:r>
              <w:rPr>
                <w:rFonts w:eastAsia="Times New Roman"/>
                <w:sz w:val="20"/>
                <w:szCs w:val="20"/>
              </w:rPr>
              <w:t>Alphanumeric</w:t>
            </w:r>
          </w:p>
        </w:tc>
        <w:tc>
          <w:tcPr>
            <w:tcW w:w="2000" w:type="dxa"/>
            <w:vMerge w:val="restart"/>
            <w:tcBorders>
              <w:top w:val="nil"/>
              <w:left w:val="single" w:sz="4" w:space="0" w:color="auto"/>
              <w:bottom w:val="single" w:sz="4" w:space="0" w:color="auto"/>
              <w:right w:val="single" w:sz="4" w:space="0" w:color="auto"/>
            </w:tcBorders>
            <w:shd w:val="clear" w:color="000000" w:fill="EBF1DE"/>
            <w:hideMark/>
          </w:tcPr>
          <w:p w14:paraId="5D3831CB" w14:textId="77777777" w:rsidR="007E5F5E" w:rsidRPr="007E5F5E" w:rsidRDefault="007E5F5E" w:rsidP="007E5F5E">
            <w:pPr>
              <w:rPr>
                <w:rFonts w:eastAsia="Times New Roman"/>
                <w:sz w:val="20"/>
                <w:szCs w:val="20"/>
              </w:rPr>
            </w:pPr>
            <w:r>
              <w:rPr>
                <w:rFonts w:eastAsia="Times New Roman"/>
                <w:sz w:val="20"/>
                <w:szCs w:val="20"/>
              </w:rPr>
              <w:t>Mandatory</w:t>
            </w:r>
          </w:p>
        </w:tc>
        <w:tc>
          <w:tcPr>
            <w:tcW w:w="2040" w:type="dxa"/>
            <w:tcBorders>
              <w:top w:val="nil"/>
              <w:left w:val="nil"/>
              <w:bottom w:val="single" w:sz="4" w:space="0" w:color="auto"/>
              <w:right w:val="single" w:sz="4" w:space="0" w:color="auto"/>
            </w:tcBorders>
            <w:shd w:val="clear" w:color="000000" w:fill="EBF1DE"/>
            <w:hideMark/>
          </w:tcPr>
          <w:p w14:paraId="4FDB33B4" w14:textId="77777777" w:rsidR="007E5F5E" w:rsidRPr="007E5F5E" w:rsidRDefault="007E5F5E" w:rsidP="007E5F5E">
            <w:pPr>
              <w:rPr>
                <w:rFonts w:eastAsia="Times New Roman"/>
                <w:sz w:val="20"/>
                <w:szCs w:val="20"/>
              </w:rPr>
            </w:pPr>
            <w:r>
              <w:rPr>
                <w:rFonts w:eastAsia="Times New Roman"/>
                <w:sz w:val="20"/>
                <w:szCs w:val="20"/>
              </w:rPr>
              <w:t>a-z</w:t>
            </w:r>
          </w:p>
        </w:tc>
      </w:tr>
      <w:tr w:rsidR="007E5F5E" w:rsidRPr="007E5F5E" w14:paraId="3C4C7624" w14:textId="77777777" w:rsidTr="007E5F5E">
        <w:trPr>
          <w:trHeight w:val="260"/>
        </w:trPr>
        <w:tc>
          <w:tcPr>
            <w:tcW w:w="620" w:type="dxa"/>
            <w:vMerge/>
            <w:tcBorders>
              <w:top w:val="nil"/>
              <w:left w:val="single" w:sz="4" w:space="0" w:color="auto"/>
              <w:bottom w:val="single" w:sz="4" w:space="0" w:color="auto"/>
              <w:right w:val="single" w:sz="4" w:space="0" w:color="auto"/>
            </w:tcBorders>
            <w:vAlign w:val="center"/>
            <w:hideMark/>
          </w:tcPr>
          <w:p w14:paraId="770BB651" w14:textId="77777777" w:rsidR="007E5F5E" w:rsidRPr="007E5F5E" w:rsidRDefault="007E5F5E" w:rsidP="007E5F5E">
            <w:pPr>
              <w:rPr>
                <w:rFonts w:eastAsia="Times New Roman"/>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175E4228" w14:textId="77777777" w:rsidR="007E5F5E" w:rsidRPr="007E5F5E" w:rsidRDefault="007E5F5E" w:rsidP="007E5F5E">
            <w:pPr>
              <w:rPr>
                <w:rFonts w:eastAsia="Times New Roman"/>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161CAE68" w14:textId="77777777" w:rsidR="007E5F5E" w:rsidRPr="007E5F5E" w:rsidRDefault="007E5F5E" w:rsidP="007E5F5E">
            <w:pPr>
              <w:rPr>
                <w:rFonts w:eastAsia="Times New Roman"/>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655B9642" w14:textId="77777777" w:rsidR="007E5F5E" w:rsidRPr="007E5F5E" w:rsidRDefault="007E5F5E" w:rsidP="007E5F5E">
            <w:pPr>
              <w:rPr>
                <w:rFonts w:eastAsia="Times New Roman"/>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05A050F3" w14:textId="77777777" w:rsidR="007E5F5E" w:rsidRPr="007E5F5E" w:rsidRDefault="007E5F5E" w:rsidP="007E5F5E">
            <w:pPr>
              <w:rPr>
                <w:rFonts w:eastAsia="Times New Roman"/>
                <w:sz w:val="20"/>
                <w:szCs w:val="20"/>
              </w:rPr>
            </w:pPr>
          </w:p>
        </w:tc>
        <w:tc>
          <w:tcPr>
            <w:tcW w:w="2040" w:type="dxa"/>
            <w:tcBorders>
              <w:top w:val="nil"/>
              <w:left w:val="nil"/>
              <w:bottom w:val="single" w:sz="4" w:space="0" w:color="auto"/>
              <w:right w:val="single" w:sz="4" w:space="0" w:color="auto"/>
            </w:tcBorders>
            <w:shd w:val="clear" w:color="000000" w:fill="EBF1DE"/>
            <w:hideMark/>
          </w:tcPr>
          <w:p w14:paraId="724E2E20" w14:textId="77777777" w:rsidR="007E5F5E" w:rsidRPr="007E5F5E" w:rsidRDefault="007E5F5E" w:rsidP="007E5F5E">
            <w:pPr>
              <w:rPr>
                <w:rFonts w:eastAsia="Times New Roman"/>
                <w:sz w:val="20"/>
                <w:szCs w:val="20"/>
              </w:rPr>
            </w:pPr>
            <w:r>
              <w:rPr>
                <w:rFonts w:eastAsia="Times New Roman"/>
                <w:sz w:val="20"/>
                <w:szCs w:val="20"/>
              </w:rPr>
              <w:t>A-Z</w:t>
            </w:r>
          </w:p>
        </w:tc>
      </w:tr>
      <w:tr w:rsidR="007E5F5E" w:rsidRPr="007E5F5E" w14:paraId="071AF027" w14:textId="77777777" w:rsidTr="007E5F5E">
        <w:trPr>
          <w:trHeight w:val="260"/>
        </w:trPr>
        <w:tc>
          <w:tcPr>
            <w:tcW w:w="620" w:type="dxa"/>
            <w:vMerge/>
            <w:tcBorders>
              <w:top w:val="nil"/>
              <w:left w:val="single" w:sz="4" w:space="0" w:color="auto"/>
              <w:bottom w:val="single" w:sz="4" w:space="0" w:color="auto"/>
              <w:right w:val="single" w:sz="4" w:space="0" w:color="auto"/>
            </w:tcBorders>
            <w:vAlign w:val="center"/>
            <w:hideMark/>
          </w:tcPr>
          <w:p w14:paraId="5C5D07F0" w14:textId="77777777" w:rsidR="007E5F5E" w:rsidRPr="007E5F5E" w:rsidRDefault="007E5F5E" w:rsidP="007E5F5E">
            <w:pPr>
              <w:rPr>
                <w:rFonts w:eastAsia="Times New Roman"/>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78065940" w14:textId="77777777" w:rsidR="007E5F5E" w:rsidRPr="007E5F5E" w:rsidRDefault="007E5F5E" w:rsidP="007E5F5E">
            <w:pPr>
              <w:rPr>
                <w:rFonts w:eastAsia="Times New Roman"/>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269AEF00" w14:textId="77777777" w:rsidR="007E5F5E" w:rsidRPr="007E5F5E" w:rsidRDefault="007E5F5E" w:rsidP="007E5F5E">
            <w:pPr>
              <w:rPr>
                <w:rFonts w:eastAsia="Times New Roman"/>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0CFAB7E" w14:textId="77777777" w:rsidR="007E5F5E" w:rsidRPr="007E5F5E" w:rsidRDefault="007E5F5E" w:rsidP="007E5F5E">
            <w:pPr>
              <w:rPr>
                <w:rFonts w:eastAsia="Times New Roman"/>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59F2C81B" w14:textId="77777777" w:rsidR="007E5F5E" w:rsidRPr="007E5F5E" w:rsidRDefault="007E5F5E" w:rsidP="007E5F5E">
            <w:pPr>
              <w:rPr>
                <w:rFonts w:eastAsia="Times New Roman"/>
                <w:sz w:val="20"/>
                <w:szCs w:val="20"/>
              </w:rPr>
            </w:pPr>
          </w:p>
        </w:tc>
        <w:tc>
          <w:tcPr>
            <w:tcW w:w="2040" w:type="dxa"/>
            <w:tcBorders>
              <w:top w:val="nil"/>
              <w:left w:val="nil"/>
              <w:bottom w:val="single" w:sz="4" w:space="0" w:color="auto"/>
              <w:right w:val="single" w:sz="4" w:space="0" w:color="auto"/>
            </w:tcBorders>
            <w:shd w:val="clear" w:color="000000" w:fill="EBF1DE"/>
            <w:hideMark/>
          </w:tcPr>
          <w:p w14:paraId="51F38AA6" w14:textId="77777777" w:rsidR="007E5F5E" w:rsidRPr="007E5F5E" w:rsidRDefault="007E5F5E" w:rsidP="007E5F5E">
            <w:pPr>
              <w:rPr>
                <w:rFonts w:eastAsia="Times New Roman"/>
                <w:sz w:val="20"/>
                <w:szCs w:val="20"/>
              </w:rPr>
            </w:pPr>
            <w:r>
              <w:rPr>
                <w:rFonts w:eastAsia="Times New Roman"/>
                <w:sz w:val="20"/>
                <w:szCs w:val="20"/>
              </w:rPr>
              <w:t>0-9</w:t>
            </w:r>
          </w:p>
        </w:tc>
      </w:tr>
      <w:tr w:rsidR="007E5F5E" w:rsidRPr="007E5F5E" w14:paraId="01ED01EA" w14:textId="77777777" w:rsidTr="007E5F5E">
        <w:trPr>
          <w:trHeight w:val="255"/>
        </w:trPr>
        <w:tc>
          <w:tcPr>
            <w:tcW w:w="620" w:type="dxa"/>
            <w:vMerge w:val="restart"/>
            <w:tcBorders>
              <w:top w:val="nil"/>
              <w:left w:val="single" w:sz="4" w:space="0" w:color="auto"/>
              <w:bottom w:val="single" w:sz="4" w:space="0" w:color="auto"/>
              <w:right w:val="single" w:sz="4" w:space="0" w:color="auto"/>
            </w:tcBorders>
            <w:shd w:val="clear" w:color="000000" w:fill="C4D79B"/>
            <w:vAlign w:val="center"/>
            <w:hideMark/>
          </w:tcPr>
          <w:p w14:paraId="2F7BC696"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17</w:t>
            </w:r>
          </w:p>
        </w:tc>
        <w:tc>
          <w:tcPr>
            <w:tcW w:w="1540" w:type="dxa"/>
            <w:vMerge w:val="restart"/>
            <w:tcBorders>
              <w:top w:val="nil"/>
              <w:left w:val="single" w:sz="4" w:space="0" w:color="auto"/>
              <w:bottom w:val="single" w:sz="4" w:space="0" w:color="auto"/>
              <w:right w:val="single" w:sz="4" w:space="0" w:color="auto"/>
            </w:tcBorders>
            <w:shd w:val="clear" w:color="000000" w:fill="C4D79B"/>
            <w:hideMark/>
          </w:tcPr>
          <w:p w14:paraId="3A7E27BB" w14:textId="77777777" w:rsidR="007E5F5E" w:rsidRPr="007E5F5E" w:rsidRDefault="007E5F5E" w:rsidP="007E5F5E">
            <w:pPr>
              <w:rPr>
                <w:rFonts w:eastAsia="Times New Roman"/>
                <w:color w:val="000000"/>
                <w:sz w:val="20"/>
                <w:szCs w:val="20"/>
              </w:rPr>
            </w:pPr>
            <w:r>
              <w:rPr>
                <w:rFonts w:eastAsia="Times New Roman"/>
                <w:color w:val="000000"/>
                <w:sz w:val="20"/>
                <w:szCs w:val="20"/>
              </w:rPr>
              <w:t>Loan Account Number</w:t>
            </w:r>
          </w:p>
        </w:tc>
        <w:tc>
          <w:tcPr>
            <w:tcW w:w="2380" w:type="dxa"/>
            <w:vMerge w:val="restart"/>
            <w:tcBorders>
              <w:top w:val="nil"/>
              <w:left w:val="single" w:sz="4" w:space="0" w:color="auto"/>
              <w:bottom w:val="single" w:sz="4" w:space="0" w:color="auto"/>
              <w:right w:val="single" w:sz="4" w:space="0" w:color="auto"/>
            </w:tcBorders>
            <w:shd w:val="clear" w:color="000000" w:fill="C4D79B"/>
            <w:hideMark/>
          </w:tcPr>
          <w:p w14:paraId="14C71677" w14:textId="77777777" w:rsidR="007E5F5E" w:rsidRPr="007E5F5E" w:rsidRDefault="007E5F5E" w:rsidP="007E5F5E">
            <w:pPr>
              <w:rPr>
                <w:rFonts w:eastAsia="Times New Roman"/>
                <w:color w:val="000000"/>
                <w:sz w:val="20"/>
                <w:szCs w:val="20"/>
              </w:rPr>
            </w:pPr>
            <w:r>
              <w:rPr>
                <w:rFonts w:eastAsia="Times New Roman"/>
                <w:color w:val="000000"/>
                <w:sz w:val="20"/>
                <w:szCs w:val="20"/>
              </w:rPr>
              <w:t>For PMMY - Loan Account Number allotted by Bank/MLI. A Unique Number as per respective MLI’s procedure.</w:t>
            </w:r>
            <w:r>
              <w:rPr>
                <w:rFonts w:eastAsia="Times New Roman"/>
                <w:color w:val="000000"/>
                <w:sz w:val="20"/>
                <w:szCs w:val="20"/>
              </w:rPr>
              <w:br/>
              <w:t xml:space="preserve">For PMJDY - Loan Account Number for the overdraft allotted by Bank/MLI. A Unique Number as per </w:t>
            </w:r>
            <w:r>
              <w:rPr>
                <w:rFonts w:eastAsia="Times New Roman"/>
                <w:color w:val="000000"/>
                <w:sz w:val="20"/>
                <w:szCs w:val="20"/>
              </w:rPr>
              <w:lastRenderedPageBreak/>
              <w:t>respective MLI’s procedure.</w:t>
            </w:r>
          </w:p>
        </w:tc>
        <w:tc>
          <w:tcPr>
            <w:tcW w:w="1660" w:type="dxa"/>
            <w:vMerge w:val="restart"/>
            <w:tcBorders>
              <w:top w:val="nil"/>
              <w:left w:val="single" w:sz="4" w:space="0" w:color="auto"/>
              <w:bottom w:val="single" w:sz="4" w:space="0" w:color="auto"/>
              <w:right w:val="single" w:sz="4" w:space="0" w:color="auto"/>
            </w:tcBorders>
            <w:shd w:val="clear" w:color="000000" w:fill="C4D79B"/>
            <w:hideMark/>
          </w:tcPr>
          <w:p w14:paraId="34B58B6D" w14:textId="77777777" w:rsidR="007E5F5E" w:rsidRPr="007E5F5E" w:rsidRDefault="007E5F5E" w:rsidP="007E5F5E">
            <w:pPr>
              <w:rPr>
                <w:rFonts w:eastAsia="Times New Roman"/>
                <w:color w:val="000000"/>
                <w:sz w:val="20"/>
                <w:szCs w:val="20"/>
              </w:rPr>
            </w:pPr>
            <w:r>
              <w:rPr>
                <w:rFonts w:eastAsia="Times New Roman"/>
                <w:color w:val="000000"/>
                <w:sz w:val="20"/>
                <w:szCs w:val="20"/>
              </w:rPr>
              <w:lastRenderedPageBreak/>
              <w:t>Alphanumeric</w:t>
            </w:r>
          </w:p>
        </w:tc>
        <w:tc>
          <w:tcPr>
            <w:tcW w:w="2000" w:type="dxa"/>
            <w:vMerge w:val="restart"/>
            <w:tcBorders>
              <w:top w:val="nil"/>
              <w:left w:val="single" w:sz="4" w:space="0" w:color="auto"/>
              <w:bottom w:val="single" w:sz="4" w:space="0" w:color="auto"/>
              <w:right w:val="single" w:sz="4" w:space="0" w:color="auto"/>
            </w:tcBorders>
            <w:shd w:val="clear" w:color="000000" w:fill="C4D79B"/>
            <w:hideMark/>
          </w:tcPr>
          <w:p w14:paraId="33B2B747"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C4D79B"/>
            <w:hideMark/>
          </w:tcPr>
          <w:p w14:paraId="6A2E0119" w14:textId="77777777" w:rsidR="007E5F5E" w:rsidRPr="007E5F5E" w:rsidRDefault="007E5F5E" w:rsidP="007E5F5E">
            <w:pPr>
              <w:rPr>
                <w:rFonts w:eastAsia="Times New Roman"/>
                <w:color w:val="000000"/>
                <w:sz w:val="20"/>
                <w:szCs w:val="20"/>
              </w:rPr>
            </w:pPr>
            <w:r>
              <w:rPr>
                <w:rFonts w:eastAsia="Times New Roman"/>
                <w:color w:val="000000"/>
                <w:sz w:val="20"/>
                <w:szCs w:val="20"/>
              </w:rPr>
              <w:t>a-z</w:t>
            </w:r>
          </w:p>
        </w:tc>
      </w:tr>
      <w:tr w:rsidR="007E5F5E" w:rsidRPr="007E5F5E" w14:paraId="40F287BE" w14:textId="77777777" w:rsidTr="007E5F5E">
        <w:trPr>
          <w:trHeight w:val="260"/>
        </w:trPr>
        <w:tc>
          <w:tcPr>
            <w:tcW w:w="620" w:type="dxa"/>
            <w:vMerge/>
            <w:tcBorders>
              <w:top w:val="nil"/>
              <w:left w:val="single" w:sz="4" w:space="0" w:color="auto"/>
              <w:bottom w:val="single" w:sz="4" w:space="0" w:color="auto"/>
              <w:right w:val="single" w:sz="4" w:space="0" w:color="auto"/>
            </w:tcBorders>
            <w:vAlign w:val="center"/>
            <w:hideMark/>
          </w:tcPr>
          <w:p w14:paraId="7C6F1BB6"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4D870DAE"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5124A0A8"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05341BB6"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3B17BDF4"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18DF1342" w14:textId="77777777" w:rsidR="007E5F5E" w:rsidRPr="007E5F5E" w:rsidRDefault="007E5F5E" w:rsidP="007E5F5E">
            <w:pPr>
              <w:rPr>
                <w:rFonts w:eastAsia="Times New Roman"/>
                <w:color w:val="000000"/>
                <w:sz w:val="20"/>
                <w:szCs w:val="20"/>
              </w:rPr>
            </w:pPr>
            <w:r>
              <w:rPr>
                <w:rFonts w:eastAsia="Times New Roman"/>
                <w:color w:val="000000"/>
                <w:sz w:val="20"/>
                <w:szCs w:val="20"/>
              </w:rPr>
              <w:t>A-Z</w:t>
            </w:r>
          </w:p>
        </w:tc>
      </w:tr>
      <w:tr w:rsidR="007E5F5E" w:rsidRPr="007E5F5E" w14:paraId="2C721B63" w14:textId="77777777" w:rsidTr="007E5F5E">
        <w:trPr>
          <w:trHeight w:val="260"/>
        </w:trPr>
        <w:tc>
          <w:tcPr>
            <w:tcW w:w="620" w:type="dxa"/>
            <w:vMerge/>
            <w:tcBorders>
              <w:top w:val="nil"/>
              <w:left w:val="single" w:sz="4" w:space="0" w:color="auto"/>
              <w:bottom w:val="single" w:sz="4" w:space="0" w:color="auto"/>
              <w:right w:val="single" w:sz="4" w:space="0" w:color="auto"/>
            </w:tcBorders>
            <w:vAlign w:val="center"/>
            <w:hideMark/>
          </w:tcPr>
          <w:p w14:paraId="334E69C7"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623CC464"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50472D02"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55968928"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0B189ECC"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4A90B4BA" w14:textId="77777777" w:rsidR="007E5F5E" w:rsidRPr="007E5F5E" w:rsidRDefault="007E5F5E" w:rsidP="007E5F5E">
            <w:pPr>
              <w:rPr>
                <w:rFonts w:eastAsia="Times New Roman"/>
                <w:color w:val="000000"/>
                <w:sz w:val="20"/>
                <w:szCs w:val="20"/>
              </w:rPr>
            </w:pPr>
            <w:r>
              <w:rPr>
                <w:rFonts w:eastAsia="Times New Roman"/>
                <w:color w:val="000000"/>
                <w:sz w:val="20"/>
                <w:szCs w:val="20"/>
              </w:rPr>
              <w:t>0-9</w:t>
            </w:r>
          </w:p>
        </w:tc>
      </w:tr>
      <w:tr w:rsidR="007E5F5E" w:rsidRPr="007E5F5E" w14:paraId="5138C118" w14:textId="77777777" w:rsidTr="007E5F5E">
        <w:trPr>
          <w:trHeight w:val="1300"/>
        </w:trPr>
        <w:tc>
          <w:tcPr>
            <w:tcW w:w="620" w:type="dxa"/>
            <w:tcBorders>
              <w:top w:val="nil"/>
              <w:left w:val="single" w:sz="4" w:space="0" w:color="auto"/>
              <w:bottom w:val="single" w:sz="4" w:space="0" w:color="auto"/>
              <w:right w:val="single" w:sz="4" w:space="0" w:color="auto"/>
            </w:tcBorders>
            <w:shd w:val="clear" w:color="000000" w:fill="EBF1DE"/>
            <w:vAlign w:val="center"/>
            <w:hideMark/>
          </w:tcPr>
          <w:p w14:paraId="30917A4F"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lastRenderedPageBreak/>
              <w:t>18</w:t>
            </w:r>
          </w:p>
        </w:tc>
        <w:tc>
          <w:tcPr>
            <w:tcW w:w="1540" w:type="dxa"/>
            <w:tcBorders>
              <w:top w:val="nil"/>
              <w:left w:val="nil"/>
              <w:bottom w:val="single" w:sz="4" w:space="0" w:color="auto"/>
              <w:right w:val="single" w:sz="4" w:space="0" w:color="auto"/>
            </w:tcBorders>
            <w:shd w:val="clear" w:color="000000" w:fill="EBF1DE"/>
            <w:hideMark/>
          </w:tcPr>
          <w:p w14:paraId="580DFE44" w14:textId="77777777" w:rsidR="007E5F5E" w:rsidRPr="007E5F5E" w:rsidRDefault="007E5F5E" w:rsidP="007E5F5E">
            <w:pPr>
              <w:rPr>
                <w:rFonts w:eastAsia="Times New Roman"/>
                <w:color w:val="000000"/>
                <w:sz w:val="20"/>
                <w:szCs w:val="20"/>
              </w:rPr>
            </w:pPr>
            <w:r>
              <w:rPr>
                <w:rFonts w:eastAsia="Times New Roman"/>
                <w:color w:val="000000"/>
                <w:sz w:val="20"/>
                <w:szCs w:val="20"/>
              </w:rPr>
              <w:t>Sanctioned Loan Amount/Limit</w:t>
            </w:r>
          </w:p>
        </w:tc>
        <w:tc>
          <w:tcPr>
            <w:tcW w:w="2380" w:type="dxa"/>
            <w:tcBorders>
              <w:top w:val="nil"/>
              <w:left w:val="nil"/>
              <w:bottom w:val="single" w:sz="4" w:space="0" w:color="auto"/>
              <w:right w:val="single" w:sz="4" w:space="0" w:color="auto"/>
            </w:tcBorders>
            <w:shd w:val="clear" w:color="000000" w:fill="EBF1DE"/>
            <w:hideMark/>
          </w:tcPr>
          <w:p w14:paraId="2BE0612E"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For PMMY - Loan amount sanctioned by MLI as per scheme eligibility rules/guidance. </w:t>
            </w:r>
            <w:r>
              <w:rPr>
                <w:rFonts w:eastAsia="Times New Roman"/>
                <w:color w:val="000000"/>
                <w:sz w:val="20"/>
                <w:szCs w:val="20"/>
              </w:rPr>
              <w:br/>
              <w:t>For PMJDY – Limit of Overdraft Amount sanctioned by MLI as per scheme eligibility rules/guidance.</w:t>
            </w:r>
          </w:p>
        </w:tc>
        <w:tc>
          <w:tcPr>
            <w:tcW w:w="1660" w:type="dxa"/>
            <w:tcBorders>
              <w:top w:val="nil"/>
              <w:left w:val="nil"/>
              <w:bottom w:val="single" w:sz="4" w:space="0" w:color="auto"/>
              <w:right w:val="single" w:sz="4" w:space="0" w:color="auto"/>
            </w:tcBorders>
            <w:shd w:val="clear" w:color="000000" w:fill="EBF1DE"/>
            <w:hideMark/>
          </w:tcPr>
          <w:p w14:paraId="59FCD975" w14:textId="77777777" w:rsidR="007E5F5E" w:rsidRPr="007E5F5E" w:rsidRDefault="007E5F5E" w:rsidP="007E5F5E">
            <w:pPr>
              <w:rPr>
                <w:rFonts w:eastAsia="Times New Roman"/>
                <w:color w:val="000000"/>
                <w:sz w:val="20"/>
                <w:szCs w:val="20"/>
              </w:rPr>
            </w:pPr>
            <w:r>
              <w:rPr>
                <w:rFonts w:eastAsia="Times New Roman"/>
                <w:color w:val="000000"/>
                <w:sz w:val="20"/>
                <w:szCs w:val="20"/>
              </w:rPr>
              <w:t>Number With 2 Decimals</w:t>
            </w:r>
          </w:p>
        </w:tc>
        <w:tc>
          <w:tcPr>
            <w:tcW w:w="2000" w:type="dxa"/>
            <w:tcBorders>
              <w:top w:val="nil"/>
              <w:left w:val="nil"/>
              <w:bottom w:val="single" w:sz="4" w:space="0" w:color="auto"/>
              <w:right w:val="single" w:sz="4" w:space="0" w:color="auto"/>
            </w:tcBorders>
            <w:shd w:val="clear" w:color="000000" w:fill="EBF1DE"/>
            <w:hideMark/>
          </w:tcPr>
          <w:p w14:paraId="542F3CBD"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EBF1DE"/>
            <w:hideMark/>
          </w:tcPr>
          <w:p w14:paraId="3339F355" w14:textId="77777777" w:rsidR="007E5F5E" w:rsidRPr="007E5F5E" w:rsidRDefault="007E5F5E" w:rsidP="007E5F5E">
            <w:pPr>
              <w:rPr>
                <w:rFonts w:eastAsia="Times New Roman"/>
                <w:color w:val="000000"/>
                <w:sz w:val="20"/>
                <w:szCs w:val="20"/>
              </w:rPr>
            </w:pPr>
            <w:r>
              <w:rPr>
                <w:rFonts w:eastAsia="Times New Roman"/>
                <w:color w:val="000000"/>
                <w:sz w:val="20"/>
                <w:szCs w:val="20"/>
              </w:rPr>
              <w:t>0-9</w:t>
            </w:r>
          </w:p>
        </w:tc>
      </w:tr>
      <w:tr w:rsidR="007E5F5E" w:rsidRPr="007E5F5E" w14:paraId="62A21CDF" w14:textId="77777777" w:rsidTr="007E5F5E">
        <w:trPr>
          <w:trHeight w:val="1300"/>
        </w:trPr>
        <w:tc>
          <w:tcPr>
            <w:tcW w:w="620" w:type="dxa"/>
            <w:tcBorders>
              <w:top w:val="nil"/>
              <w:left w:val="single" w:sz="4" w:space="0" w:color="auto"/>
              <w:bottom w:val="single" w:sz="4" w:space="0" w:color="auto"/>
              <w:right w:val="single" w:sz="4" w:space="0" w:color="auto"/>
            </w:tcBorders>
            <w:shd w:val="clear" w:color="000000" w:fill="C4D79B"/>
            <w:vAlign w:val="center"/>
            <w:hideMark/>
          </w:tcPr>
          <w:p w14:paraId="09549EEC"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19</w:t>
            </w:r>
          </w:p>
        </w:tc>
        <w:tc>
          <w:tcPr>
            <w:tcW w:w="1540" w:type="dxa"/>
            <w:tcBorders>
              <w:top w:val="nil"/>
              <w:left w:val="nil"/>
              <w:bottom w:val="single" w:sz="4" w:space="0" w:color="auto"/>
              <w:right w:val="single" w:sz="4" w:space="0" w:color="auto"/>
            </w:tcBorders>
            <w:shd w:val="clear" w:color="000000" w:fill="C4D79B"/>
            <w:hideMark/>
          </w:tcPr>
          <w:p w14:paraId="0E61781D"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Sanctioned Loan Date </w:t>
            </w:r>
          </w:p>
        </w:tc>
        <w:tc>
          <w:tcPr>
            <w:tcW w:w="2380" w:type="dxa"/>
            <w:tcBorders>
              <w:top w:val="nil"/>
              <w:left w:val="nil"/>
              <w:bottom w:val="single" w:sz="4" w:space="0" w:color="auto"/>
              <w:right w:val="single" w:sz="4" w:space="0" w:color="auto"/>
            </w:tcBorders>
            <w:shd w:val="clear" w:color="000000" w:fill="C4D79B"/>
            <w:hideMark/>
          </w:tcPr>
          <w:p w14:paraId="4C49A2BD"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For PMMY - Date of Loan Sanction by MLI as per scheme eligibility rules/guidance. </w:t>
            </w:r>
            <w:r>
              <w:rPr>
                <w:rFonts w:eastAsia="Times New Roman"/>
                <w:color w:val="000000"/>
                <w:sz w:val="20"/>
                <w:szCs w:val="20"/>
              </w:rPr>
              <w:br/>
              <w:t>For PMJDY - Date of Limit (Overdraft) Sanctioned by MLI as per scheme eligibility rules/guidance.</w:t>
            </w:r>
          </w:p>
        </w:tc>
        <w:tc>
          <w:tcPr>
            <w:tcW w:w="1660" w:type="dxa"/>
            <w:tcBorders>
              <w:top w:val="nil"/>
              <w:left w:val="nil"/>
              <w:bottom w:val="single" w:sz="4" w:space="0" w:color="auto"/>
              <w:right w:val="single" w:sz="4" w:space="0" w:color="auto"/>
            </w:tcBorders>
            <w:shd w:val="clear" w:color="000000" w:fill="C4D79B"/>
            <w:hideMark/>
          </w:tcPr>
          <w:p w14:paraId="3FF4FAF6" w14:textId="77777777" w:rsidR="007E5F5E" w:rsidRPr="007E5F5E" w:rsidRDefault="007E5F5E" w:rsidP="007E5F5E">
            <w:pPr>
              <w:rPr>
                <w:rFonts w:eastAsia="Times New Roman"/>
                <w:color w:val="000000"/>
                <w:sz w:val="20"/>
                <w:szCs w:val="20"/>
              </w:rPr>
            </w:pPr>
            <w:r>
              <w:rPr>
                <w:rFonts w:eastAsia="Times New Roman"/>
                <w:color w:val="000000"/>
                <w:sz w:val="20"/>
                <w:szCs w:val="20"/>
              </w:rPr>
              <w:t>Date</w:t>
            </w:r>
          </w:p>
        </w:tc>
        <w:tc>
          <w:tcPr>
            <w:tcW w:w="2000" w:type="dxa"/>
            <w:tcBorders>
              <w:top w:val="nil"/>
              <w:left w:val="nil"/>
              <w:bottom w:val="single" w:sz="4" w:space="0" w:color="auto"/>
              <w:right w:val="single" w:sz="4" w:space="0" w:color="auto"/>
            </w:tcBorders>
            <w:shd w:val="clear" w:color="000000" w:fill="C4D79B"/>
            <w:hideMark/>
          </w:tcPr>
          <w:p w14:paraId="344C8217"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C4D79B"/>
            <w:hideMark/>
          </w:tcPr>
          <w:p w14:paraId="76277435" w14:textId="77777777" w:rsidR="007E5F5E" w:rsidRPr="007E5F5E" w:rsidRDefault="007E5F5E" w:rsidP="007E5F5E">
            <w:pPr>
              <w:rPr>
                <w:rFonts w:eastAsia="Times New Roman"/>
                <w:color w:val="000000"/>
                <w:sz w:val="20"/>
                <w:szCs w:val="20"/>
              </w:rPr>
            </w:pPr>
            <w:r>
              <w:rPr>
                <w:rFonts w:eastAsia="Times New Roman"/>
                <w:color w:val="000000"/>
                <w:sz w:val="20"/>
                <w:szCs w:val="20"/>
              </w:rPr>
              <w:t>DD-MM-YYYY</w:t>
            </w:r>
          </w:p>
        </w:tc>
      </w:tr>
      <w:tr w:rsidR="007E5F5E" w:rsidRPr="007E5F5E" w14:paraId="63D091A1" w14:textId="77777777" w:rsidTr="007E5F5E">
        <w:trPr>
          <w:trHeight w:val="520"/>
        </w:trPr>
        <w:tc>
          <w:tcPr>
            <w:tcW w:w="620" w:type="dxa"/>
            <w:tcBorders>
              <w:top w:val="nil"/>
              <w:left w:val="single" w:sz="4" w:space="0" w:color="auto"/>
              <w:bottom w:val="single" w:sz="4" w:space="0" w:color="auto"/>
              <w:right w:val="single" w:sz="4" w:space="0" w:color="auto"/>
            </w:tcBorders>
            <w:shd w:val="clear" w:color="000000" w:fill="EBF1DE"/>
            <w:vAlign w:val="center"/>
            <w:hideMark/>
          </w:tcPr>
          <w:p w14:paraId="003A8E87"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20</w:t>
            </w:r>
          </w:p>
        </w:tc>
        <w:tc>
          <w:tcPr>
            <w:tcW w:w="1540" w:type="dxa"/>
            <w:tcBorders>
              <w:top w:val="nil"/>
              <w:left w:val="nil"/>
              <w:bottom w:val="single" w:sz="4" w:space="0" w:color="auto"/>
              <w:right w:val="single" w:sz="4" w:space="0" w:color="auto"/>
            </w:tcBorders>
            <w:shd w:val="clear" w:color="000000" w:fill="EBF1DE"/>
            <w:hideMark/>
          </w:tcPr>
          <w:p w14:paraId="617A79A7" w14:textId="77777777" w:rsidR="007E5F5E" w:rsidRPr="007E5F5E" w:rsidRDefault="007E5F5E" w:rsidP="007E5F5E">
            <w:pPr>
              <w:rPr>
                <w:rFonts w:eastAsia="Times New Roman"/>
                <w:color w:val="000000"/>
                <w:sz w:val="20"/>
                <w:szCs w:val="20"/>
              </w:rPr>
            </w:pPr>
            <w:r>
              <w:rPr>
                <w:rFonts w:eastAsia="Times New Roman"/>
                <w:color w:val="000000"/>
                <w:sz w:val="20"/>
                <w:szCs w:val="20"/>
              </w:rPr>
              <w:t>Loan Amount – First Disbursement</w:t>
            </w:r>
          </w:p>
        </w:tc>
        <w:tc>
          <w:tcPr>
            <w:tcW w:w="2380" w:type="dxa"/>
            <w:tcBorders>
              <w:top w:val="nil"/>
              <w:left w:val="nil"/>
              <w:bottom w:val="single" w:sz="4" w:space="0" w:color="auto"/>
              <w:right w:val="single" w:sz="4" w:space="0" w:color="auto"/>
            </w:tcBorders>
            <w:shd w:val="clear" w:color="000000" w:fill="EBF1DE"/>
            <w:hideMark/>
          </w:tcPr>
          <w:p w14:paraId="3299E6BE" w14:textId="77777777" w:rsidR="007E5F5E" w:rsidRPr="007E5F5E" w:rsidRDefault="007E5F5E" w:rsidP="007E5F5E">
            <w:pPr>
              <w:rPr>
                <w:rFonts w:eastAsia="Times New Roman"/>
                <w:color w:val="000000"/>
                <w:sz w:val="20"/>
                <w:szCs w:val="20"/>
              </w:rPr>
            </w:pPr>
            <w:r>
              <w:rPr>
                <w:rFonts w:eastAsia="Times New Roman"/>
                <w:color w:val="000000"/>
                <w:sz w:val="20"/>
                <w:szCs w:val="20"/>
              </w:rPr>
              <w:t>Loan amount disbursed by MLI as a first disbursement as per scheme eligibility rules/guidance</w:t>
            </w:r>
          </w:p>
        </w:tc>
        <w:tc>
          <w:tcPr>
            <w:tcW w:w="1660" w:type="dxa"/>
            <w:tcBorders>
              <w:top w:val="nil"/>
              <w:left w:val="nil"/>
              <w:bottom w:val="single" w:sz="4" w:space="0" w:color="auto"/>
              <w:right w:val="single" w:sz="4" w:space="0" w:color="auto"/>
            </w:tcBorders>
            <w:shd w:val="clear" w:color="000000" w:fill="EBF1DE"/>
            <w:hideMark/>
          </w:tcPr>
          <w:p w14:paraId="5535DE8A" w14:textId="77777777" w:rsidR="007E5F5E" w:rsidRPr="007E5F5E" w:rsidRDefault="007E5F5E" w:rsidP="007E5F5E">
            <w:pPr>
              <w:rPr>
                <w:rFonts w:eastAsia="Times New Roman"/>
                <w:color w:val="000000"/>
                <w:sz w:val="20"/>
                <w:szCs w:val="20"/>
              </w:rPr>
            </w:pPr>
            <w:r>
              <w:rPr>
                <w:rFonts w:eastAsia="Times New Roman"/>
                <w:color w:val="000000"/>
                <w:sz w:val="20"/>
                <w:szCs w:val="20"/>
              </w:rPr>
              <w:t>Number With 2 Decimals</w:t>
            </w:r>
          </w:p>
        </w:tc>
        <w:tc>
          <w:tcPr>
            <w:tcW w:w="2000" w:type="dxa"/>
            <w:tcBorders>
              <w:top w:val="nil"/>
              <w:left w:val="nil"/>
              <w:bottom w:val="single" w:sz="4" w:space="0" w:color="auto"/>
              <w:right w:val="single" w:sz="4" w:space="0" w:color="auto"/>
            </w:tcBorders>
            <w:shd w:val="clear" w:color="000000" w:fill="EBF1DE"/>
            <w:hideMark/>
          </w:tcPr>
          <w:p w14:paraId="0EA733F8"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EBF1DE"/>
            <w:hideMark/>
          </w:tcPr>
          <w:p w14:paraId="3F8170C8" w14:textId="77777777" w:rsidR="007E5F5E" w:rsidRPr="007E5F5E" w:rsidRDefault="007E5F5E" w:rsidP="007E5F5E">
            <w:pPr>
              <w:rPr>
                <w:rFonts w:eastAsia="Times New Roman"/>
                <w:color w:val="000000"/>
                <w:sz w:val="20"/>
                <w:szCs w:val="20"/>
              </w:rPr>
            </w:pPr>
            <w:r>
              <w:rPr>
                <w:rFonts w:eastAsia="Times New Roman"/>
                <w:color w:val="000000"/>
                <w:sz w:val="20"/>
                <w:szCs w:val="20"/>
              </w:rPr>
              <w:t>0-9</w:t>
            </w:r>
          </w:p>
        </w:tc>
      </w:tr>
      <w:tr w:rsidR="007E5F5E" w:rsidRPr="007E5F5E" w14:paraId="67FDF05F" w14:textId="77777777" w:rsidTr="007E5F5E">
        <w:trPr>
          <w:trHeight w:val="780"/>
        </w:trPr>
        <w:tc>
          <w:tcPr>
            <w:tcW w:w="620" w:type="dxa"/>
            <w:tcBorders>
              <w:top w:val="nil"/>
              <w:left w:val="single" w:sz="4" w:space="0" w:color="auto"/>
              <w:bottom w:val="single" w:sz="4" w:space="0" w:color="auto"/>
              <w:right w:val="single" w:sz="4" w:space="0" w:color="auto"/>
            </w:tcBorders>
            <w:shd w:val="clear" w:color="000000" w:fill="C4D79B"/>
            <w:vAlign w:val="center"/>
            <w:hideMark/>
          </w:tcPr>
          <w:p w14:paraId="536FB9AF"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21</w:t>
            </w:r>
          </w:p>
        </w:tc>
        <w:tc>
          <w:tcPr>
            <w:tcW w:w="1540" w:type="dxa"/>
            <w:tcBorders>
              <w:top w:val="nil"/>
              <w:left w:val="nil"/>
              <w:bottom w:val="single" w:sz="4" w:space="0" w:color="auto"/>
              <w:right w:val="single" w:sz="4" w:space="0" w:color="auto"/>
            </w:tcBorders>
            <w:shd w:val="clear" w:color="000000" w:fill="C4D79B"/>
            <w:hideMark/>
          </w:tcPr>
          <w:p w14:paraId="00335382" w14:textId="77777777" w:rsidR="007E5F5E" w:rsidRPr="007E5F5E" w:rsidRDefault="007E5F5E" w:rsidP="007E5F5E">
            <w:pPr>
              <w:rPr>
                <w:rFonts w:eastAsia="Times New Roman"/>
                <w:color w:val="000000"/>
                <w:sz w:val="20"/>
                <w:szCs w:val="20"/>
              </w:rPr>
            </w:pPr>
            <w:r>
              <w:rPr>
                <w:rFonts w:eastAsia="Times New Roman"/>
                <w:color w:val="000000"/>
                <w:sz w:val="20"/>
                <w:szCs w:val="20"/>
              </w:rPr>
              <w:t>Date of First Disbursement</w:t>
            </w:r>
          </w:p>
        </w:tc>
        <w:tc>
          <w:tcPr>
            <w:tcW w:w="2380" w:type="dxa"/>
            <w:tcBorders>
              <w:top w:val="nil"/>
              <w:left w:val="nil"/>
              <w:bottom w:val="single" w:sz="4" w:space="0" w:color="auto"/>
              <w:right w:val="single" w:sz="4" w:space="0" w:color="auto"/>
            </w:tcBorders>
            <w:shd w:val="clear" w:color="000000" w:fill="C4D79B"/>
            <w:hideMark/>
          </w:tcPr>
          <w:p w14:paraId="4C17490A" w14:textId="77777777" w:rsidR="007E5F5E" w:rsidRPr="007E5F5E" w:rsidRDefault="007E5F5E" w:rsidP="007E5F5E">
            <w:pPr>
              <w:rPr>
                <w:rFonts w:eastAsia="Times New Roman"/>
                <w:color w:val="000000"/>
                <w:sz w:val="20"/>
                <w:szCs w:val="20"/>
              </w:rPr>
            </w:pPr>
            <w:r>
              <w:rPr>
                <w:rFonts w:eastAsia="Times New Roman"/>
                <w:color w:val="000000"/>
                <w:sz w:val="20"/>
                <w:szCs w:val="20"/>
              </w:rPr>
              <w:t>Date of first disbursement done by MLI as per scheme eligibility rules/guidance</w:t>
            </w:r>
          </w:p>
        </w:tc>
        <w:tc>
          <w:tcPr>
            <w:tcW w:w="1660" w:type="dxa"/>
            <w:tcBorders>
              <w:top w:val="nil"/>
              <w:left w:val="nil"/>
              <w:bottom w:val="single" w:sz="4" w:space="0" w:color="auto"/>
              <w:right w:val="single" w:sz="4" w:space="0" w:color="auto"/>
            </w:tcBorders>
            <w:shd w:val="clear" w:color="000000" w:fill="C4D79B"/>
            <w:hideMark/>
          </w:tcPr>
          <w:p w14:paraId="3459E1EC" w14:textId="77777777" w:rsidR="007E5F5E" w:rsidRPr="007E5F5E" w:rsidRDefault="007E5F5E" w:rsidP="007E5F5E">
            <w:pPr>
              <w:rPr>
                <w:rFonts w:eastAsia="Times New Roman"/>
                <w:color w:val="000000"/>
                <w:sz w:val="20"/>
                <w:szCs w:val="20"/>
              </w:rPr>
            </w:pPr>
            <w:r>
              <w:rPr>
                <w:rFonts w:eastAsia="Times New Roman"/>
                <w:color w:val="000000"/>
                <w:sz w:val="20"/>
                <w:szCs w:val="20"/>
              </w:rPr>
              <w:t>Date</w:t>
            </w:r>
          </w:p>
        </w:tc>
        <w:tc>
          <w:tcPr>
            <w:tcW w:w="2000" w:type="dxa"/>
            <w:tcBorders>
              <w:top w:val="nil"/>
              <w:left w:val="nil"/>
              <w:bottom w:val="single" w:sz="4" w:space="0" w:color="auto"/>
              <w:right w:val="single" w:sz="4" w:space="0" w:color="auto"/>
            </w:tcBorders>
            <w:shd w:val="clear" w:color="000000" w:fill="C4D79B"/>
            <w:hideMark/>
          </w:tcPr>
          <w:p w14:paraId="773CE210"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 - if Loan Amount - First Disbursement has value greater than zero, Else, NULL (NULL means &lt;</w:t>
            </w:r>
            <w:proofErr w:type="spellStart"/>
            <w:r>
              <w:rPr>
                <w:rFonts w:eastAsia="Times New Roman"/>
                <w:color w:val="000000"/>
                <w:sz w:val="20"/>
                <w:szCs w:val="20"/>
              </w:rPr>
              <w:t>frstdisdt</w:t>
            </w:r>
            <w:proofErr w:type="spellEnd"/>
            <w:r>
              <w:rPr>
                <w:rFonts w:eastAsia="Times New Roman"/>
                <w:color w:val="000000"/>
                <w:sz w:val="20"/>
                <w:szCs w:val="20"/>
              </w:rPr>
              <w:t>&gt;&lt;/</w:t>
            </w:r>
            <w:proofErr w:type="spellStart"/>
            <w:r>
              <w:rPr>
                <w:rFonts w:eastAsia="Times New Roman"/>
                <w:color w:val="000000"/>
                <w:sz w:val="20"/>
                <w:szCs w:val="20"/>
              </w:rPr>
              <w:t>frstdisdt</w:t>
            </w:r>
            <w:proofErr w:type="spellEnd"/>
            <w:r>
              <w:rPr>
                <w:rFonts w:eastAsia="Times New Roman"/>
                <w:color w:val="000000"/>
                <w:sz w:val="20"/>
                <w:szCs w:val="20"/>
              </w:rPr>
              <w:t>&gt;)</w:t>
            </w:r>
          </w:p>
        </w:tc>
        <w:tc>
          <w:tcPr>
            <w:tcW w:w="2040" w:type="dxa"/>
            <w:tcBorders>
              <w:top w:val="nil"/>
              <w:left w:val="nil"/>
              <w:bottom w:val="single" w:sz="4" w:space="0" w:color="auto"/>
              <w:right w:val="single" w:sz="4" w:space="0" w:color="auto"/>
            </w:tcBorders>
            <w:shd w:val="clear" w:color="000000" w:fill="C4D79B"/>
            <w:hideMark/>
          </w:tcPr>
          <w:p w14:paraId="75B97D04" w14:textId="77777777" w:rsidR="007E5F5E" w:rsidRPr="007E5F5E" w:rsidRDefault="007E5F5E" w:rsidP="007E5F5E">
            <w:pPr>
              <w:rPr>
                <w:rFonts w:eastAsia="Times New Roman"/>
                <w:color w:val="000000"/>
                <w:sz w:val="20"/>
                <w:szCs w:val="20"/>
              </w:rPr>
            </w:pPr>
            <w:r>
              <w:rPr>
                <w:rFonts w:eastAsia="Times New Roman"/>
                <w:color w:val="000000"/>
                <w:sz w:val="20"/>
                <w:szCs w:val="20"/>
              </w:rPr>
              <w:t>DD-MM-YYYY</w:t>
            </w:r>
          </w:p>
        </w:tc>
      </w:tr>
      <w:tr w:rsidR="007E5F5E" w:rsidRPr="007E5F5E" w14:paraId="70BC2C1A" w14:textId="77777777" w:rsidTr="007E5F5E">
        <w:trPr>
          <w:trHeight w:val="870"/>
        </w:trPr>
        <w:tc>
          <w:tcPr>
            <w:tcW w:w="620" w:type="dxa"/>
            <w:tcBorders>
              <w:top w:val="nil"/>
              <w:left w:val="single" w:sz="4" w:space="0" w:color="auto"/>
              <w:bottom w:val="single" w:sz="4" w:space="0" w:color="auto"/>
              <w:right w:val="single" w:sz="4" w:space="0" w:color="auto"/>
            </w:tcBorders>
            <w:shd w:val="clear" w:color="000000" w:fill="EBF1DE"/>
            <w:vAlign w:val="center"/>
            <w:hideMark/>
          </w:tcPr>
          <w:p w14:paraId="13FB5856"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22</w:t>
            </w:r>
          </w:p>
        </w:tc>
        <w:tc>
          <w:tcPr>
            <w:tcW w:w="1540" w:type="dxa"/>
            <w:tcBorders>
              <w:top w:val="nil"/>
              <w:left w:val="nil"/>
              <w:bottom w:val="single" w:sz="4" w:space="0" w:color="auto"/>
              <w:right w:val="single" w:sz="4" w:space="0" w:color="auto"/>
            </w:tcBorders>
            <w:shd w:val="clear" w:color="000000" w:fill="EBF1DE"/>
            <w:hideMark/>
          </w:tcPr>
          <w:p w14:paraId="2C789D55" w14:textId="77777777" w:rsidR="007E5F5E" w:rsidRPr="007E5F5E" w:rsidRDefault="007E5F5E" w:rsidP="007E5F5E">
            <w:pPr>
              <w:rPr>
                <w:rFonts w:eastAsia="Times New Roman"/>
                <w:color w:val="000000"/>
                <w:sz w:val="20"/>
                <w:szCs w:val="20"/>
              </w:rPr>
            </w:pPr>
            <w:r>
              <w:rPr>
                <w:rFonts w:eastAsia="Times New Roman"/>
                <w:color w:val="000000"/>
                <w:sz w:val="20"/>
                <w:szCs w:val="20"/>
              </w:rPr>
              <w:t>Outstanding Loan Amount</w:t>
            </w:r>
          </w:p>
        </w:tc>
        <w:tc>
          <w:tcPr>
            <w:tcW w:w="2380" w:type="dxa"/>
            <w:tcBorders>
              <w:top w:val="nil"/>
              <w:left w:val="nil"/>
              <w:bottom w:val="single" w:sz="4" w:space="0" w:color="auto"/>
              <w:right w:val="single" w:sz="4" w:space="0" w:color="auto"/>
            </w:tcBorders>
            <w:shd w:val="clear" w:color="000000" w:fill="EBF1DE"/>
            <w:hideMark/>
          </w:tcPr>
          <w:p w14:paraId="2A38814C" w14:textId="77777777" w:rsidR="007E5F5E" w:rsidRPr="007E5F5E" w:rsidRDefault="007E5F5E" w:rsidP="007E5F5E">
            <w:pPr>
              <w:rPr>
                <w:rFonts w:eastAsia="Times New Roman"/>
                <w:color w:val="000000"/>
                <w:sz w:val="20"/>
                <w:szCs w:val="20"/>
              </w:rPr>
            </w:pPr>
            <w:r>
              <w:rPr>
                <w:rFonts w:eastAsia="Times New Roman"/>
                <w:color w:val="000000"/>
                <w:sz w:val="20"/>
                <w:szCs w:val="20"/>
              </w:rPr>
              <w:t>Total outstanding amount at the time of sanction/disbursement</w:t>
            </w:r>
          </w:p>
        </w:tc>
        <w:tc>
          <w:tcPr>
            <w:tcW w:w="1660" w:type="dxa"/>
            <w:tcBorders>
              <w:top w:val="nil"/>
              <w:left w:val="nil"/>
              <w:bottom w:val="single" w:sz="4" w:space="0" w:color="auto"/>
              <w:right w:val="single" w:sz="4" w:space="0" w:color="auto"/>
            </w:tcBorders>
            <w:shd w:val="clear" w:color="000000" w:fill="EBF1DE"/>
            <w:hideMark/>
          </w:tcPr>
          <w:p w14:paraId="54C51C05" w14:textId="77777777" w:rsidR="007E5F5E" w:rsidRPr="007E5F5E" w:rsidRDefault="007E5F5E" w:rsidP="007E5F5E">
            <w:pPr>
              <w:rPr>
                <w:rFonts w:eastAsia="Times New Roman"/>
                <w:color w:val="000000"/>
                <w:sz w:val="20"/>
                <w:szCs w:val="20"/>
              </w:rPr>
            </w:pPr>
            <w:r>
              <w:rPr>
                <w:rFonts w:eastAsia="Times New Roman"/>
                <w:color w:val="000000"/>
                <w:sz w:val="20"/>
                <w:szCs w:val="20"/>
              </w:rPr>
              <w:t>Number With 2 Decimals</w:t>
            </w:r>
          </w:p>
        </w:tc>
        <w:tc>
          <w:tcPr>
            <w:tcW w:w="2000" w:type="dxa"/>
            <w:tcBorders>
              <w:top w:val="nil"/>
              <w:left w:val="nil"/>
              <w:bottom w:val="single" w:sz="4" w:space="0" w:color="auto"/>
              <w:right w:val="single" w:sz="4" w:space="0" w:color="auto"/>
            </w:tcBorders>
            <w:shd w:val="clear" w:color="000000" w:fill="EBF1DE"/>
            <w:hideMark/>
          </w:tcPr>
          <w:p w14:paraId="28D0DCBC"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Mandatory </w:t>
            </w:r>
          </w:p>
        </w:tc>
        <w:tc>
          <w:tcPr>
            <w:tcW w:w="2040" w:type="dxa"/>
            <w:tcBorders>
              <w:top w:val="nil"/>
              <w:left w:val="nil"/>
              <w:bottom w:val="single" w:sz="4" w:space="0" w:color="auto"/>
              <w:right w:val="single" w:sz="4" w:space="0" w:color="auto"/>
            </w:tcBorders>
            <w:shd w:val="clear" w:color="000000" w:fill="EBF1DE"/>
            <w:hideMark/>
          </w:tcPr>
          <w:p w14:paraId="6FB0E7DE" w14:textId="77777777" w:rsidR="007E5F5E" w:rsidRPr="007E5F5E" w:rsidRDefault="007E5F5E" w:rsidP="007E5F5E">
            <w:pPr>
              <w:rPr>
                <w:rFonts w:eastAsia="Times New Roman"/>
                <w:color w:val="000000"/>
                <w:sz w:val="20"/>
                <w:szCs w:val="20"/>
              </w:rPr>
            </w:pPr>
            <w:r>
              <w:rPr>
                <w:rFonts w:eastAsia="Times New Roman"/>
                <w:color w:val="000000"/>
                <w:sz w:val="20"/>
                <w:szCs w:val="20"/>
              </w:rPr>
              <w:t>0-9</w:t>
            </w:r>
            <w:r>
              <w:rPr>
                <w:rFonts w:eastAsia="Times New Roman"/>
                <w:color w:val="000000"/>
                <w:sz w:val="20"/>
                <w:szCs w:val="20"/>
              </w:rPr>
              <w:br/>
              <w:t>Negative is Not allowed</w:t>
            </w:r>
            <w:r>
              <w:rPr>
                <w:rFonts w:eastAsia="Times New Roman"/>
                <w:color w:val="000000"/>
                <w:sz w:val="20"/>
                <w:szCs w:val="20"/>
              </w:rPr>
              <w:br/>
              <w:t>Greater than zero</w:t>
            </w:r>
          </w:p>
        </w:tc>
      </w:tr>
      <w:tr w:rsidR="007E5F5E" w:rsidRPr="007E5F5E" w14:paraId="25E840C7" w14:textId="77777777" w:rsidTr="007E5F5E">
        <w:trPr>
          <w:trHeight w:val="260"/>
        </w:trPr>
        <w:tc>
          <w:tcPr>
            <w:tcW w:w="620" w:type="dxa"/>
            <w:vMerge w:val="restart"/>
            <w:tcBorders>
              <w:top w:val="nil"/>
              <w:left w:val="single" w:sz="4" w:space="0" w:color="auto"/>
              <w:bottom w:val="single" w:sz="4" w:space="0" w:color="auto"/>
              <w:right w:val="single" w:sz="4" w:space="0" w:color="auto"/>
            </w:tcBorders>
            <w:shd w:val="clear" w:color="000000" w:fill="C4D79B"/>
            <w:vAlign w:val="center"/>
            <w:hideMark/>
          </w:tcPr>
          <w:p w14:paraId="7DF4D668"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23</w:t>
            </w:r>
          </w:p>
        </w:tc>
        <w:tc>
          <w:tcPr>
            <w:tcW w:w="1540" w:type="dxa"/>
            <w:vMerge w:val="restart"/>
            <w:tcBorders>
              <w:top w:val="nil"/>
              <w:left w:val="single" w:sz="4" w:space="0" w:color="auto"/>
              <w:bottom w:val="single" w:sz="4" w:space="0" w:color="auto"/>
              <w:right w:val="single" w:sz="4" w:space="0" w:color="auto"/>
            </w:tcBorders>
            <w:shd w:val="clear" w:color="000000" w:fill="C4D79B"/>
            <w:hideMark/>
          </w:tcPr>
          <w:p w14:paraId="34D24274" w14:textId="77777777" w:rsidR="007E5F5E" w:rsidRPr="007E5F5E" w:rsidRDefault="007E5F5E" w:rsidP="007E5F5E">
            <w:pPr>
              <w:rPr>
                <w:rFonts w:eastAsia="Times New Roman"/>
                <w:color w:val="000000"/>
                <w:sz w:val="20"/>
                <w:szCs w:val="20"/>
              </w:rPr>
            </w:pPr>
            <w:r>
              <w:rPr>
                <w:rFonts w:eastAsia="Times New Roman"/>
                <w:color w:val="000000"/>
                <w:sz w:val="20"/>
                <w:szCs w:val="20"/>
              </w:rPr>
              <w:t>Loan Closed</w:t>
            </w:r>
          </w:p>
        </w:tc>
        <w:tc>
          <w:tcPr>
            <w:tcW w:w="2380" w:type="dxa"/>
            <w:vMerge w:val="restart"/>
            <w:tcBorders>
              <w:top w:val="nil"/>
              <w:left w:val="single" w:sz="4" w:space="0" w:color="auto"/>
              <w:bottom w:val="single" w:sz="4" w:space="0" w:color="auto"/>
              <w:right w:val="single" w:sz="4" w:space="0" w:color="auto"/>
            </w:tcBorders>
            <w:shd w:val="clear" w:color="000000" w:fill="C4D79B"/>
            <w:hideMark/>
          </w:tcPr>
          <w:p w14:paraId="014C1A8F" w14:textId="77777777" w:rsidR="007E5F5E" w:rsidRPr="007E5F5E" w:rsidRDefault="007E5F5E" w:rsidP="007E5F5E">
            <w:pPr>
              <w:rPr>
                <w:rFonts w:eastAsia="Times New Roman"/>
                <w:color w:val="000000"/>
                <w:sz w:val="20"/>
                <w:szCs w:val="20"/>
              </w:rPr>
            </w:pPr>
            <w:r>
              <w:rPr>
                <w:rFonts w:eastAsia="Times New Roman"/>
                <w:color w:val="000000"/>
                <w:sz w:val="20"/>
                <w:szCs w:val="20"/>
              </w:rPr>
              <w:t>Is the loan account Closed and Outstanding amount paid</w:t>
            </w:r>
          </w:p>
        </w:tc>
        <w:tc>
          <w:tcPr>
            <w:tcW w:w="1660" w:type="dxa"/>
            <w:vMerge w:val="restart"/>
            <w:tcBorders>
              <w:top w:val="nil"/>
              <w:left w:val="single" w:sz="4" w:space="0" w:color="auto"/>
              <w:bottom w:val="single" w:sz="4" w:space="0" w:color="auto"/>
              <w:right w:val="single" w:sz="4" w:space="0" w:color="auto"/>
            </w:tcBorders>
            <w:shd w:val="clear" w:color="000000" w:fill="C4D79B"/>
            <w:hideMark/>
          </w:tcPr>
          <w:p w14:paraId="5FA39F30"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vMerge w:val="restart"/>
            <w:tcBorders>
              <w:top w:val="nil"/>
              <w:left w:val="single" w:sz="4" w:space="0" w:color="auto"/>
              <w:bottom w:val="single" w:sz="4" w:space="0" w:color="auto"/>
              <w:right w:val="single" w:sz="4" w:space="0" w:color="auto"/>
            </w:tcBorders>
            <w:shd w:val="clear" w:color="000000" w:fill="C4D79B"/>
            <w:hideMark/>
          </w:tcPr>
          <w:p w14:paraId="231ED9F8"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C4D79B"/>
            <w:hideMark/>
          </w:tcPr>
          <w:p w14:paraId="719CC2C0" w14:textId="77777777" w:rsidR="007E5F5E" w:rsidRPr="007E5F5E" w:rsidRDefault="007E5F5E" w:rsidP="007E5F5E">
            <w:pPr>
              <w:rPr>
                <w:rFonts w:eastAsia="Times New Roman"/>
                <w:color w:val="000000"/>
                <w:sz w:val="20"/>
                <w:szCs w:val="20"/>
              </w:rPr>
            </w:pPr>
            <w:r>
              <w:rPr>
                <w:rFonts w:eastAsia="Times New Roman"/>
                <w:color w:val="000000"/>
                <w:sz w:val="20"/>
                <w:szCs w:val="20"/>
              </w:rPr>
              <w:t>‘Y’ - If Loan is closed</w:t>
            </w:r>
          </w:p>
        </w:tc>
      </w:tr>
      <w:tr w:rsidR="007E5F5E" w:rsidRPr="007E5F5E" w14:paraId="5F8FA6E2" w14:textId="77777777" w:rsidTr="007E5F5E">
        <w:trPr>
          <w:trHeight w:val="520"/>
        </w:trPr>
        <w:tc>
          <w:tcPr>
            <w:tcW w:w="620" w:type="dxa"/>
            <w:vMerge/>
            <w:tcBorders>
              <w:top w:val="nil"/>
              <w:left w:val="single" w:sz="4" w:space="0" w:color="auto"/>
              <w:bottom w:val="single" w:sz="4" w:space="0" w:color="auto"/>
              <w:right w:val="single" w:sz="4" w:space="0" w:color="auto"/>
            </w:tcBorders>
            <w:vAlign w:val="center"/>
            <w:hideMark/>
          </w:tcPr>
          <w:p w14:paraId="5A09E40A"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487E33FE"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2C9D6161"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CAD925E"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19D4E89B"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17EC4E97" w14:textId="77777777" w:rsidR="007E5F5E" w:rsidRPr="007E5F5E" w:rsidRDefault="007E5F5E" w:rsidP="007E5F5E">
            <w:pPr>
              <w:rPr>
                <w:rFonts w:eastAsia="Times New Roman"/>
                <w:color w:val="000000"/>
                <w:sz w:val="20"/>
                <w:szCs w:val="20"/>
              </w:rPr>
            </w:pPr>
            <w:r>
              <w:rPr>
                <w:rFonts w:eastAsia="Times New Roman"/>
                <w:color w:val="000000"/>
                <w:sz w:val="20"/>
                <w:szCs w:val="20"/>
              </w:rPr>
              <w:t>‘N’ - If loan is NOT closed. Always 'N' for Loan Account is for PMJDY Scheme</w:t>
            </w:r>
          </w:p>
        </w:tc>
      </w:tr>
      <w:tr w:rsidR="007E5F5E" w:rsidRPr="007E5F5E" w14:paraId="50F84EEA" w14:textId="77777777" w:rsidTr="007E5F5E">
        <w:trPr>
          <w:trHeight w:val="1560"/>
        </w:trPr>
        <w:tc>
          <w:tcPr>
            <w:tcW w:w="620" w:type="dxa"/>
            <w:tcBorders>
              <w:top w:val="nil"/>
              <w:left w:val="single" w:sz="4" w:space="0" w:color="auto"/>
              <w:bottom w:val="single" w:sz="4" w:space="0" w:color="auto"/>
              <w:right w:val="single" w:sz="4" w:space="0" w:color="auto"/>
            </w:tcBorders>
            <w:shd w:val="clear" w:color="000000" w:fill="EBF1DE"/>
            <w:vAlign w:val="center"/>
            <w:hideMark/>
          </w:tcPr>
          <w:p w14:paraId="25021680"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24</w:t>
            </w:r>
          </w:p>
        </w:tc>
        <w:tc>
          <w:tcPr>
            <w:tcW w:w="1540" w:type="dxa"/>
            <w:tcBorders>
              <w:top w:val="nil"/>
              <w:left w:val="nil"/>
              <w:bottom w:val="single" w:sz="4" w:space="0" w:color="auto"/>
              <w:right w:val="single" w:sz="4" w:space="0" w:color="auto"/>
            </w:tcBorders>
            <w:shd w:val="clear" w:color="000000" w:fill="EBF1DE"/>
            <w:hideMark/>
          </w:tcPr>
          <w:p w14:paraId="5C2603A4" w14:textId="77777777" w:rsidR="007E5F5E" w:rsidRPr="007E5F5E" w:rsidRDefault="007E5F5E" w:rsidP="007E5F5E">
            <w:pPr>
              <w:rPr>
                <w:rFonts w:eastAsia="Times New Roman"/>
                <w:color w:val="000000"/>
                <w:sz w:val="20"/>
                <w:szCs w:val="20"/>
              </w:rPr>
            </w:pPr>
            <w:r>
              <w:rPr>
                <w:rFonts w:eastAsia="Times New Roman"/>
                <w:color w:val="000000"/>
                <w:sz w:val="20"/>
                <w:szCs w:val="20"/>
              </w:rPr>
              <w:t>Date of Loan Closure</w:t>
            </w:r>
          </w:p>
        </w:tc>
        <w:tc>
          <w:tcPr>
            <w:tcW w:w="2380" w:type="dxa"/>
            <w:tcBorders>
              <w:top w:val="nil"/>
              <w:left w:val="nil"/>
              <w:bottom w:val="single" w:sz="4" w:space="0" w:color="auto"/>
              <w:right w:val="single" w:sz="4" w:space="0" w:color="auto"/>
            </w:tcBorders>
            <w:shd w:val="clear" w:color="000000" w:fill="EBF1DE"/>
            <w:hideMark/>
          </w:tcPr>
          <w:p w14:paraId="39668DEF" w14:textId="77777777" w:rsidR="007E5F5E" w:rsidRPr="007E5F5E" w:rsidRDefault="007E5F5E" w:rsidP="007E5F5E">
            <w:pPr>
              <w:rPr>
                <w:rFonts w:eastAsia="Times New Roman"/>
                <w:color w:val="000000"/>
                <w:sz w:val="20"/>
                <w:szCs w:val="20"/>
              </w:rPr>
            </w:pPr>
            <w:r>
              <w:rPr>
                <w:rFonts w:eastAsia="Times New Roman"/>
                <w:color w:val="000000"/>
                <w:sz w:val="20"/>
                <w:szCs w:val="20"/>
              </w:rPr>
              <w:t>Date when the loan was paid by borrower</w:t>
            </w:r>
          </w:p>
        </w:tc>
        <w:tc>
          <w:tcPr>
            <w:tcW w:w="1660" w:type="dxa"/>
            <w:tcBorders>
              <w:top w:val="nil"/>
              <w:left w:val="nil"/>
              <w:bottom w:val="single" w:sz="4" w:space="0" w:color="auto"/>
              <w:right w:val="single" w:sz="4" w:space="0" w:color="auto"/>
            </w:tcBorders>
            <w:shd w:val="clear" w:color="000000" w:fill="EBF1DE"/>
            <w:hideMark/>
          </w:tcPr>
          <w:p w14:paraId="2E5FDE1F" w14:textId="77777777" w:rsidR="007E5F5E" w:rsidRPr="007E5F5E" w:rsidRDefault="007E5F5E" w:rsidP="007E5F5E">
            <w:pPr>
              <w:rPr>
                <w:rFonts w:eastAsia="Times New Roman"/>
                <w:color w:val="000000"/>
                <w:sz w:val="20"/>
                <w:szCs w:val="20"/>
              </w:rPr>
            </w:pPr>
            <w:r>
              <w:rPr>
                <w:rFonts w:eastAsia="Times New Roman"/>
                <w:color w:val="000000"/>
                <w:sz w:val="20"/>
                <w:szCs w:val="20"/>
              </w:rPr>
              <w:t>Date</w:t>
            </w:r>
          </w:p>
        </w:tc>
        <w:tc>
          <w:tcPr>
            <w:tcW w:w="2000" w:type="dxa"/>
            <w:tcBorders>
              <w:top w:val="nil"/>
              <w:left w:val="nil"/>
              <w:bottom w:val="single" w:sz="4" w:space="0" w:color="auto"/>
              <w:right w:val="single" w:sz="4" w:space="0" w:color="auto"/>
            </w:tcBorders>
            <w:shd w:val="clear" w:color="000000" w:fill="EBF1DE"/>
            <w:hideMark/>
          </w:tcPr>
          <w:p w14:paraId="2ED90C00" w14:textId="77777777" w:rsidR="007E5F5E" w:rsidRPr="007E5F5E" w:rsidRDefault="007E5F5E" w:rsidP="007E5F5E">
            <w:pPr>
              <w:rPr>
                <w:rFonts w:eastAsia="Times New Roman"/>
                <w:color w:val="000000"/>
                <w:sz w:val="20"/>
                <w:szCs w:val="20"/>
              </w:rPr>
            </w:pPr>
            <w:r>
              <w:rPr>
                <w:rFonts w:eastAsia="Times New Roman"/>
                <w:color w:val="000000"/>
                <w:sz w:val="20"/>
                <w:szCs w:val="20"/>
              </w:rPr>
              <w:t>If Loan Account is for PMMY Scheme and  Closed then date is Mandatory else NULL (NULL means &lt;</w:t>
            </w:r>
            <w:proofErr w:type="spellStart"/>
            <w:r>
              <w:rPr>
                <w:rFonts w:eastAsia="Times New Roman"/>
                <w:color w:val="000000"/>
                <w:sz w:val="20"/>
                <w:szCs w:val="20"/>
              </w:rPr>
              <w:t>loanclosedt</w:t>
            </w:r>
            <w:proofErr w:type="spellEnd"/>
            <w:r>
              <w:rPr>
                <w:rFonts w:eastAsia="Times New Roman"/>
                <w:color w:val="000000"/>
                <w:sz w:val="20"/>
                <w:szCs w:val="20"/>
              </w:rPr>
              <w:t>&gt;&lt;/</w:t>
            </w:r>
            <w:proofErr w:type="spellStart"/>
            <w:r>
              <w:rPr>
                <w:rFonts w:eastAsia="Times New Roman"/>
                <w:color w:val="000000"/>
                <w:sz w:val="20"/>
                <w:szCs w:val="20"/>
              </w:rPr>
              <w:t>loanclosedt</w:t>
            </w:r>
            <w:proofErr w:type="spellEnd"/>
            <w:r>
              <w:rPr>
                <w:rFonts w:eastAsia="Times New Roman"/>
                <w:color w:val="000000"/>
                <w:sz w:val="20"/>
                <w:szCs w:val="20"/>
              </w:rPr>
              <w:t>&gt;)</w:t>
            </w:r>
            <w:r>
              <w:rPr>
                <w:rFonts w:eastAsia="Times New Roman"/>
                <w:color w:val="000000"/>
                <w:sz w:val="20"/>
                <w:szCs w:val="20"/>
              </w:rPr>
              <w:br/>
              <w:t>- If Loan Account is for PMJDY Scheme then, NO date it should be always NULL (NULL means &lt;</w:t>
            </w:r>
            <w:proofErr w:type="spellStart"/>
            <w:r>
              <w:rPr>
                <w:rFonts w:eastAsia="Times New Roman"/>
                <w:color w:val="000000"/>
                <w:sz w:val="20"/>
                <w:szCs w:val="20"/>
              </w:rPr>
              <w:t>loanclosedt</w:t>
            </w:r>
            <w:proofErr w:type="spellEnd"/>
            <w:r>
              <w:rPr>
                <w:rFonts w:eastAsia="Times New Roman"/>
                <w:color w:val="000000"/>
                <w:sz w:val="20"/>
                <w:szCs w:val="20"/>
              </w:rPr>
              <w:t>&gt;&lt;/</w:t>
            </w:r>
            <w:proofErr w:type="spellStart"/>
            <w:r>
              <w:rPr>
                <w:rFonts w:eastAsia="Times New Roman"/>
                <w:color w:val="000000"/>
                <w:sz w:val="20"/>
                <w:szCs w:val="20"/>
              </w:rPr>
              <w:t>loanclosedt</w:t>
            </w:r>
            <w:proofErr w:type="spellEnd"/>
            <w:r>
              <w:rPr>
                <w:rFonts w:eastAsia="Times New Roman"/>
                <w:color w:val="000000"/>
                <w:sz w:val="20"/>
                <w:szCs w:val="20"/>
              </w:rPr>
              <w:t>&gt;)</w:t>
            </w:r>
          </w:p>
        </w:tc>
        <w:tc>
          <w:tcPr>
            <w:tcW w:w="2040" w:type="dxa"/>
            <w:tcBorders>
              <w:top w:val="nil"/>
              <w:left w:val="nil"/>
              <w:bottom w:val="single" w:sz="4" w:space="0" w:color="auto"/>
              <w:right w:val="single" w:sz="4" w:space="0" w:color="auto"/>
            </w:tcBorders>
            <w:shd w:val="clear" w:color="000000" w:fill="EBF1DE"/>
            <w:hideMark/>
          </w:tcPr>
          <w:p w14:paraId="57AE3371" w14:textId="77777777" w:rsidR="007E5F5E" w:rsidRPr="007E5F5E" w:rsidRDefault="007E5F5E" w:rsidP="007E5F5E">
            <w:pPr>
              <w:rPr>
                <w:rFonts w:eastAsia="Times New Roman"/>
                <w:color w:val="000000"/>
                <w:sz w:val="20"/>
                <w:szCs w:val="20"/>
              </w:rPr>
            </w:pPr>
            <w:r>
              <w:rPr>
                <w:rFonts w:eastAsia="Times New Roman"/>
                <w:color w:val="000000"/>
                <w:sz w:val="20"/>
                <w:szCs w:val="20"/>
              </w:rPr>
              <w:t>DD-MM-YYYY</w:t>
            </w:r>
          </w:p>
        </w:tc>
      </w:tr>
      <w:tr w:rsidR="007E5F5E" w:rsidRPr="007E5F5E" w14:paraId="452A4F1C" w14:textId="77777777" w:rsidTr="007E5F5E">
        <w:trPr>
          <w:trHeight w:val="260"/>
        </w:trPr>
        <w:tc>
          <w:tcPr>
            <w:tcW w:w="620" w:type="dxa"/>
            <w:vMerge w:val="restart"/>
            <w:tcBorders>
              <w:top w:val="nil"/>
              <w:left w:val="single" w:sz="4" w:space="0" w:color="auto"/>
              <w:bottom w:val="single" w:sz="4" w:space="0" w:color="auto"/>
              <w:right w:val="single" w:sz="4" w:space="0" w:color="auto"/>
            </w:tcBorders>
            <w:shd w:val="clear" w:color="000000" w:fill="C4D79B"/>
            <w:vAlign w:val="center"/>
            <w:hideMark/>
          </w:tcPr>
          <w:p w14:paraId="60F8512E"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25</w:t>
            </w:r>
          </w:p>
        </w:tc>
        <w:tc>
          <w:tcPr>
            <w:tcW w:w="1540" w:type="dxa"/>
            <w:vMerge w:val="restart"/>
            <w:tcBorders>
              <w:top w:val="nil"/>
              <w:left w:val="single" w:sz="4" w:space="0" w:color="auto"/>
              <w:bottom w:val="single" w:sz="4" w:space="0" w:color="auto"/>
              <w:right w:val="single" w:sz="4" w:space="0" w:color="auto"/>
            </w:tcBorders>
            <w:shd w:val="clear" w:color="000000" w:fill="C4D79B"/>
            <w:hideMark/>
          </w:tcPr>
          <w:p w14:paraId="314F3A50" w14:textId="77777777" w:rsidR="007E5F5E" w:rsidRPr="007E5F5E" w:rsidRDefault="007E5F5E" w:rsidP="007E5F5E">
            <w:pPr>
              <w:rPr>
                <w:rFonts w:eastAsia="Times New Roman"/>
                <w:color w:val="000000"/>
                <w:sz w:val="20"/>
                <w:szCs w:val="20"/>
              </w:rPr>
            </w:pPr>
            <w:r>
              <w:rPr>
                <w:rFonts w:eastAsia="Times New Roman"/>
                <w:color w:val="000000"/>
                <w:sz w:val="20"/>
                <w:szCs w:val="20"/>
              </w:rPr>
              <w:t>Loan Account NPA</w:t>
            </w:r>
          </w:p>
        </w:tc>
        <w:tc>
          <w:tcPr>
            <w:tcW w:w="2380" w:type="dxa"/>
            <w:vMerge w:val="restart"/>
            <w:tcBorders>
              <w:top w:val="nil"/>
              <w:left w:val="single" w:sz="4" w:space="0" w:color="auto"/>
              <w:bottom w:val="single" w:sz="4" w:space="0" w:color="auto"/>
              <w:right w:val="single" w:sz="4" w:space="0" w:color="auto"/>
            </w:tcBorders>
            <w:shd w:val="clear" w:color="000000" w:fill="C4D79B"/>
            <w:hideMark/>
          </w:tcPr>
          <w:p w14:paraId="477CD86B" w14:textId="77777777" w:rsidR="007E5F5E" w:rsidRPr="007E5F5E" w:rsidRDefault="007E5F5E" w:rsidP="007E5F5E">
            <w:pPr>
              <w:rPr>
                <w:rFonts w:eastAsia="Times New Roman"/>
                <w:color w:val="000000"/>
                <w:sz w:val="20"/>
                <w:szCs w:val="20"/>
              </w:rPr>
            </w:pPr>
            <w:r>
              <w:rPr>
                <w:rFonts w:eastAsia="Times New Roman"/>
                <w:color w:val="000000"/>
                <w:sz w:val="20"/>
                <w:szCs w:val="20"/>
              </w:rPr>
              <w:t>NPA status of the loan account marked by MLI</w:t>
            </w:r>
          </w:p>
        </w:tc>
        <w:tc>
          <w:tcPr>
            <w:tcW w:w="1660" w:type="dxa"/>
            <w:vMerge w:val="restart"/>
            <w:tcBorders>
              <w:top w:val="nil"/>
              <w:left w:val="single" w:sz="4" w:space="0" w:color="auto"/>
              <w:bottom w:val="single" w:sz="4" w:space="0" w:color="auto"/>
              <w:right w:val="single" w:sz="4" w:space="0" w:color="auto"/>
            </w:tcBorders>
            <w:shd w:val="clear" w:color="000000" w:fill="C4D79B"/>
            <w:hideMark/>
          </w:tcPr>
          <w:p w14:paraId="1B87540B"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vMerge w:val="restart"/>
            <w:tcBorders>
              <w:top w:val="nil"/>
              <w:left w:val="single" w:sz="4" w:space="0" w:color="auto"/>
              <w:bottom w:val="single" w:sz="4" w:space="0" w:color="auto"/>
              <w:right w:val="single" w:sz="4" w:space="0" w:color="auto"/>
            </w:tcBorders>
            <w:shd w:val="clear" w:color="000000" w:fill="C4D79B"/>
            <w:hideMark/>
          </w:tcPr>
          <w:p w14:paraId="31AFF54D"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C4D79B"/>
            <w:hideMark/>
          </w:tcPr>
          <w:p w14:paraId="46625381"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‘Y’ – if marked as NPA </w:t>
            </w:r>
          </w:p>
        </w:tc>
      </w:tr>
      <w:tr w:rsidR="007E5F5E" w:rsidRPr="007E5F5E" w14:paraId="6F48CE63" w14:textId="77777777" w:rsidTr="007E5F5E">
        <w:trPr>
          <w:trHeight w:val="520"/>
        </w:trPr>
        <w:tc>
          <w:tcPr>
            <w:tcW w:w="620" w:type="dxa"/>
            <w:vMerge/>
            <w:tcBorders>
              <w:top w:val="nil"/>
              <w:left w:val="single" w:sz="4" w:space="0" w:color="auto"/>
              <w:bottom w:val="single" w:sz="4" w:space="0" w:color="auto"/>
              <w:right w:val="single" w:sz="4" w:space="0" w:color="auto"/>
            </w:tcBorders>
            <w:vAlign w:val="center"/>
            <w:hideMark/>
          </w:tcPr>
          <w:p w14:paraId="0329B772"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726F54D2"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415F647"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4995C142"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1123D50D"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26B0FF8F"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‘N’ - if Loan Account is NOT marked as NPA </w:t>
            </w:r>
          </w:p>
        </w:tc>
      </w:tr>
      <w:tr w:rsidR="007E5F5E" w:rsidRPr="007E5F5E" w14:paraId="62910706" w14:textId="77777777" w:rsidTr="007E5F5E">
        <w:trPr>
          <w:trHeight w:val="520"/>
        </w:trPr>
        <w:tc>
          <w:tcPr>
            <w:tcW w:w="620" w:type="dxa"/>
            <w:tcBorders>
              <w:top w:val="nil"/>
              <w:left w:val="single" w:sz="4" w:space="0" w:color="auto"/>
              <w:bottom w:val="single" w:sz="4" w:space="0" w:color="auto"/>
              <w:right w:val="single" w:sz="4" w:space="0" w:color="auto"/>
            </w:tcBorders>
            <w:shd w:val="clear" w:color="000000" w:fill="EBF1DE"/>
            <w:vAlign w:val="center"/>
            <w:hideMark/>
          </w:tcPr>
          <w:p w14:paraId="5722AA11"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lastRenderedPageBreak/>
              <w:t>26</w:t>
            </w:r>
          </w:p>
        </w:tc>
        <w:tc>
          <w:tcPr>
            <w:tcW w:w="1540" w:type="dxa"/>
            <w:tcBorders>
              <w:top w:val="nil"/>
              <w:left w:val="nil"/>
              <w:bottom w:val="single" w:sz="4" w:space="0" w:color="auto"/>
              <w:right w:val="single" w:sz="4" w:space="0" w:color="auto"/>
            </w:tcBorders>
            <w:shd w:val="clear" w:color="000000" w:fill="EBF1DE"/>
            <w:hideMark/>
          </w:tcPr>
          <w:p w14:paraId="67E342FD"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Date of NPA </w:t>
            </w:r>
          </w:p>
        </w:tc>
        <w:tc>
          <w:tcPr>
            <w:tcW w:w="2380" w:type="dxa"/>
            <w:tcBorders>
              <w:top w:val="nil"/>
              <w:left w:val="nil"/>
              <w:bottom w:val="single" w:sz="4" w:space="0" w:color="auto"/>
              <w:right w:val="single" w:sz="4" w:space="0" w:color="auto"/>
            </w:tcBorders>
            <w:shd w:val="clear" w:color="000000" w:fill="EBF1DE"/>
            <w:hideMark/>
          </w:tcPr>
          <w:p w14:paraId="148DC492"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Date of NPA </w:t>
            </w:r>
          </w:p>
        </w:tc>
        <w:tc>
          <w:tcPr>
            <w:tcW w:w="1660" w:type="dxa"/>
            <w:tcBorders>
              <w:top w:val="nil"/>
              <w:left w:val="nil"/>
              <w:bottom w:val="single" w:sz="4" w:space="0" w:color="auto"/>
              <w:right w:val="single" w:sz="4" w:space="0" w:color="auto"/>
            </w:tcBorders>
            <w:shd w:val="clear" w:color="000000" w:fill="EBF1DE"/>
            <w:hideMark/>
          </w:tcPr>
          <w:p w14:paraId="1DBAD4A8" w14:textId="77777777" w:rsidR="007E5F5E" w:rsidRPr="007E5F5E" w:rsidRDefault="007E5F5E" w:rsidP="007E5F5E">
            <w:pPr>
              <w:rPr>
                <w:rFonts w:eastAsia="Times New Roman"/>
                <w:color w:val="000000"/>
                <w:sz w:val="20"/>
                <w:szCs w:val="20"/>
              </w:rPr>
            </w:pPr>
            <w:r>
              <w:rPr>
                <w:rFonts w:eastAsia="Times New Roman"/>
                <w:color w:val="000000"/>
                <w:sz w:val="20"/>
                <w:szCs w:val="20"/>
              </w:rPr>
              <w:t>Date</w:t>
            </w:r>
          </w:p>
        </w:tc>
        <w:tc>
          <w:tcPr>
            <w:tcW w:w="2000" w:type="dxa"/>
            <w:tcBorders>
              <w:top w:val="nil"/>
              <w:left w:val="nil"/>
              <w:bottom w:val="single" w:sz="4" w:space="0" w:color="auto"/>
              <w:right w:val="single" w:sz="4" w:space="0" w:color="auto"/>
            </w:tcBorders>
            <w:shd w:val="clear" w:color="000000" w:fill="EBF1DE"/>
            <w:hideMark/>
          </w:tcPr>
          <w:p w14:paraId="237CECAD"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 if Loan Account NPA is ‘Y’, Else, NULL (NULL means &lt;</w:t>
            </w:r>
            <w:proofErr w:type="spellStart"/>
            <w:r>
              <w:rPr>
                <w:rFonts w:eastAsia="Times New Roman"/>
                <w:color w:val="000000"/>
                <w:sz w:val="20"/>
                <w:szCs w:val="20"/>
              </w:rPr>
              <w:t>npadt</w:t>
            </w:r>
            <w:proofErr w:type="spellEnd"/>
            <w:r>
              <w:rPr>
                <w:rFonts w:eastAsia="Times New Roman"/>
                <w:color w:val="000000"/>
                <w:sz w:val="20"/>
                <w:szCs w:val="20"/>
              </w:rPr>
              <w:t>&gt;&lt;/</w:t>
            </w:r>
            <w:proofErr w:type="spellStart"/>
            <w:r>
              <w:rPr>
                <w:rFonts w:eastAsia="Times New Roman"/>
                <w:color w:val="000000"/>
                <w:sz w:val="20"/>
                <w:szCs w:val="20"/>
              </w:rPr>
              <w:t>npadt</w:t>
            </w:r>
            <w:proofErr w:type="spellEnd"/>
            <w:r>
              <w:rPr>
                <w:rFonts w:eastAsia="Times New Roman"/>
                <w:color w:val="000000"/>
                <w:sz w:val="20"/>
                <w:szCs w:val="20"/>
              </w:rPr>
              <w:t>&gt;)</w:t>
            </w:r>
          </w:p>
        </w:tc>
        <w:tc>
          <w:tcPr>
            <w:tcW w:w="2040" w:type="dxa"/>
            <w:tcBorders>
              <w:top w:val="nil"/>
              <w:left w:val="nil"/>
              <w:bottom w:val="single" w:sz="4" w:space="0" w:color="auto"/>
              <w:right w:val="single" w:sz="4" w:space="0" w:color="auto"/>
            </w:tcBorders>
            <w:shd w:val="clear" w:color="000000" w:fill="EBF1DE"/>
            <w:hideMark/>
          </w:tcPr>
          <w:p w14:paraId="0A9072CE" w14:textId="77777777" w:rsidR="007E5F5E" w:rsidRPr="007E5F5E" w:rsidRDefault="007E5F5E" w:rsidP="007E5F5E">
            <w:pPr>
              <w:rPr>
                <w:rFonts w:eastAsia="Times New Roman"/>
                <w:color w:val="000000"/>
                <w:sz w:val="20"/>
                <w:szCs w:val="20"/>
              </w:rPr>
            </w:pPr>
            <w:r>
              <w:rPr>
                <w:rFonts w:eastAsia="Times New Roman"/>
                <w:color w:val="000000"/>
                <w:sz w:val="20"/>
                <w:szCs w:val="20"/>
              </w:rPr>
              <w:t>DD-MM-YYYY</w:t>
            </w:r>
          </w:p>
        </w:tc>
      </w:tr>
      <w:tr w:rsidR="007E5F5E" w:rsidRPr="007E5F5E" w14:paraId="137327FA" w14:textId="77777777" w:rsidTr="007E5F5E">
        <w:trPr>
          <w:trHeight w:val="780"/>
        </w:trPr>
        <w:tc>
          <w:tcPr>
            <w:tcW w:w="620" w:type="dxa"/>
            <w:tcBorders>
              <w:top w:val="nil"/>
              <w:left w:val="single" w:sz="4" w:space="0" w:color="auto"/>
              <w:bottom w:val="single" w:sz="4" w:space="0" w:color="auto"/>
              <w:right w:val="single" w:sz="4" w:space="0" w:color="auto"/>
            </w:tcBorders>
            <w:shd w:val="clear" w:color="000000" w:fill="C4D79B"/>
            <w:vAlign w:val="center"/>
            <w:hideMark/>
          </w:tcPr>
          <w:p w14:paraId="70C7683D"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27</w:t>
            </w:r>
          </w:p>
        </w:tc>
        <w:tc>
          <w:tcPr>
            <w:tcW w:w="1540" w:type="dxa"/>
            <w:tcBorders>
              <w:top w:val="nil"/>
              <w:left w:val="nil"/>
              <w:bottom w:val="single" w:sz="4" w:space="0" w:color="auto"/>
              <w:right w:val="single" w:sz="4" w:space="0" w:color="auto"/>
            </w:tcBorders>
            <w:shd w:val="clear" w:color="000000" w:fill="C4D79B"/>
            <w:hideMark/>
          </w:tcPr>
          <w:p w14:paraId="2CF6DE0D" w14:textId="77777777" w:rsidR="007E5F5E" w:rsidRPr="007E5F5E" w:rsidRDefault="007E5F5E" w:rsidP="007E5F5E">
            <w:pPr>
              <w:rPr>
                <w:rFonts w:eastAsia="Times New Roman"/>
                <w:color w:val="000000"/>
                <w:sz w:val="20"/>
                <w:szCs w:val="20"/>
              </w:rPr>
            </w:pPr>
            <w:r>
              <w:rPr>
                <w:rFonts w:eastAsia="Times New Roman"/>
                <w:color w:val="000000"/>
                <w:sz w:val="20"/>
                <w:szCs w:val="20"/>
              </w:rPr>
              <w:t>NPA Category</w:t>
            </w:r>
          </w:p>
        </w:tc>
        <w:tc>
          <w:tcPr>
            <w:tcW w:w="2380" w:type="dxa"/>
            <w:tcBorders>
              <w:top w:val="nil"/>
              <w:left w:val="nil"/>
              <w:bottom w:val="single" w:sz="4" w:space="0" w:color="auto"/>
              <w:right w:val="single" w:sz="4" w:space="0" w:color="auto"/>
            </w:tcBorders>
            <w:shd w:val="clear" w:color="000000" w:fill="C4D79B"/>
            <w:hideMark/>
          </w:tcPr>
          <w:p w14:paraId="15B17629" w14:textId="77777777" w:rsidR="007E5F5E" w:rsidRPr="007E5F5E" w:rsidRDefault="007E5F5E" w:rsidP="007E5F5E">
            <w:pPr>
              <w:rPr>
                <w:rFonts w:eastAsia="Times New Roman"/>
                <w:color w:val="000000"/>
                <w:sz w:val="20"/>
                <w:szCs w:val="20"/>
              </w:rPr>
            </w:pPr>
            <w:r>
              <w:rPr>
                <w:rFonts w:eastAsia="Times New Roman"/>
                <w:color w:val="000000"/>
                <w:sz w:val="20"/>
                <w:szCs w:val="20"/>
              </w:rPr>
              <w:t>Specify the category of NPA like – Substandard, Doubtful or Loss</w:t>
            </w:r>
          </w:p>
        </w:tc>
        <w:tc>
          <w:tcPr>
            <w:tcW w:w="1660" w:type="dxa"/>
            <w:tcBorders>
              <w:top w:val="nil"/>
              <w:left w:val="nil"/>
              <w:bottom w:val="single" w:sz="4" w:space="0" w:color="auto"/>
              <w:right w:val="single" w:sz="4" w:space="0" w:color="auto"/>
            </w:tcBorders>
            <w:shd w:val="clear" w:color="000000" w:fill="C4D79B"/>
            <w:hideMark/>
          </w:tcPr>
          <w:p w14:paraId="540EC9C7"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tcBorders>
              <w:top w:val="nil"/>
              <w:left w:val="nil"/>
              <w:bottom w:val="single" w:sz="4" w:space="0" w:color="auto"/>
              <w:right w:val="single" w:sz="4" w:space="0" w:color="auto"/>
            </w:tcBorders>
            <w:shd w:val="clear" w:color="000000" w:fill="C4D79B"/>
            <w:hideMark/>
          </w:tcPr>
          <w:p w14:paraId="565FAAB0"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 if Loan Account NPA is marked as 'Y' Else, NULL (NULL means &lt;</w:t>
            </w:r>
            <w:proofErr w:type="spellStart"/>
            <w:r>
              <w:rPr>
                <w:rFonts w:eastAsia="Times New Roman"/>
                <w:color w:val="000000"/>
                <w:sz w:val="20"/>
                <w:szCs w:val="20"/>
              </w:rPr>
              <w:t>npacat</w:t>
            </w:r>
            <w:proofErr w:type="spellEnd"/>
            <w:r>
              <w:rPr>
                <w:rFonts w:eastAsia="Times New Roman"/>
                <w:color w:val="000000"/>
                <w:sz w:val="20"/>
                <w:szCs w:val="20"/>
              </w:rPr>
              <w:t>&gt;&lt;/</w:t>
            </w:r>
            <w:proofErr w:type="spellStart"/>
            <w:r>
              <w:rPr>
                <w:rFonts w:eastAsia="Times New Roman"/>
                <w:color w:val="000000"/>
                <w:sz w:val="20"/>
                <w:szCs w:val="20"/>
              </w:rPr>
              <w:t>npacat</w:t>
            </w:r>
            <w:proofErr w:type="spellEnd"/>
            <w:r>
              <w:rPr>
                <w:rFonts w:eastAsia="Times New Roman"/>
                <w:color w:val="000000"/>
                <w:sz w:val="20"/>
                <w:szCs w:val="20"/>
              </w:rPr>
              <w:t>&gt;)</w:t>
            </w:r>
          </w:p>
        </w:tc>
        <w:tc>
          <w:tcPr>
            <w:tcW w:w="2040" w:type="dxa"/>
            <w:tcBorders>
              <w:top w:val="nil"/>
              <w:left w:val="nil"/>
              <w:bottom w:val="single" w:sz="4" w:space="0" w:color="auto"/>
              <w:right w:val="single" w:sz="4" w:space="0" w:color="auto"/>
            </w:tcBorders>
            <w:shd w:val="clear" w:color="000000" w:fill="C4D79B"/>
            <w:hideMark/>
          </w:tcPr>
          <w:p w14:paraId="2F240226" w14:textId="77777777" w:rsidR="007E5F5E" w:rsidRPr="007E5F5E" w:rsidRDefault="007E5F5E" w:rsidP="007E5F5E">
            <w:pPr>
              <w:rPr>
                <w:rFonts w:eastAsia="Times New Roman"/>
                <w:sz w:val="20"/>
                <w:szCs w:val="20"/>
              </w:rPr>
            </w:pPr>
            <w:r>
              <w:rPr>
                <w:rFonts w:eastAsia="Times New Roman"/>
                <w:sz w:val="20"/>
                <w:szCs w:val="20"/>
              </w:rPr>
              <w:t>Refer the NPA Category Code Master in – ‘SURGE - Code Masters’ for the possible values.</w:t>
            </w:r>
          </w:p>
        </w:tc>
      </w:tr>
      <w:tr w:rsidR="007E5F5E" w:rsidRPr="007E5F5E" w14:paraId="28235165" w14:textId="77777777" w:rsidTr="007E5F5E">
        <w:trPr>
          <w:trHeight w:val="780"/>
        </w:trPr>
        <w:tc>
          <w:tcPr>
            <w:tcW w:w="620" w:type="dxa"/>
            <w:tcBorders>
              <w:top w:val="nil"/>
              <w:left w:val="single" w:sz="4" w:space="0" w:color="auto"/>
              <w:bottom w:val="single" w:sz="4" w:space="0" w:color="auto"/>
              <w:right w:val="single" w:sz="4" w:space="0" w:color="auto"/>
            </w:tcBorders>
            <w:shd w:val="clear" w:color="000000" w:fill="EBF1DE"/>
            <w:vAlign w:val="center"/>
            <w:hideMark/>
          </w:tcPr>
          <w:p w14:paraId="43D14FD4"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28</w:t>
            </w:r>
          </w:p>
        </w:tc>
        <w:tc>
          <w:tcPr>
            <w:tcW w:w="1540" w:type="dxa"/>
            <w:tcBorders>
              <w:top w:val="nil"/>
              <w:left w:val="nil"/>
              <w:bottom w:val="single" w:sz="4" w:space="0" w:color="auto"/>
              <w:right w:val="single" w:sz="4" w:space="0" w:color="auto"/>
            </w:tcBorders>
            <w:shd w:val="clear" w:color="000000" w:fill="EBF1DE"/>
            <w:hideMark/>
          </w:tcPr>
          <w:p w14:paraId="4FF03FB9" w14:textId="77777777" w:rsidR="007E5F5E" w:rsidRPr="007E5F5E" w:rsidRDefault="007E5F5E" w:rsidP="007E5F5E">
            <w:pPr>
              <w:rPr>
                <w:rFonts w:eastAsia="Times New Roman"/>
                <w:color w:val="000000"/>
                <w:sz w:val="20"/>
                <w:szCs w:val="20"/>
              </w:rPr>
            </w:pPr>
            <w:r>
              <w:rPr>
                <w:rFonts w:eastAsia="Times New Roman"/>
                <w:color w:val="000000"/>
                <w:sz w:val="20"/>
                <w:szCs w:val="20"/>
              </w:rPr>
              <w:t>Type of Loan</w:t>
            </w:r>
          </w:p>
        </w:tc>
        <w:tc>
          <w:tcPr>
            <w:tcW w:w="2380" w:type="dxa"/>
            <w:tcBorders>
              <w:top w:val="nil"/>
              <w:left w:val="nil"/>
              <w:bottom w:val="single" w:sz="4" w:space="0" w:color="auto"/>
              <w:right w:val="single" w:sz="4" w:space="0" w:color="auto"/>
            </w:tcBorders>
            <w:shd w:val="clear" w:color="000000" w:fill="EBF1DE"/>
            <w:hideMark/>
          </w:tcPr>
          <w:p w14:paraId="4EC96F87"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 Type of loan availed</w:t>
            </w:r>
          </w:p>
        </w:tc>
        <w:tc>
          <w:tcPr>
            <w:tcW w:w="1660" w:type="dxa"/>
            <w:tcBorders>
              <w:top w:val="nil"/>
              <w:left w:val="nil"/>
              <w:bottom w:val="single" w:sz="4" w:space="0" w:color="auto"/>
              <w:right w:val="single" w:sz="4" w:space="0" w:color="auto"/>
            </w:tcBorders>
            <w:shd w:val="clear" w:color="000000" w:fill="EBF1DE"/>
            <w:hideMark/>
          </w:tcPr>
          <w:p w14:paraId="20C86749"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tcBorders>
              <w:top w:val="nil"/>
              <w:left w:val="nil"/>
              <w:bottom w:val="single" w:sz="4" w:space="0" w:color="auto"/>
              <w:right w:val="single" w:sz="4" w:space="0" w:color="auto"/>
            </w:tcBorders>
            <w:shd w:val="clear" w:color="000000" w:fill="EBF1DE"/>
            <w:hideMark/>
          </w:tcPr>
          <w:p w14:paraId="432F1BCF"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EBF1DE"/>
            <w:hideMark/>
          </w:tcPr>
          <w:p w14:paraId="014AA833" w14:textId="77777777" w:rsidR="007E5F5E" w:rsidRPr="007E5F5E" w:rsidRDefault="007E5F5E" w:rsidP="007E5F5E">
            <w:pPr>
              <w:rPr>
                <w:rFonts w:eastAsia="Times New Roman"/>
                <w:sz w:val="20"/>
                <w:szCs w:val="20"/>
              </w:rPr>
            </w:pPr>
            <w:r>
              <w:rPr>
                <w:rFonts w:eastAsia="Times New Roman"/>
                <w:sz w:val="20"/>
                <w:szCs w:val="20"/>
              </w:rPr>
              <w:t>Refer the Loan Type Code Master in – ‘SURGE - Code Masters’ for the possible values.</w:t>
            </w:r>
          </w:p>
        </w:tc>
      </w:tr>
      <w:tr w:rsidR="007E5F5E" w:rsidRPr="007E5F5E" w14:paraId="78A82E4E" w14:textId="77777777" w:rsidTr="007E5F5E">
        <w:trPr>
          <w:trHeight w:val="520"/>
        </w:trPr>
        <w:tc>
          <w:tcPr>
            <w:tcW w:w="620" w:type="dxa"/>
            <w:tcBorders>
              <w:top w:val="nil"/>
              <w:left w:val="single" w:sz="4" w:space="0" w:color="auto"/>
              <w:bottom w:val="single" w:sz="4" w:space="0" w:color="auto"/>
              <w:right w:val="single" w:sz="4" w:space="0" w:color="auto"/>
            </w:tcBorders>
            <w:shd w:val="clear" w:color="000000" w:fill="C4D79B"/>
            <w:vAlign w:val="center"/>
            <w:hideMark/>
          </w:tcPr>
          <w:p w14:paraId="6DF65141"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29</w:t>
            </w:r>
          </w:p>
        </w:tc>
        <w:tc>
          <w:tcPr>
            <w:tcW w:w="1540" w:type="dxa"/>
            <w:tcBorders>
              <w:top w:val="nil"/>
              <w:left w:val="nil"/>
              <w:bottom w:val="single" w:sz="4" w:space="0" w:color="auto"/>
              <w:right w:val="single" w:sz="4" w:space="0" w:color="auto"/>
            </w:tcBorders>
            <w:shd w:val="clear" w:color="000000" w:fill="C4D79B"/>
            <w:hideMark/>
          </w:tcPr>
          <w:p w14:paraId="1D980D7C" w14:textId="77777777" w:rsidR="007E5F5E" w:rsidRPr="007E5F5E" w:rsidRDefault="007E5F5E" w:rsidP="007E5F5E">
            <w:pPr>
              <w:rPr>
                <w:rFonts w:eastAsia="Times New Roman"/>
                <w:color w:val="000000"/>
                <w:sz w:val="20"/>
                <w:szCs w:val="20"/>
              </w:rPr>
            </w:pPr>
            <w:r>
              <w:rPr>
                <w:rFonts w:eastAsia="Times New Roman"/>
                <w:color w:val="000000"/>
                <w:sz w:val="20"/>
                <w:szCs w:val="20"/>
              </w:rPr>
              <w:t>Overdue Amount</w:t>
            </w:r>
          </w:p>
        </w:tc>
        <w:tc>
          <w:tcPr>
            <w:tcW w:w="2380" w:type="dxa"/>
            <w:tcBorders>
              <w:top w:val="nil"/>
              <w:left w:val="nil"/>
              <w:bottom w:val="single" w:sz="4" w:space="0" w:color="auto"/>
              <w:right w:val="single" w:sz="4" w:space="0" w:color="auto"/>
            </w:tcBorders>
            <w:shd w:val="clear" w:color="000000" w:fill="C4D79B"/>
            <w:hideMark/>
          </w:tcPr>
          <w:p w14:paraId="6D4A0844"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 </w:t>
            </w:r>
            <w:proofErr w:type="spellStart"/>
            <w:r>
              <w:rPr>
                <w:rFonts w:eastAsia="Times New Roman"/>
                <w:color w:val="000000"/>
                <w:sz w:val="20"/>
                <w:szCs w:val="20"/>
              </w:rPr>
              <w:t>Overdues</w:t>
            </w:r>
            <w:proofErr w:type="spellEnd"/>
            <w:r>
              <w:rPr>
                <w:rFonts w:eastAsia="Times New Roman"/>
                <w:color w:val="000000"/>
                <w:sz w:val="20"/>
                <w:szCs w:val="20"/>
              </w:rPr>
              <w:t xml:space="preserve"> Amount if Any. Provide the overdue amount, else zeroes</w:t>
            </w:r>
          </w:p>
        </w:tc>
        <w:tc>
          <w:tcPr>
            <w:tcW w:w="1660" w:type="dxa"/>
            <w:tcBorders>
              <w:top w:val="nil"/>
              <w:left w:val="nil"/>
              <w:bottom w:val="single" w:sz="4" w:space="0" w:color="auto"/>
              <w:right w:val="single" w:sz="4" w:space="0" w:color="auto"/>
            </w:tcBorders>
            <w:shd w:val="clear" w:color="000000" w:fill="C4D79B"/>
            <w:hideMark/>
          </w:tcPr>
          <w:p w14:paraId="4C2BF7B6" w14:textId="77777777" w:rsidR="007E5F5E" w:rsidRPr="007E5F5E" w:rsidRDefault="007E5F5E" w:rsidP="007E5F5E">
            <w:pPr>
              <w:rPr>
                <w:rFonts w:eastAsia="Times New Roman"/>
                <w:color w:val="000000"/>
                <w:sz w:val="20"/>
                <w:szCs w:val="20"/>
              </w:rPr>
            </w:pPr>
            <w:r>
              <w:rPr>
                <w:rFonts w:eastAsia="Times New Roman"/>
                <w:color w:val="000000"/>
                <w:sz w:val="20"/>
                <w:szCs w:val="20"/>
              </w:rPr>
              <w:t>Number With 2 Decimals</w:t>
            </w:r>
          </w:p>
        </w:tc>
        <w:tc>
          <w:tcPr>
            <w:tcW w:w="2000" w:type="dxa"/>
            <w:tcBorders>
              <w:top w:val="nil"/>
              <w:left w:val="nil"/>
              <w:bottom w:val="single" w:sz="4" w:space="0" w:color="auto"/>
              <w:right w:val="single" w:sz="4" w:space="0" w:color="auto"/>
            </w:tcBorders>
            <w:shd w:val="clear" w:color="000000" w:fill="C4D79B"/>
            <w:hideMark/>
          </w:tcPr>
          <w:p w14:paraId="4DCAE73E"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C4D79B"/>
            <w:hideMark/>
          </w:tcPr>
          <w:p w14:paraId="7C162577" w14:textId="77777777" w:rsidR="007E5F5E" w:rsidRPr="007E5F5E" w:rsidRDefault="007E5F5E" w:rsidP="007E5F5E">
            <w:pPr>
              <w:rPr>
                <w:rFonts w:eastAsia="Times New Roman"/>
                <w:color w:val="000000"/>
                <w:sz w:val="20"/>
                <w:szCs w:val="20"/>
              </w:rPr>
            </w:pPr>
            <w:r>
              <w:rPr>
                <w:rFonts w:eastAsia="Times New Roman"/>
                <w:color w:val="000000"/>
                <w:sz w:val="20"/>
                <w:szCs w:val="20"/>
              </w:rPr>
              <w:t>0-9</w:t>
            </w:r>
          </w:p>
        </w:tc>
      </w:tr>
      <w:tr w:rsidR="007E5F5E" w:rsidRPr="007E5F5E" w14:paraId="05BDB756" w14:textId="77777777" w:rsidTr="007E5F5E">
        <w:trPr>
          <w:trHeight w:val="780"/>
        </w:trPr>
        <w:tc>
          <w:tcPr>
            <w:tcW w:w="620" w:type="dxa"/>
            <w:tcBorders>
              <w:top w:val="nil"/>
              <w:left w:val="single" w:sz="4" w:space="0" w:color="auto"/>
              <w:bottom w:val="single" w:sz="4" w:space="0" w:color="auto"/>
              <w:right w:val="single" w:sz="4" w:space="0" w:color="auto"/>
            </w:tcBorders>
            <w:shd w:val="clear" w:color="000000" w:fill="EBF1DE"/>
            <w:vAlign w:val="center"/>
            <w:hideMark/>
          </w:tcPr>
          <w:p w14:paraId="67054BB6"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30</w:t>
            </w:r>
          </w:p>
        </w:tc>
        <w:tc>
          <w:tcPr>
            <w:tcW w:w="1540" w:type="dxa"/>
            <w:tcBorders>
              <w:top w:val="nil"/>
              <w:left w:val="nil"/>
              <w:bottom w:val="single" w:sz="4" w:space="0" w:color="auto"/>
              <w:right w:val="single" w:sz="4" w:space="0" w:color="auto"/>
            </w:tcBorders>
            <w:shd w:val="clear" w:color="000000" w:fill="EBF1DE"/>
            <w:hideMark/>
          </w:tcPr>
          <w:p w14:paraId="51367C2D" w14:textId="77777777" w:rsidR="007E5F5E" w:rsidRPr="007E5F5E" w:rsidRDefault="007E5F5E" w:rsidP="007E5F5E">
            <w:pPr>
              <w:rPr>
                <w:rFonts w:eastAsia="Times New Roman"/>
                <w:color w:val="000000"/>
                <w:sz w:val="20"/>
                <w:szCs w:val="20"/>
              </w:rPr>
            </w:pPr>
            <w:r>
              <w:rPr>
                <w:rFonts w:eastAsia="Times New Roman"/>
                <w:color w:val="000000"/>
                <w:sz w:val="20"/>
                <w:szCs w:val="20"/>
              </w:rPr>
              <w:t>Overdue Amount Category</w:t>
            </w:r>
          </w:p>
        </w:tc>
        <w:tc>
          <w:tcPr>
            <w:tcW w:w="2380" w:type="dxa"/>
            <w:tcBorders>
              <w:top w:val="nil"/>
              <w:left w:val="nil"/>
              <w:bottom w:val="single" w:sz="4" w:space="0" w:color="auto"/>
              <w:right w:val="single" w:sz="4" w:space="0" w:color="auto"/>
            </w:tcBorders>
            <w:shd w:val="clear" w:color="000000" w:fill="EBF1DE"/>
            <w:hideMark/>
          </w:tcPr>
          <w:p w14:paraId="3246BC3D" w14:textId="77777777" w:rsidR="007E5F5E" w:rsidRPr="007E5F5E" w:rsidRDefault="007E5F5E" w:rsidP="007E5F5E">
            <w:pPr>
              <w:rPr>
                <w:rFonts w:eastAsia="Times New Roman"/>
                <w:color w:val="000000"/>
                <w:sz w:val="20"/>
                <w:szCs w:val="20"/>
              </w:rPr>
            </w:pPr>
            <w:r>
              <w:rPr>
                <w:rFonts w:eastAsia="Times New Roman"/>
                <w:color w:val="000000"/>
                <w:sz w:val="20"/>
                <w:szCs w:val="20"/>
              </w:rPr>
              <w:t>This is the overdue category like – Non Stress Asset, Stress Asset -1 and Stress Asset – 2</w:t>
            </w:r>
          </w:p>
        </w:tc>
        <w:tc>
          <w:tcPr>
            <w:tcW w:w="1660" w:type="dxa"/>
            <w:tcBorders>
              <w:top w:val="nil"/>
              <w:left w:val="nil"/>
              <w:bottom w:val="single" w:sz="4" w:space="0" w:color="auto"/>
              <w:right w:val="single" w:sz="4" w:space="0" w:color="auto"/>
            </w:tcBorders>
            <w:shd w:val="clear" w:color="000000" w:fill="EBF1DE"/>
            <w:hideMark/>
          </w:tcPr>
          <w:p w14:paraId="5EB04D98"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tcBorders>
              <w:top w:val="nil"/>
              <w:left w:val="nil"/>
              <w:bottom w:val="single" w:sz="4" w:space="0" w:color="auto"/>
              <w:right w:val="single" w:sz="4" w:space="0" w:color="auto"/>
            </w:tcBorders>
            <w:shd w:val="clear" w:color="000000" w:fill="EBF1DE"/>
            <w:hideMark/>
          </w:tcPr>
          <w:p w14:paraId="2C9DAD77" w14:textId="77777777" w:rsidR="007E5F5E" w:rsidRPr="007E5F5E" w:rsidRDefault="007E5F5E" w:rsidP="007E5F5E">
            <w:pPr>
              <w:rPr>
                <w:rFonts w:eastAsia="Times New Roman"/>
                <w:color w:val="000000"/>
                <w:sz w:val="20"/>
                <w:szCs w:val="20"/>
              </w:rPr>
            </w:pPr>
            <w:r>
              <w:rPr>
                <w:rFonts w:eastAsia="Times New Roman"/>
                <w:color w:val="000000"/>
                <w:sz w:val="20"/>
                <w:szCs w:val="20"/>
              </w:rPr>
              <w:t>Mandatory</w:t>
            </w:r>
          </w:p>
        </w:tc>
        <w:tc>
          <w:tcPr>
            <w:tcW w:w="2040" w:type="dxa"/>
            <w:tcBorders>
              <w:top w:val="nil"/>
              <w:left w:val="nil"/>
              <w:bottom w:val="single" w:sz="4" w:space="0" w:color="auto"/>
              <w:right w:val="single" w:sz="4" w:space="0" w:color="auto"/>
            </w:tcBorders>
            <w:shd w:val="clear" w:color="000000" w:fill="EBF1DE"/>
            <w:hideMark/>
          </w:tcPr>
          <w:p w14:paraId="381481A0" w14:textId="77777777" w:rsidR="007E5F5E" w:rsidRPr="007E5F5E" w:rsidRDefault="007E5F5E" w:rsidP="007E5F5E">
            <w:pPr>
              <w:rPr>
                <w:rFonts w:eastAsia="Times New Roman"/>
                <w:sz w:val="20"/>
                <w:szCs w:val="20"/>
              </w:rPr>
            </w:pPr>
            <w:r>
              <w:rPr>
                <w:rFonts w:eastAsia="Times New Roman"/>
                <w:sz w:val="20"/>
                <w:szCs w:val="20"/>
              </w:rPr>
              <w:t>Refer the Overdue Category Code Master in – ‘SURGE - Code Masters’ for the possible values.</w:t>
            </w:r>
          </w:p>
        </w:tc>
      </w:tr>
      <w:tr w:rsidR="007E5F5E" w:rsidRPr="007E5F5E" w14:paraId="52D05521" w14:textId="77777777" w:rsidTr="007E5F5E">
        <w:trPr>
          <w:trHeight w:val="260"/>
        </w:trPr>
        <w:tc>
          <w:tcPr>
            <w:tcW w:w="620" w:type="dxa"/>
            <w:vMerge w:val="restart"/>
            <w:tcBorders>
              <w:top w:val="nil"/>
              <w:left w:val="single" w:sz="4" w:space="0" w:color="auto"/>
              <w:bottom w:val="single" w:sz="4" w:space="0" w:color="000000"/>
              <w:right w:val="single" w:sz="4" w:space="0" w:color="auto"/>
            </w:tcBorders>
            <w:shd w:val="clear" w:color="000000" w:fill="C4D79B"/>
            <w:vAlign w:val="center"/>
            <w:hideMark/>
          </w:tcPr>
          <w:p w14:paraId="5A2F1A69"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31</w:t>
            </w:r>
          </w:p>
        </w:tc>
        <w:tc>
          <w:tcPr>
            <w:tcW w:w="1540" w:type="dxa"/>
            <w:vMerge w:val="restart"/>
            <w:tcBorders>
              <w:top w:val="nil"/>
              <w:left w:val="single" w:sz="4" w:space="0" w:color="auto"/>
              <w:bottom w:val="single" w:sz="4" w:space="0" w:color="000000"/>
              <w:right w:val="single" w:sz="4" w:space="0" w:color="auto"/>
            </w:tcBorders>
            <w:shd w:val="clear" w:color="000000" w:fill="C4D79B"/>
            <w:hideMark/>
          </w:tcPr>
          <w:p w14:paraId="5C150283" w14:textId="77777777" w:rsidR="007E5F5E" w:rsidRPr="007E5F5E" w:rsidRDefault="007E5F5E" w:rsidP="007E5F5E">
            <w:pPr>
              <w:rPr>
                <w:rFonts w:eastAsia="Times New Roman"/>
                <w:color w:val="000000"/>
                <w:sz w:val="20"/>
                <w:szCs w:val="20"/>
              </w:rPr>
            </w:pPr>
            <w:r>
              <w:rPr>
                <w:rFonts w:eastAsia="Times New Roman"/>
                <w:color w:val="000000"/>
                <w:sz w:val="20"/>
                <w:szCs w:val="20"/>
              </w:rPr>
              <w:t>Pan No.</w:t>
            </w:r>
          </w:p>
        </w:tc>
        <w:tc>
          <w:tcPr>
            <w:tcW w:w="2380" w:type="dxa"/>
            <w:vMerge w:val="restart"/>
            <w:tcBorders>
              <w:top w:val="nil"/>
              <w:left w:val="single" w:sz="4" w:space="0" w:color="auto"/>
              <w:bottom w:val="single" w:sz="4" w:space="0" w:color="000000"/>
              <w:right w:val="single" w:sz="4" w:space="0" w:color="auto"/>
            </w:tcBorders>
            <w:shd w:val="clear" w:color="000000" w:fill="C4D79B"/>
            <w:hideMark/>
          </w:tcPr>
          <w:p w14:paraId="2D0E49A9" w14:textId="77777777" w:rsidR="007E5F5E" w:rsidRPr="007E5F5E" w:rsidRDefault="007E5F5E" w:rsidP="007E5F5E">
            <w:pPr>
              <w:rPr>
                <w:rFonts w:eastAsia="Times New Roman"/>
                <w:color w:val="000000"/>
                <w:sz w:val="20"/>
                <w:szCs w:val="20"/>
              </w:rPr>
            </w:pPr>
            <w:r>
              <w:rPr>
                <w:rFonts w:eastAsia="Times New Roman"/>
                <w:color w:val="000000"/>
                <w:sz w:val="20"/>
                <w:szCs w:val="20"/>
              </w:rPr>
              <w:t>Pan no. of borrower</w:t>
            </w:r>
          </w:p>
        </w:tc>
        <w:tc>
          <w:tcPr>
            <w:tcW w:w="1660" w:type="dxa"/>
            <w:vMerge w:val="restart"/>
            <w:tcBorders>
              <w:top w:val="nil"/>
              <w:left w:val="single" w:sz="4" w:space="0" w:color="auto"/>
              <w:bottom w:val="single" w:sz="4" w:space="0" w:color="000000"/>
              <w:right w:val="single" w:sz="4" w:space="0" w:color="auto"/>
            </w:tcBorders>
            <w:shd w:val="clear" w:color="000000" w:fill="C4D79B"/>
            <w:hideMark/>
          </w:tcPr>
          <w:p w14:paraId="182CABB8" w14:textId="77777777" w:rsidR="007E5F5E" w:rsidRPr="007E5F5E" w:rsidRDefault="007E5F5E" w:rsidP="007E5F5E">
            <w:pPr>
              <w:rPr>
                <w:rFonts w:eastAsia="Times New Roman"/>
                <w:color w:val="000000"/>
                <w:sz w:val="20"/>
                <w:szCs w:val="20"/>
              </w:rPr>
            </w:pPr>
            <w:r>
              <w:rPr>
                <w:rFonts w:eastAsia="Times New Roman"/>
                <w:color w:val="000000"/>
                <w:sz w:val="20"/>
                <w:szCs w:val="20"/>
              </w:rPr>
              <w:t>Alphanumeric</w:t>
            </w:r>
          </w:p>
        </w:tc>
        <w:tc>
          <w:tcPr>
            <w:tcW w:w="2000" w:type="dxa"/>
            <w:vMerge w:val="restart"/>
            <w:tcBorders>
              <w:top w:val="nil"/>
              <w:left w:val="single" w:sz="4" w:space="0" w:color="auto"/>
              <w:bottom w:val="single" w:sz="4" w:space="0" w:color="000000"/>
              <w:right w:val="single" w:sz="4" w:space="0" w:color="auto"/>
            </w:tcBorders>
            <w:shd w:val="clear" w:color="000000" w:fill="C4D79B"/>
            <w:hideMark/>
          </w:tcPr>
          <w:p w14:paraId="04C464B9" w14:textId="77777777" w:rsidR="007E5F5E" w:rsidRPr="007E5F5E" w:rsidRDefault="007E5F5E" w:rsidP="007E5F5E">
            <w:pPr>
              <w:rPr>
                <w:rFonts w:eastAsia="Times New Roman"/>
                <w:color w:val="000000"/>
                <w:sz w:val="20"/>
                <w:szCs w:val="20"/>
              </w:rPr>
            </w:pPr>
            <w:r>
              <w:rPr>
                <w:rFonts w:eastAsia="Times New Roman"/>
                <w:color w:val="000000"/>
                <w:sz w:val="20"/>
                <w:szCs w:val="20"/>
              </w:rPr>
              <w:t>Optional</w:t>
            </w:r>
          </w:p>
        </w:tc>
        <w:tc>
          <w:tcPr>
            <w:tcW w:w="2040" w:type="dxa"/>
            <w:tcBorders>
              <w:top w:val="nil"/>
              <w:left w:val="nil"/>
              <w:bottom w:val="single" w:sz="4" w:space="0" w:color="auto"/>
              <w:right w:val="single" w:sz="4" w:space="0" w:color="auto"/>
            </w:tcBorders>
            <w:shd w:val="clear" w:color="000000" w:fill="C4D79B"/>
            <w:vAlign w:val="center"/>
            <w:hideMark/>
          </w:tcPr>
          <w:p w14:paraId="7D58CD7E"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a-z</w:t>
            </w:r>
          </w:p>
        </w:tc>
      </w:tr>
      <w:tr w:rsidR="007E5F5E" w:rsidRPr="007E5F5E" w14:paraId="1468DA12" w14:textId="77777777" w:rsidTr="007E5F5E">
        <w:trPr>
          <w:trHeight w:val="260"/>
        </w:trPr>
        <w:tc>
          <w:tcPr>
            <w:tcW w:w="620" w:type="dxa"/>
            <w:vMerge/>
            <w:tcBorders>
              <w:top w:val="nil"/>
              <w:left w:val="single" w:sz="4" w:space="0" w:color="auto"/>
              <w:bottom w:val="single" w:sz="4" w:space="0" w:color="000000"/>
              <w:right w:val="single" w:sz="4" w:space="0" w:color="auto"/>
            </w:tcBorders>
            <w:vAlign w:val="center"/>
            <w:hideMark/>
          </w:tcPr>
          <w:p w14:paraId="1D5EC4A8"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000000"/>
              <w:right w:val="single" w:sz="4" w:space="0" w:color="auto"/>
            </w:tcBorders>
            <w:vAlign w:val="center"/>
            <w:hideMark/>
          </w:tcPr>
          <w:p w14:paraId="57AB2990"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000000"/>
              <w:right w:val="single" w:sz="4" w:space="0" w:color="auto"/>
            </w:tcBorders>
            <w:vAlign w:val="center"/>
            <w:hideMark/>
          </w:tcPr>
          <w:p w14:paraId="5C664C8E"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000000"/>
              <w:right w:val="single" w:sz="4" w:space="0" w:color="auto"/>
            </w:tcBorders>
            <w:vAlign w:val="center"/>
            <w:hideMark/>
          </w:tcPr>
          <w:p w14:paraId="5B93DC38"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000000"/>
              <w:right w:val="single" w:sz="4" w:space="0" w:color="auto"/>
            </w:tcBorders>
            <w:vAlign w:val="center"/>
            <w:hideMark/>
          </w:tcPr>
          <w:p w14:paraId="52743B1E"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vAlign w:val="center"/>
            <w:hideMark/>
          </w:tcPr>
          <w:p w14:paraId="500CC185"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A-Z</w:t>
            </w:r>
          </w:p>
        </w:tc>
      </w:tr>
      <w:tr w:rsidR="007E5F5E" w:rsidRPr="007E5F5E" w14:paraId="7C325910" w14:textId="77777777" w:rsidTr="007E5F5E">
        <w:trPr>
          <w:trHeight w:val="260"/>
        </w:trPr>
        <w:tc>
          <w:tcPr>
            <w:tcW w:w="620" w:type="dxa"/>
            <w:vMerge/>
            <w:tcBorders>
              <w:top w:val="nil"/>
              <w:left w:val="single" w:sz="4" w:space="0" w:color="auto"/>
              <w:bottom w:val="single" w:sz="4" w:space="0" w:color="000000"/>
              <w:right w:val="single" w:sz="4" w:space="0" w:color="auto"/>
            </w:tcBorders>
            <w:vAlign w:val="center"/>
            <w:hideMark/>
          </w:tcPr>
          <w:p w14:paraId="15829459"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000000"/>
              <w:right w:val="single" w:sz="4" w:space="0" w:color="auto"/>
            </w:tcBorders>
            <w:vAlign w:val="center"/>
            <w:hideMark/>
          </w:tcPr>
          <w:p w14:paraId="4D81C976"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000000"/>
              <w:right w:val="single" w:sz="4" w:space="0" w:color="auto"/>
            </w:tcBorders>
            <w:vAlign w:val="center"/>
            <w:hideMark/>
          </w:tcPr>
          <w:p w14:paraId="071A9760"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000000"/>
              <w:right w:val="single" w:sz="4" w:space="0" w:color="auto"/>
            </w:tcBorders>
            <w:vAlign w:val="center"/>
            <w:hideMark/>
          </w:tcPr>
          <w:p w14:paraId="222DF9BF"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000000"/>
              <w:right w:val="single" w:sz="4" w:space="0" w:color="auto"/>
            </w:tcBorders>
            <w:vAlign w:val="center"/>
            <w:hideMark/>
          </w:tcPr>
          <w:p w14:paraId="58D2CCE2"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vAlign w:val="center"/>
            <w:hideMark/>
          </w:tcPr>
          <w:p w14:paraId="2A0AD24B"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0-9</w:t>
            </w:r>
          </w:p>
        </w:tc>
      </w:tr>
      <w:tr w:rsidR="007E5F5E" w:rsidRPr="007E5F5E" w14:paraId="0FE0EA59" w14:textId="77777777" w:rsidTr="007E5F5E">
        <w:trPr>
          <w:trHeight w:val="1200"/>
        </w:trPr>
        <w:tc>
          <w:tcPr>
            <w:tcW w:w="620" w:type="dxa"/>
            <w:vMerge/>
            <w:tcBorders>
              <w:top w:val="nil"/>
              <w:left w:val="single" w:sz="4" w:space="0" w:color="auto"/>
              <w:bottom w:val="single" w:sz="4" w:space="0" w:color="000000"/>
              <w:right w:val="single" w:sz="4" w:space="0" w:color="auto"/>
            </w:tcBorders>
            <w:vAlign w:val="center"/>
            <w:hideMark/>
          </w:tcPr>
          <w:p w14:paraId="328FC881"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000000"/>
              <w:right w:val="single" w:sz="4" w:space="0" w:color="auto"/>
            </w:tcBorders>
            <w:vAlign w:val="center"/>
            <w:hideMark/>
          </w:tcPr>
          <w:p w14:paraId="510BC2EC"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000000"/>
              <w:right w:val="single" w:sz="4" w:space="0" w:color="auto"/>
            </w:tcBorders>
            <w:vAlign w:val="center"/>
            <w:hideMark/>
          </w:tcPr>
          <w:p w14:paraId="4B41AB34"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000000"/>
              <w:right w:val="single" w:sz="4" w:space="0" w:color="auto"/>
            </w:tcBorders>
            <w:vAlign w:val="center"/>
            <w:hideMark/>
          </w:tcPr>
          <w:p w14:paraId="3151D111"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000000"/>
              <w:right w:val="single" w:sz="4" w:space="0" w:color="auto"/>
            </w:tcBorders>
            <w:vAlign w:val="center"/>
            <w:hideMark/>
          </w:tcPr>
          <w:p w14:paraId="2ACE5796"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vAlign w:val="center"/>
            <w:hideMark/>
          </w:tcPr>
          <w:p w14:paraId="4902EA3C"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NULL Which means &lt;pan&gt;&lt;/pan&gt;</w:t>
            </w:r>
          </w:p>
        </w:tc>
      </w:tr>
      <w:tr w:rsidR="007E5F5E" w:rsidRPr="007E5F5E" w14:paraId="5CFF46D5" w14:textId="77777777" w:rsidTr="007E5F5E">
        <w:trPr>
          <w:trHeight w:val="520"/>
        </w:trPr>
        <w:tc>
          <w:tcPr>
            <w:tcW w:w="620" w:type="dxa"/>
            <w:vMerge w:val="restart"/>
            <w:tcBorders>
              <w:top w:val="nil"/>
              <w:left w:val="single" w:sz="4" w:space="0" w:color="auto"/>
              <w:bottom w:val="single" w:sz="4" w:space="0" w:color="000000"/>
              <w:right w:val="single" w:sz="4" w:space="0" w:color="auto"/>
            </w:tcBorders>
            <w:shd w:val="clear" w:color="000000" w:fill="EBF1DE"/>
            <w:vAlign w:val="center"/>
            <w:hideMark/>
          </w:tcPr>
          <w:p w14:paraId="428B170C"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32</w:t>
            </w:r>
          </w:p>
        </w:tc>
        <w:tc>
          <w:tcPr>
            <w:tcW w:w="1540" w:type="dxa"/>
            <w:vMerge w:val="restart"/>
            <w:tcBorders>
              <w:top w:val="nil"/>
              <w:left w:val="single" w:sz="4" w:space="0" w:color="auto"/>
              <w:bottom w:val="single" w:sz="4" w:space="0" w:color="000000"/>
              <w:right w:val="single" w:sz="4" w:space="0" w:color="auto"/>
            </w:tcBorders>
            <w:shd w:val="clear" w:color="000000" w:fill="EBF1DE"/>
            <w:hideMark/>
          </w:tcPr>
          <w:p w14:paraId="6D000278"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Whether loans availed under </w:t>
            </w:r>
            <w:proofErr w:type="spellStart"/>
            <w:r>
              <w:rPr>
                <w:rFonts w:eastAsia="Times New Roman"/>
                <w:color w:val="000000"/>
                <w:sz w:val="20"/>
                <w:szCs w:val="20"/>
              </w:rPr>
              <w:t>Tarun</w:t>
            </w:r>
            <w:proofErr w:type="spellEnd"/>
            <w:r>
              <w:rPr>
                <w:rFonts w:eastAsia="Times New Roman"/>
                <w:color w:val="000000"/>
                <w:sz w:val="20"/>
                <w:szCs w:val="20"/>
              </w:rPr>
              <w:t xml:space="preserve"> Category earlier? </w:t>
            </w:r>
          </w:p>
        </w:tc>
        <w:tc>
          <w:tcPr>
            <w:tcW w:w="2380" w:type="dxa"/>
            <w:vMerge w:val="restart"/>
            <w:tcBorders>
              <w:top w:val="nil"/>
              <w:left w:val="single" w:sz="4" w:space="0" w:color="auto"/>
              <w:bottom w:val="single" w:sz="4" w:space="0" w:color="000000"/>
              <w:right w:val="single" w:sz="4" w:space="0" w:color="auto"/>
            </w:tcBorders>
            <w:shd w:val="clear" w:color="000000" w:fill="EBF1DE"/>
            <w:hideMark/>
          </w:tcPr>
          <w:p w14:paraId="346BB100"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If “Yes” then only eligible for </w:t>
            </w:r>
            <w:proofErr w:type="spellStart"/>
            <w:r>
              <w:rPr>
                <w:rFonts w:eastAsia="Times New Roman"/>
                <w:color w:val="000000"/>
                <w:sz w:val="20"/>
                <w:szCs w:val="20"/>
              </w:rPr>
              <w:t>Tarun</w:t>
            </w:r>
            <w:proofErr w:type="spellEnd"/>
            <w:r>
              <w:rPr>
                <w:rFonts w:eastAsia="Times New Roman"/>
                <w:color w:val="000000"/>
                <w:sz w:val="20"/>
                <w:szCs w:val="20"/>
              </w:rPr>
              <w:t xml:space="preserve"> Plus loan.</w:t>
            </w:r>
          </w:p>
        </w:tc>
        <w:tc>
          <w:tcPr>
            <w:tcW w:w="1660" w:type="dxa"/>
            <w:vMerge w:val="restart"/>
            <w:tcBorders>
              <w:top w:val="nil"/>
              <w:left w:val="single" w:sz="4" w:space="0" w:color="auto"/>
              <w:bottom w:val="single" w:sz="4" w:space="0" w:color="000000"/>
              <w:right w:val="single" w:sz="4" w:space="0" w:color="auto"/>
            </w:tcBorders>
            <w:shd w:val="clear" w:color="000000" w:fill="EBF1DE"/>
            <w:hideMark/>
          </w:tcPr>
          <w:p w14:paraId="22722D23"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vMerge w:val="restart"/>
            <w:tcBorders>
              <w:top w:val="nil"/>
              <w:left w:val="single" w:sz="4" w:space="0" w:color="auto"/>
              <w:bottom w:val="single" w:sz="4" w:space="0" w:color="000000"/>
              <w:right w:val="single" w:sz="4" w:space="0" w:color="auto"/>
            </w:tcBorders>
            <w:shd w:val="clear" w:color="000000" w:fill="EBF1DE"/>
            <w:hideMark/>
          </w:tcPr>
          <w:p w14:paraId="113A4CEB"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Mandatory for </w:t>
            </w:r>
            <w:proofErr w:type="spellStart"/>
            <w:r>
              <w:rPr>
                <w:rFonts w:eastAsia="Times New Roman"/>
                <w:color w:val="000000"/>
                <w:sz w:val="20"/>
                <w:szCs w:val="20"/>
              </w:rPr>
              <w:t>Tarun</w:t>
            </w:r>
            <w:proofErr w:type="spellEnd"/>
            <w:r>
              <w:rPr>
                <w:rFonts w:eastAsia="Times New Roman"/>
                <w:color w:val="000000"/>
                <w:sz w:val="20"/>
                <w:szCs w:val="20"/>
              </w:rPr>
              <w:t xml:space="preserve"> Plus Loans</w:t>
            </w:r>
          </w:p>
        </w:tc>
        <w:tc>
          <w:tcPr>
            <w:tcW w:w="2040" w:type="dxa"/>
            <w:tcBorders>
              <w:top w:val="nil"/>
              <w:left w:val="nil"/>
              <w:bottom w:val="single" w:sz="4" w:space="0" w:color="auto"/>
              <w:right w:val="single" w:sz="4" w:space="0" w:color="auto"/>
            </w:tcBorders>
            <w:shd w:val="clear" w:color="000000" w:fill="EBF1DE"/>
            <w:hideMark/>
          </w:tcPr>
          <w:p w14:paraId="04A58581" w14:textId="77777777" w:rsidR="007E5F5E" w:rsidRPr="007E5F5E" w:rsidRDefault="007E5F5E" w:rsidP="007E5F5E">
            <w:pPr>
              <w:rPr>
                <w:rFonts w:eastAsia="Times New Roman"/>
                <w:color w:val="000000"/>
                <w:sz w:val="20"/>
                <w:szCs w:val="20"/>
              </w:rPr>
            </w:pPr>
            <w:r>
              <w:rPr>
                <w:rFonts w:eastAsia="Times New Roman"/>
                <w:color w:val="000000"/>
                <w:sz w:val="20"/>
                <w:szCs w:val="20"/>
              </w:rPr>
              <w:t>‘Y’ - If any loans are availed by borrower  earlier under '</w:t>
            </w:r>
            <w:proofErr w:type="spellStart"/>
            <w:r>
              <w:rPr>
                <w:rFonts w:eastAsia="Times New Roman"/>
                <w:color w:val="000000"/>
                <w:sz w:val="20"/>
                <w:szCs w:val="20"/>
              </w:rPr>
              <w:t>Tarun</w:t>
            </w:r>
            <w:proofErr w:type="spellEnd"/>
            <w:r>
              <w:rPr>
                <w:rFonts w:eastAsia="Times New Roman"/>
                <w:color w:val="000000"/>
                <w:sz w:val="20"/>
                <w:szCs w:val="20"/>
              </w:rPr>
              <w:t>' Category</w:t>
            </w:r>
          </w:p>
        </w:tc>
      </w:tr>
      <w:tr w:rsidR="007E5F5E" w:rsidRPr="007E5F5E" w14:paraId="75D482AF" w14:textId="77777777" w:rsidTr="007E5F5E">
        <w:trPr>
          <w:trHeight w:val="520"/>
        </w:trPr>
        <w:tc>
          <w:tcPr>
            <w:tcW w:w="620" w:type="dxa"/>
            <w:vMerge/>
            <w:tcBorders>
              <w:top w:val="nil"/>
              <w:left w:val="single" w:sz="4" w:space="0" w:color="auto"/>
              <w:bottom w:val="single" w:sz="4" w:space="0" w:color="000000"/>
              <w:right w:val="single" w:sz="4" w:space="0" w:color="auto"/>
            </w:tcBorders>
            <w:vAlign w:val="center"/>
            <w:hideMark/>
          </w:tcPr>
          <w:p w14:paraId="484D3038"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000000"/>
              <w:right w:val="single" w:sz="4" w:space="0" w:color="auto"/>
            </w:tcBorders>
            <w:vAlign w:val="center"/>
            <w:hideMark/>
          </w:tcPr>
          <w:p w14:paraId="543FC230"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000000"/>
              <w:right w:val="single" w:sz="4" w:space="0" w:color="auto"/>
            </w:tcBorders>
            <w:vAlign w:val="center"/>
            <w:hideMark/>
          </w:tcPr>
          <w:p w14:paraId="2D099038"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000000"/>
              <w:right w:val="single" w:sz="4" w:space="0" w:color="auto"/>
            </w:tcBorders>
            <w:vAlign w:val="center"/>
            <w:hideMark/>
          </w:tcPr>
          <w:p w14:paraId="62EE7395"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000000"/>
              <w:right w:val="single" w:sz="4" w:space="0" w:color="auto"/>
            </w:tcBorders>
            <w:vAlign w:val="center"/>
            <w:hideMark/>
          </w:tcPr>
          <w:p w14:paraId="70D500A7"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36870B97" w14:textId="77777777" w:rsidR="007E5F5E" w:rsidRPr="007E5F5E" w:rsidRDefault="007E5F5E" w:rsidP="007E5F5E">
            <w:pPr>
              <w:rPr>
                <w:rFonts w:eastAsia="Times New Roman"/>
                <w:color w:val="000000"/>
                <w:sz w:val="20"/>
                <w:szCs w:val="20"/>
              </w:rPr>
            </w:pPr>
            <w:r>
              <w:rPr>
                <w:rFonts w:eastAsia="Times New Roman"/>
                <w:color w:val="000000"/>
                <w:sz w:val="20"/>
                <w:szCs w:val="20"/>
              </w:rPr>
              <w:t>‘N’ - If NO loans are availed by borrower  earlier under '</w:t>
            </w:r>
            <w:proofErr w:type="spellStart"/>
            <w:r>
              <w:rPr>
                <w:rFonts w:eastAsia="Times New Roman"/>
                <w:color w:val="000000"/>
                <w:sz w:val="20"/>
                <w:szCs w:val="20"/>
              </w:rPr>
              <w:t>Tarun</w:t>
            </w:r>
            <w:proofErr w:type="spellEnd"/>
            <w:r>
              <w:rPr>
                <w:rFonts w:eastAsia="Times New Roman"/>
                <w:color w:val="000000"/>
                <w:sz w:val="20"/>
                <w:szCs w:val="20"/>
              </w:rPr>
              <w:t>' Category</w:t>
            </w:r>
          </w:p>
        </w:tc>
      </w:tr>
      <w:tr w:rsidR="007E5F5E" w:rsidRPr="007E5F5E" w14:paraId="37B282F6" w14:textId="77777777" w:rsidTr="007E5F5E">
        <w:trPr>
          <w:trHeight w:val="520"/>
        </w:trPr>
        <w:tc>
          <w:tcPr>
            <w:tcW w:w="620" w:type="dxa"/>
            <w:vMerge w:val="restart"/>
            <w:tcBorders>
              <w:top w:val="nil"/>
              <w:left w:val="single" w:sz="4" w:space="0" w:color="auto"/>
              <w:bottom w:val="single" w:sz="4" w:space="0" w:color="auto"/>
              <w:right w:val="single" w:sz="4" w:space="0" w:color="auto"/>
            </w:tcBorders>
            <w:shd w:val="clear" w:color="000000" w:fill="C4D79B"/>
            <w:vAlign w:val="center"/>
            <w:hideMark/>
          </w:tcPr>
          <w:p w14:paraId="74A663D0"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33</w:t>
            </w:r>
          </w:p>
        </w:tc>
        <w:tc>
          <w:tcPr>
            <w:tcW w:w="1540" w:type="dxa"/>
            <w:vMerge w:val="restart"/>
            <w:tcBorders>
              <w:top w:val="nil"/>
              <w:left w:val="single" w:sz="4" w:space="0" w:color="auto"/>
              <w:bottom w:val="single" w:sz="4" w:space="0" w:color="auto"/>
              <w:right w:val="single" w:sz="4" w:space="0" w:color="auto"/>
            </w:tcBorders>
            <w:shd w:val="clear" w:color="000000" w:fill="C4D79B"/>
            <w:hideMark/>
          </w:tcPr>
          <w:p w14:paraId="2E5026AA" w14:textId="77777777" w:rsidR="007E5F5E" w:rsidRPr="007E5F5E" w:rsidRDefault="007E5F5E" w:rsidP="007E5F5E">
            <w:pPr>
              <w:rPr>
                <w:rFonts w:eastAsia="Times New Roman"/>
                <w:color w:val="000000"/>
                <w:sz w:val="20"/>
                <w:szCs w:val="20"/>
              </w:rPr>
            </w:pPr>
            <w:r>
              <w:rPr>
                <w:rFonts w:eastAsia="Times New Roman"/>
                <w:color w:val="000000"/>
                <w:sz w:val="20"/>
                <w:szCs w:val="20"/>
              </w:rPr>
              <w:t>Whether previous loan accounts repaid satisfactorily?</w:t>
            </w:r>
          </w:p>
        </w:tc>
        <w:tc>
          <w:tcPr>
            <w:tcW w:w="2380" w:type="dxa"/>
            <w:vMerge w:val="restart"/>
            <w:tcBorders>
              <w:top w:val="nil"/>
              <w:left w:val="single" w:sz="4" w:space="0" w:color="auto"/>
              <w:bottom w:val="single" w:sz="4" w:space="0" w:color="auto"/>
              <w:right w:val="single" w:sz="4" w:space="0" w:color="auto"/>
            </w:tcBorders>
            <w:shd w:val="clear" w:color="000000" w:fill="C4D79B"/>
            <w:hideMark/>
          </w:tcPr>
          <w:p w14:paraId="53E80439"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If “Yes” then only eligible for </w:t>
            </w:r>
            <w:proofErr w:type="spellStart"/>
            <w:r>
              <w:rPr>
                <w:rFonts w:eastAsia="Times New Roman"/>
                <w:color w:val="000000"/>
                <w:sz w:val="20"/>
                <w:szCs w:val="20"/>
              </w:rPr>
              <w:t>Tarun</w:t>
            </w:r>
            <w:proofErr w:type="spellEnd"/>
            <w:r>
              <w:rPr>
                <w:rFonts w:eastAsia="Times New Roman"/>
                <w:color w:val="000000"/>
                <w:sz w:val="20"/>
                <w:szCs w:val="20"/>
              </w:rPr>
              <w:t xml:space="preserve"> Plus loan.</w:t>
            </w:r>
          </w:p>
        </w:tc>
        <w:tc>
          <w:tcPr>
            <w:tcW w:w="1660" w:type="dxa"/>
            <w:vMerge w:val="restart"/>
            <w:tcBorders>
              <w:top w:val="nil"/>
              <w:left w:val="single" w:sz="4" w:space="0" w:color="auto"/>
              <w:bottom w:val="single" w:sz="4" w:space="0" w:color="auto"/>
              <w:right w:val="single" w:sz="4" w:space="0" w:color="auto"/>
            </w:tcBorders>
            <w:shd w:val="clear" w:color="000000" w:fill="C4D79B"/>
            <w:hideMark/>
          </w:tcPr>
          <w:p w14:paraId="06F6EEF4"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vMerge w:val="restart"/>
            <w:tcBorders>
              <w:top w:val="nil"/>
              <w:left w:val="single" w:sz="4" w:space="0" w:color="auto"/>
              <w:bottom w:val="single" w:sz="4" w:space="0" w:color="auto"/>
              <w:right w:val="single" w:sz="4" w:space="0" w:color="auto"/>
            </w:tcBorders>
            <w:shd w:val="clear" w:color="000000" w:fill="C4D79B"/>
            <w:hideMark/>
          </w:tcPr>
          <w:p w14:paraId="4A39BDDD"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Mandatory for </w:t>
            </w:r>
            <w:proofErr w:type="spellStart"/>
            <w:r>
              <w:rPr>
                <w:rFonts w:eastAsia="Times New Roman"/>
                <w:color w:val="000000"/>
                <w:sz w:val="20"/>
                <w:szCs w:val="20"/>
              </w:rPr>
              <w:t>Tarun</w:t>
            </w:r>
            <w:proofErr w:type="spellEnd"/>
            <w:r>
              <w:rPr>
                <w:rFonts w:eastAsia="Times New Roman"/>
                <w:color w:val="000000"/>
                <w:sz w:val="20"/>
                <w:szCs w:val="20"/>
              </w:rPr>
              <w:t xml:space="preserve"> Plus Loans</w:t>
            </w:r>
          </w:p>
        </w:tc>
        <w:tc>
          <w:tcPr>
            <w:tcW w:w="2040" w:type="dxa"/>
            <w:tcBorders>
              <w:top w:val="nil"/>
              <w:left w:val="nil"/>
              <w:bottom w:val="single" w:sz="4" w:space="0" w:color="auto"/>
              <w:right w:val="single" w:sz="4" w:space="0" w:color="auto"/>
            </w:tcBorders>
            <w:shd w:val="clear" w:color="000000" w:fill="C4D79B"/>
            <w:hideMark/>
          </w:tcPr>
          <w:p w14:paraId="24359C1B" w14:textId="77777777" w:rsidR="007E5F5E" w:rsidRPr="007E5F5E" w:rsidRDefault="007E5F5E" w:rsidP="007E5F5E">
            <w:pPr>
              <w:rPr>
                <w:rFonts w:eastAsia="Times New Roman"/>
                <w:color w:val="000000"/>
                <w:sz w:val="20"/>
                <w:szCs w:val="20"/>
              </w:rPr>
            </w:pPr>
            <w:r>
              <w:rPr>
                <w:rFonts w:eastAsia="Times New Roman"/>
                <w:color w:val="000000"/>
                <w:sz w:val="20"/>
                <w:szCs w:val="20"/>
              </w:rPr>
              <w:t>‘Y’ - If all previous loan accounts are repaid satisfactorily.</w:t>
            </w:r>
          </w:p>
        </w:tc>
      </w:tr>
      <w:tr w:rsidR="007E5F5E" w:rsidRPr="007E5F5E" w14:paraId="778DB4D5" w14:textId="77777777" w:rsidTr="007E5F5E">
        <w:trPr>
          <w:trHeight w:val="520"/>
        </w:trPr>
        <w:tc>
          <w:tcPr>
            <w:tcW w:w="620" w:type="dxa"/>
            <w:vMerge/>
            <w:tcBorders>
              <w:top w:val="nil"/>
              <w:left w:val="single" w:sz="4" w:space="0" w:color="auto"/>
              <w:bottom w:val="single" w:sz="4" w:space="0" w:color="auto"/>
              <w:right w:val="single" w:sz="4" w:space="0" w:color="auto"/>
            </w:tcBorders>
            <w:vAlign w:val="center"/>
            <w:hideMark/>
          </w:tcPr>
          <w:p w14:paraId="5656F853"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618163A3"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BD85C1A"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76521CE5"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472B7A06"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69F50355" w14:textId="77777777" w:rsidR="007E5F5E" w:rsidRPr="007E5F5E" w:rsidRDefault="007E5F5E" w:rsidP="007E5F5E">
            <w:pPr>
              <w:rPr>
                <w:rFonts w:eastAsia="Times New Roman"/>
                <w:color w:val="000000"/>
                <w:sz w:val="20"/>
                <w:szCs w:val="20"/>
              </w:rPr>
            </w:pPr>
            <w:r>
              <w:rPr>
                <w:rFonts w:eastAsia="Times New Roman"/>
                <w:color w:val="000000"/>
                <w:sz w:val="20"/>
                <w:szCs w:val="20"/>
              </w:rPr>
              <w:t>‘N’ - If previous loan accounts are NOT repaid satisfactorily.</w:t>
            </w:r>
          </w:p>
        </w:tc>
      </w:tr>
      <w:tr w:rsidR="007E5F5E" w:rsidRPr="007E5F5E" w14:paraId="586863D7" w14:textId="77777777" w:rsidTr="007E5F5E">
        <w:trPr>
          <w:trHeight w:val="520"/>
        </w:trPr>
        <w:tc>
          <w:tcPr>
            <w:tcW w:w="620" w:type="dxa"/>
            <w:vMerge w:val="restart"/>
            <w:tcBorders>
              <w:top w:val="nil"/>
              <w:left w:val="single" w:sz="4" w:space="0" w:color="auto"/>
              <w:bottom w:val="single" w:sz="4" w:space="0" w:color="auto"/>
              <w:right w:val="single" w:sz="4" w:space="0" w:color="auto"/>
            </w:tcBorders>
            <w:shd w:val="clear" w:color="000000" w:fill="EBF1DE"/>
            <w:vAlign w:val="center"/>
            <w:hideMark/>
          </w:tcPr>
          <w:p w14:paraId="125F513C"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34</w:t>
            </w:r>
          </w:p>
        </w:tc>
        <w:tc>
          <w:tcPr>
            <w:tcW w:w="1540" w:type="dxa"/>
            <w:vMerge w:val="restart"/>
            <w:tcBorders>
              <w:top w:val="nil"/>
              <w:left w:val="single" w:sz="4" w:space="0" w:color="auto"/>
              <w:bottom w:val="single" w:sz="4" w:space="0" w:color="auto"/>
              <w:right w:val="single" w:sz="4" w:space="0" w:color="auto"/>
            </w:tcBorders>
            <w:shd w:val="clear" w:color="000000" w:fill="EBF1DE"/>
            <w:hideMark/>
          </w:tcPr>
          <w:p w14:paraId="6DBC1607"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Whether any loans of the borrower are </w:t>
            </w:r>
            <w:r>
              <w:rPr>
                <w:rFonts w:eastAsia="Times New Roman"/>
                <w:color w:val="000000"/>
                <w:sz w:val="20"/>
                <w:szCs w:val="20"/>
              </w:rPr>
              <w:lastRenderedPageBreak/>
              <w:t>NPA/suit filed/ settled/OTS etc.</w:t>
            </w:r>
          </w:p>
        </w:tc>
        <w:tc>
          <w:tcPr>
            <w:tcW w:w="2380" w:type="dxa"/>
            <w:vMerge w:val="restart"/>
            <w:tcBorders>
              <w:top w:val="nil"/>
              <w:left w:val="single" w:sz="4" w:space="0" w:color="auto"/>
              <w:bottom w:val="single" w:sz="4" w:space="0" w:color="auto"/>
              <w:right w:val="single" w:sz="4" w:space="0" w:color="auto"/>
            </w:tcBorders>
            <w:shd w:val="clear" w:color="000000" w:fill="EBF1DE"/>
            <w:hideMark/>
          </w:tcPr>
          <w:p w14:paraId="63A60353" w14:textId="77777777" w:rsidR="007E5F5E" w:rsidRPr="007E5F5E" w:rsidRDefault="007E5F5E" w:rsidP="007E5F5E">
            <w:pPr>
              <w:rPr>
                <w:rFonts w:eastAsia="Times New Roman"/>
                <w:color w:val="000000"/>
                <w:sz w:val="20"/>
                <w:szCs w:val="20"/>
              </w:rPr>
            </w:pPr>
            <w:r>
              <w:rPr>
                <w:rFonts w:eastAsia="Times New Roman"/>
                <w:color w:val="000000"/>
                <w:sz w:val="20"/>
                <w:szCs w:val="20"/>
              </w:rPr>
              <w:lastRenderedPageBreak/>
              <w:t xml:space="preserve">If “No” then only eligible for </w:t>
            </w:r>
            <w:proofErr w:type="spellStart"/>
            <w:r>
              <w:rPr>
                <w:rFonts w:eastAsia="Times New Roman"/>
                <w:color w:val="000000"/>
                <w:sz w:val="20"/>
                <w:szCs w:val="20"/>
              </w:rPr>
              <w:t>Tarun</w:t>
            </w:r>
            <w:proofErr w:type="spellEnd"/>
            <w:r>
              <w:rPr>
                <w:rFonts w:eastAsia="Times New Roman"/>
                <w:color w:val="000000"/>
                <w:sz w:val="20"/>
                <w:szCs w:val="20"/>
              </w:rPr>
              <w:t xml:space="preserve"> Plus loan.</w:t>
            </w:r>
          </w:p>
        </w:tc>
        <w:tc>
          <w:tcPr>
            <w:tcW w:w="1660" w:type="dxa"/>
            <w:vMerge w:val="restart"/>
            <w:tcBorders>
              <w:top w:val="nil"/>
              <w:left w:val="single" w:sz="4" w:space="0" w:color="auto"/>
              <w:bottom w:val="single" w:sz="4" w:space="0" w:color="auto"/>
              <w:right w:val="single" w:sz="4" w:space="0" w:color="auto"/>
            </w:tcBorders>
            <w:shd w:val="clear" w:color="000000" w:fill="EBF1DE"/>
            <w:hideMark/>
          </w:tcPr>
          <w:p w14:paraId="72DA7FDC"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vMerge w:val="restart"/>
            <w:tcBorders>
              <w:top w:val="nil"/>
              <w:left w:val="single" w:sz="4" w:space="0" w:color="auto"/>
              <w:bottom w:val="single" w:sz="4" w:space="0" w:color="000000"/>
              <w:right w:val="single" w:sz="4" w:space="0" w:color="auto"/>
            </w:tcBorders>
            <w:shd w:val="clear" w:color="000000" w:fill="EBF1DE"/>
            <w:hideMark/>
          </w:tcPr>
          <w:p w14:paraId="43680CAA"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Mandatory for </w:t>
            </w:r>
            <w:proofErr w:type="spellStart"/>
            <w:r>
              <w:rPr>
                <w:rFonts w:eastAsia="Times New Roman"/>
                <w:color w:val="000000"/>
                <w:sz w:val="20"/>
                <w:szCs w:val="20"/>
              </w:rPr>
              <w:t>Tarun</w:t>
            </w:r>
            <w:proofErr w:type="spellEnd"/>
            <w:r>
              <w:rPr>
                <w:rFonts w:eastAsia="Times New Roman"/>
                <w:color w:val="000000"/>
                <w:sz w:val="20"/>
                <w:szCs w:val="20"/>
              </w:rPr>
              <w:t xml:space="preserve"> Plus Loans</w:t>
            </w:r>
          </w:p>
        </w:tc>
        <w:tc>
          <w:tcPr>
            <w:tcW w:w="2040" w:type="dxa"/>
            <w:tcBorders>
              <w:top w:val="nil"/>
              <w:left w:val="nil"/>
              <w:bottom w:val="single" w:sz="4" w:space="0" w:color="auto"/>
              <w:right w:val="single" w:sz="4" w:space="0" w:color="auto"/>
            </w:tcBorders>
            <w:shd w:val="clear" w:color="000000" w:fill="EBF1DE"/>
            <w:hideMark/>
          </w:tcPr>
          <w:p w14:paraId="09BAA569" w14:textId="77777777" w:rsidR="007E5F5E" w:rsidRPr="007E5F5E" w:rsidRDefault="007E5F5E" w:rsidP="007E5F5E">
            <w:pPr>
              <w:rPr>
                <w:rFonts w:eastAsia="Times New Roman"/>
                <w:color w:val="000000"/>
                <w:sz w:val="20"/>
                <w:szCs w:val="20"/>
              </w:rPr>
            </w:pPr>
            <w:r>
              <w:rPr>
                <w:rFonts w:eastAsia="Times New Roman"/>
                <w:color w:val="000000"/>
                <w:sz w:val="20"/>
                <w:szCs w:val="20"/>
              </w:rPr>
              <w:t>‘Y’ - If any loans of the borrower are NPA/suit filed/ settled/OTS etc.</w:t>
            </w:r>
          </w:p>
        </w:tc>
      </w:tr>
      <w:tr w:rsidR="007E5F5E" w:rsidRPr="007E5F5E" w14:paraId="32733725" w14:textId="77777777" w:rsidTr="007E5F5E">
        <w:trPr>
          <w:trHeight w:val="520"/>
        </w:trPr>
        <w:tc>
          <w:tcPr>
            <w:tcW w:w="620" w:type="dxa"/>
            <w:vMerge/>
            <w:tcBorders>
              <w:top w:val="nil"/>
              <w:left w:val="single" w:sz="4" w:space="0" w:color="auto"/>
              <w:bottom w:val="single" w:sz="4" w:space="0" w:color="auto"/>
              <w:right w:val="single" w:sz="4" w:space="0" w:color="auto"/>
            </w:tcBorders>
            <w:vAlign w:val="center"/>
            <w:hideMark/>
          </w:tcPr>
          <w:p w14:paraId="37CB1FE0"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06929604"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4091CF6D"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34CF5660"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000000"/>
              <w:right w:val="single" w:sz="4" w:space="0" w:color="auto"/>
            </w:tcBorders>
            <w:vAlign w:val="center"/>
            <w:hideMark/>
          </w:tcPr>
          <w:p w14:paraId="1131692F"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2F9CEE6A" w14:textId="77777777" w:rsidR="007E5F5E" w:rsidRPr="007E5F5E" w:rsidRDefault="007E5F5E" w:rsidP="007E5F5E">
            <w:pPr>
              <w:rPr>
                <w:rFonts w:eastAsia="Times New Roman"/>
                <w:color w:val="000000"/>
                <w:sz w:val="20"/>
                <w:szCs w:val="20"/>
              </w:rPr>
            </w:pPr>
            <w:r>
              <w:rPr>
                <w:rFonts w:eastAsia="Times New Roman"/>
                <w:color w:val="000000"/>
                <w:sz w:val="20"/>
                <w:szCs w:val="20"/>
              </w:rPr>
              <w:t>‘N’ - If NO loans of the borrower are NPA/suit filed/ settled/OTS etc.</w:t>
            </w:r>
          </w:p>
        </w:tc>
      </w:tr>
      <w:tr w:rsidR="007E5F5E" w:rsidRPr="007E5F5E" w14:paraId="3B5800C9" w14:textId="77777777" w:rsidTr="007E5F5E">
        <w:trPr>
          <w:trHeight w:val="260"/>
        </w:trPr>
        <w:tc>
          <w:tcPr>
            <w:tcW w:w="620" w:type="dxa"/>
            <w:vMerge w:val="restart"/>
            <w:tcBorders>
              <w:top w:val="nil"/>
              <w:left w:val="single" w:sz="4" w:space="0" w:color="auto"/>
              <w:bottom w:val="single" w:sz="4" w:space="0" w:color="auto"/>
              <w:right w:val="single" w:sz="4" w:space="0" w:color="auto"/>
            </w:tcBorders>
            <w:shd w:val="clear" w:color="000000" w:fill="C4D79B"/>
            <w:vAlign w:val="center"/>
            <w:hideMark/>
          </w:tcPr>
          <w:p w14:paraId="091749BB"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lastRenderedPageBreak/>
              <w:t>35</w:t>
            </w:r>
          </w:p>
        </w:tc>
        <w:tc>
          <w:tcPr>
            <w:tcW w:w="1540" w:type="dxa"/>
            <w:vMerge w:val="restart"/>
            <w:tcBorders>
              <w:top w:val="nil"/>
              <w:left w:val="single" w:sz="4" w:space="0" w:color="auto"/>
              <w:bottom w:val="single" w:sz="4" w:space="0" w:color="auto"/>
              <w:right w:val="single" w:sz="4" w:space="0" w:color="auto"/>
            </w:tcBorders>
            <w:shd w:val="clear" w:color="000000" w:fill="C4D79B"/>
            <w:hideMark/>
          </w:tcPr>
          <w:p w14:paraId="5D7442C1" w14:textId="77777777" w:rsidR="007E5F5E" w:rsidRPr="007E5F5E" w:rsidRDefault="007E5F5E" w:rsidP="007E5F5E">
            <w:pPr>
              <w:rPr>
                <w:rFonts w:eastAsia="Times New Roman"/>
                <w:color w:val="000000"/>
                <w:sz w:val="20"/>
                <w:szCs w:val="20"/>
              </w:rPr>
            </w:pPr>
            <w:r>
              <w:rPr>
                <w:rFonts w:eastAsia="Times New Roman"/>
                <w:color w:val="000000"/>
                <w:sz w:val="20"/>
                <w:szCs w:val="20"/>
              </w:rPr>
              <w:t>Mobile Number</w:t>
            </w:r>
          </w:p>
        </w:tc>
        <w:tc>
          <w:tcPr>
            <w:tcW w:w="2380" w:type="dxa"/>
            <w:vMerge w:val="restart"/>
            <w:tcBorders>
              <w:top w:val="nil"/>
              <w:left w:val="single" w:sz="4" w:space="0" w:color="auto"/>
              <w:bottom w:val="single" w:sz="4" w:space="0" w:color="auto"/>
              <w:right w:val="single" w:sz="4" w:space="0" w:color="auto"/>
            </w:tcBorders>
            <w:shd w:val="clear" w:color="000000" w:fill="C4D79B"/>
            <w:hideMark/>
          </w:tcPr>
          <w:p w14:paraId="5031CC51" w14:textId="77777777" w:rsidR="007E5F5E" w:rsidRPr="007E5F5E" w:rsidRDefault="007E5F5E" w:rsidP="007E5F5E">
            <w:pPr>
              <w:rPr>
                <w:rFonts w:eastAsia="Times New Roman"/>
                <w:color w:val="000000"/>
                <w:sz w:val="20"/>
                <w:szCs w:val="20"/>
              </w:rPr>
            </w:pPr>
            <w:r>
              <w:rPr>
                <w:rFonts w:eastAsia="Times New Roman"/>
                <w:color w:val="000000"/>
                <w:sz w:val="20"/>
                <w:szCs w:val="20"/>
              </w:rPr>
              <w:t>Mobile number of Borrowers</w:t>
            </w:r>
          </w:p>
        </w:tc>
        <w:tc>
          <w:tcPr>
            <w:tcW w:w="1660" w:type="dxa"/>
            <w:vMerge w:val="restart"/>
            <w:tcBorders>
              <w:top w:val="nil"/>
              <w:left w:val="single" w:sz="4" w:space="0" w:color="auto"/>
              <w:bottom w:val="single" w:sz="4" w:space="0" w:color="auto"/>
              <w:right w:val="single" w:sz="4" w:space="0" w:color="auto"/>
            </w:tcBorders>
            <w:shd w:val="clear" w:color="000000" w:fill="C4D79B"/>
            <w:hideMark/>
          </w:tcPr>
          <w:p w14:paraId="21780FFA" w14:textId="77777777" w:rsidR="007E5F5E" w:rsidRPr="007E5F5E" w:rsidRDefault="007E5F5E" w:rsidP="007E5F5E">
            <w:pPr>
              <w:rPr>
                <w:rFonts w:eastAsia="Times New Roman"/>
                <w:color w:val="000000"/>
                <w:sz w:val="20"/>
                <w:szCs w:val="20"/>
              </w:rPr>
            </w:pPr>
            <w:r>
              <w:rPr>
                <w:rFonts w:eastAsia="Times New Roman"/>
                <w:color w:val="000000"/>
                <w:sz w:val="20"/>
                <w:szCs w:val="20"/>
              </w:rPr>
              <w:t>Number</w:t>
            </w:r>
          </w:p>
        </w:tc>
        <w:tc>
          <w:tcPr>
            <w:tcW w:w="2000" w:type="dxa"/>
            <w:vMerge w:val="restart"/>
            <w:tcBorders>
              <w:top w:val="nil"/>
              <w:left w:val="single" w:sz="4" w:space="0" w:color="auto"/>
              <w:bottom w:val="single" w:sz="4" w:space="0" w:color="auto"/>
              <w:right w:val="single" w:sz="4" w:space="0" w:color="auto"/>
            </w:tcBorders>
            <w:shd w:val="clear" w:color="000000" w:fill="C4D79B"/>
            <w:hideMark/>
          </w:tcPr>
          <w:p w14:paraId="1609A76A" w14:textId="77777777" w:rsidR="007E5F5E" w:rsidRPr="007E5F5E" w:rsidRDefault="007E5F5E" w:rsidP="007E5F5E">
            <w:pPr>
              <w:rPr>
                <w:rFonts w:eastAsia="Times New Roman"/>
                <w:color w:val="000000"/>
                <w:sz w:val="20"/>
                <w:szCs w:val="20"/>
              </w:rPr>
            </w:pPr>
            <w:r>
              <w:rPr>
                <w:rFonts w:eastAsia="Times New Roman"/>
                <w:color w:val="000000"/>
                <w:sz w:val="20"/>
                <w:szCs w:val="20"/>
              </w:rPr>
              <w:t>Optional</w:t>
            </w:r>
          </w:p>
        </w:tc>
        <w:tc>
          <w:tcPr>
            <w:tcW w:w="2040" w:type="dxa"/>
            <w:tcBorders>
              <w:top w:val="nil"/>
              <w:left w:val="nil"/>
              <w:bottom w:val="single" w:sz="4" w:space="0" w:color="auto"/>
              <w:right w:val="single" w:sz="4" w:space="0" w:color="auto"/>
            </w:tcBorders>
            <w:shd w:val="clear" w:color="000000" w:fill="C4D79B"/>
            <w:hideMark/>
          </w:tcPr>
          <w:p w14:paraId="0B684CD3" w14:textId="77777777" w:rsidR="007E5F5E" w:rsidRPr="007E5F5E" w:rsidRDefault="007E5F5E" w:rsidP="007E5F5E">
            <w:pPr>
              <w:rPr>
                <w:rFonts w:eastAsia="Times New Roman"/>
                <w:color w:val="000000"/>
                <w:sz w:val="20"/>
                <w:szCs w:val="20"/>
              </w:rPr>
            </w:pPr>
            <w:r>
              <w:rPr>
                <w:rFonts w:eastAsia="Times New Roman"/>
                <w:color w:val="000000"/>
                <w:sz w:val="20"/>
                <w:szCs w:val="20"/>
              </w:rPr>
              <w:t>0-9</w:t>
            </w:r>
          </w:p>
        </w:tc>
      </w:tr>
      <w:tr w:rsidR="007E5F5E" w:rsidRPr="007E5F5E" w14:paraId="39AE672B" w14:textId="77777777" w:rsidTr="007E5F5E">
        <w:trPr>
          <w:trHeight w:val="260"/>
        </w:trPr>
        <w:tc>
          <w:tcPr>
            <w:tcW w:w="620" w:type="dxa"/>
            <w:vMerge/>
            <w:tcBorders>
              <w:top w:val="nil"/>
              <w:left w:val="single" w:sz="4" w:space="0" w:color="auto"/>
              <w:bottom w:val="single" w:sz="4" w:space="0" w:color="auto"/>
              <w:right w:val="single" w:sz="4" w:space="0" w:color="auto"/>
            </w:tcBorders>
            <w:vAlign w:val="center"/>
            <w:hideMark/>
          </w:tcPr>
          <w:p w14:paraId="3A22F975"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6AC8E08F"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375BACBC"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52FE7998"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078B9922"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117E69D2" w14:textId="77777777" w:rsidR="007E5F5E" w:rsidRPr="007E5F5E" w:rsidRDefault="007E5F5E" w:rsidP="007E5F5E">
            <w:pPr>
              <w:rPr>
                <w:rFonts w:eastAsia="Times New Roman"/>
                <w:color w:val="000000"/>
                <w:sz w:val="20"/>
                <w:szCs w:val="20"/>
              </w:rPr>
            </w:pPr>
            <w:r>
              <w:rPr>
                <w:rFonts w:eastAsia="Times New Roman"/>
                <w:color w:val="000000"/>
                <w:sz w:val="20"/>
                <w:szCs w:val="20"/>
              </w:rPr>
              <w:t>10 digit number</w:t>
            </w:r>
          </w:p>
        </w:tc>
      </w:tr>
      <w:tr w:rsidR="007E5F5E" w:rsidRPr="007E5F5E" w14:paraId="517B2170" w14:textId="77777777" w:rsidTr="007E5F5E">
        <w:trPr>
          <w:trHeight w:val="269"/>
        </w:trPr>
        <w:tc>
          <w:tcPr>
            <w:tcW w:w="620" w:type="dxa"/>
            <w:vMerge w:val="restart"/>
            <w:tcBorders>
              <w:top w:val="nil"/>
              <w:left w:val="single" w:sz="4" w:space="0" w:color="auto"/>
              <w:bottom w:val="single" w:sz="4" w:space="0" w:color="auto"/>
              <w:right w:val="single" w:sz="4" w:space="0" w:color="auto"/>
            </w:tcBorders>
            <w:shd w:val="clear" w:color="000000" w:fill="EBF1DE"/>
            <w:vAlign w:val="center"/>
            <w:hideMark/>
          </w:tcPr>
          <w:p w14:paraId="72B8BA34"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36</w:t>
            </w:r>
          </w:p>
        </w:tc>
        <w:tc>
          <w:tcPr>
            <w:tcW w:w="1540" w:type="dxa"/>
            <w:vMerge w:val="restart"/>
            <w:tcBorders>
              <w:top w:val="nil"/>
              <w:left w:val="single" w:sz="4" w:space="0" w:color="auto"/>
              <w:bottom w:val="single" w:sz="4" w:space="0" w:color="auto"/>
              <w:right w:val="single" w:sz="4" w:space="0" w:color="auto"/>
            </w:tcBorders>
            <w:shd w:val="clear" w:color="000000" w:fill="EBF1DE"/>
            <w:hideMark/>
          </w:tcPr>
          <w:p w14:paraId="33CC5813" w14:textId="77777777" w:rsidR="007E5F5E" w:rsidRPr="007E5F5E" w:rsidRDefault="007E5F5E" w:rsidP="007E5F5E">
            <w:pPr>
              <w:rPr>
                <w:rFonts w:eastAsia="Times New Roman"/>
                <w:color w:val="000000"/>
                <w:sz w:val="20"/>
                <w:szCs w:val="20"/>
              </w:rPr>
            </w:pPr>
            <w:proofErr w:type="spellStart"/>
            <w:r>
              <w:rPr>
                <w:rFonts w:eastAsia="Times New Roman"/>
                <w:color w:val="000000"/>
                <w:sz w:val="20"/>
                <w:szCs w:val="20"/>
              </w:rPr>
              <w:t>Aadhaar</w:t>
            </w:r>
            <w:proofErr w:type="spellEnd"/>
            <w:r>
              <w:rPr>
                <w:rFonts w:eastAsia="Times New Roman"/>
                <w:color w:val="000000"/>
                <w:sz w:val="20"/>
                <w:szCs w:val="20"/>
              </w:rPr>
              <w:t xml:space="preserve"> Number</w:t>
            </w:r>
          </w:p>
        </w:tc>
        <w:tc>
          <w:tcPr>
            <w:tcW w:w="2380" w:type="dxa"/>
            <w:vMerge w:val="restart"/>
            <w:tcBorders>
              <w:top w:val="nil"/>
              <w:left w:val="single" w:sz="4" w:space="0" w:color="auto"/>
              <w:bottom w:val="single" w:sz="4" w:space="0" w:color="auto"/>
              <w:right w:val="single" w:sz="4" w:space="0" w:color="auto"/>
            </w:tcBorders>
            <w:shd w:val="clear" w:color="000000" w:fill="EBF1DE"/>
            <w:hideMark/>
          </w:tcPr>
          <w:p w14:paraId="415B9C0E" w14:textId="77777777" w:rsidR="007E5F5E" w:rsidRPr="007E5F5E" w:rsidRDefault="007E5F5E" w:rsidP="007E5F5E">
            <w:pPr>
              <w:rPr>
                <w:rFonts w:eastAsia="Times New Roman"/>
                <w:color w:val="000000"/>
                <w:sz w:val="20"/>
                <w:szCs w:val="20"/>
              </w:rPr>
            </w:pPr>
            <w:proofErr w:type="spellStart"/>
            <w:r>
              <w:rPr>
                <w:rFonts w:eastAsia="Times New Roman"/>
                <w:color w:val="000000"/>
                <w:sz w:val="20"/>
                <w:szCs w:val="20"/>
              </w:rPr>
              <w:t>Aadhaar</w:t>
            </w:r>
            <w:proofErr w:type="spellEnd"/>
            <w:r>
              <w:rPr>
                <w:rFonts w:eastAsia="Times New Roman"/>
                <w:color w:val="000000"/>
                <w:sz w:val="20"/>
                <w:szCs w:val="20"/>
              </w:rPr>
              <w:t xml:space="preserve"> number of Borrowers  (last masked 4 digit)</w:t>
            </w:r>
          </w:p>
        </w:tc>
        <w:tc>
          <w:tcPr>
            <w:tcW w:w="1660" w:type="dxa"/>
            <w:vMerge w:val="restart"/>
            <w:tcBorders>
              <w:top w:val="nil"/>
              <w:left w:val="single" w:sz="4" w:space="0" w:color="auto"/>
              <w:bottom w:val="single" w:sz="4" w:space="0" w:color="auto"/>
              <w:right w:val="single" w:sz="4" w:space="0" w:color="auto"/>
            </w:tcBorders>
            <w:shd w:val="clear" w:color="000000" w:fill="EBF1DE"/>
            <w:hideMark/>
          </w:tcPr>
          <w:p w14:paraId="727EA60A" w14:textId="77777777" w:rsidR="007E5F5E" w:rsidRPr="007E5F5E" w:rsidRDefault="007E5F5E" w:rsidP="007E5F5E">
            <w:pPr>
              <w:rPr>
                <w:rFonts w:eastAsia="Times New Roman"/>
                <w:color w:val="000000"/>
                <w:sz w:val="20"/>
                <w:szCs w:val="20"/>
              </w:rPr>
            </w:pPr>
            <w:r>
              <w:rPr>
                <w:rFonts w:eastAsia="Times New Roman"/>
                <w:color w:val="000000"/>
                <w:sz w:val="20"/>
                <w:szCs w:val="20"/>
              </w:rPr>
              <w:t>4 digit Number</w:t>
            </w:r>
          </w:p>
        </w:tc>
        <w:tc>
          <w:tcPr>
            <w:tcW w:w="2000" w:type="dxa"/>
            <w:vMerge w:val="restart"/>
            <w:tcBorders>
              <w:top w:val="nil"/>
              <w:left w:val="single" w:sz="4" w:space="0" w:color="auto"/>
              <w:bottom w:val="single" w:sz="4" w:space="0" w:color="000000"/>
              <w:right w:val="single" w:sz="4" w:space="0" w:color="auto"/>
            </w:tcBorders>
            <w:shd w:val="clear" w:color="000000" w:fill="EBF1DE"/>
            <w:hideMark/>
          </w:tcPr>
          <w:p w14:paraId="7FB4CF7B" w14:textId="77777777" w:rsidR="007E5F5E" w:rsidRPr="007E5F5E" w:rsidRDefault="007E5F5E" w:rsidP="007E5F5E">
            <w:pPr>
              <w:rPr>
                <w:rFonts w:eastAsia="Times New Roman"/>
                <w:color w:val="000000"/>
                <w:sz w:val="20"/>
                <w:szCs w:val="20"/>
              </w:rPr>
            </w:pPr>
            <w:r>
              <w:rPr>
                <w:rFonts w:eastAsia="Times New Roman"/>
                <w:color w:val="000000"/>
                <w:sz w:val="20"/>
                <w:szCs w:val="20"/>
              </w:rPr>
              <w:t>Optional</w:t>
            </w:r>
          </w:p>
        </w:tc>
        <w:tc>
          <w:tcPr>
            <w:tcW w:w="2040" w:type="dxa"/>
            <w:vMerge w:val="restart"/>
            <w:tcBorders>
              <w:top w:val="nil"/>
              <w:left w:val="single" w:sz="4" w:space="0" w:color="auto"/>
              <w:bottom w:val="single" w:sz="4" w:space="0" w:color="000000"/>
              <w:right w:val="single" w:sz="4" w:space="0" w:color="auto"/>
            </w:tcBorders>
            <w:shd w:val="clear" w:color="000000" w:fill="EBF1DE"/>
            <w:noWrap/>
            <w:hideMark/>
          </w:tcPr>
          <w:p w14:paraId="568899A5"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0-9</w:t>
            </w:r>
          </w:p>
        </w:tc>
      </w:tr>
      <w:tr w:rsidR="007E5F5E" w:rsidRPr="007E5F5E" w14:paraId="4140E2B8" w14:textId="77777777" w:rsidTr="007E5F5E">
        <w:trPr>
          <w:trHeight w:val="269"/>
        </w:trPr>
        <w:tc>
          <w:tcPr>
            <w:tcW w:w="620" w:type="dxa"/>
            <w:vMerge/>
            <w:tcBorders>
              <w:top w:val="nil"/>
              <w:left w:val="single" w:sz="4" w:space="0" w:color="auto"/>
              <w:bottom w:val="single" w:sz="4" w:space="0" w:color="auto"/>
              <w:right w:val="single" w:sz="4" w:space="0" w:color="auto"/>
            </w:tcBorders>
            <w:vAlign w:val="center"/>
            <w:hideMark/>
          </w:tcPr>
          <w:p w14:paraId="7BBE9F00"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5AE6B09E"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5F1293B5"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66B97FB0"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000000"/>
              <w:right w:val="single" w:sz="4" w:space="0" w:color="auto"/>
            </w:tcBorders>
            <w:vAlign w:val="center"/>
            <w:hideMark/>
          </w:tcPr>
          <w:p w14:paraId="75646338" w14:textId="77777777" w:rsidR="007E5F5E" w:rsidRPr="007E5F5E" w:rsidRDefault="007E5F5E" w:rsidP="007E5F5E">
            <w:pPr>
              <w:rPr>
                <w:rFonts w:eastAsia="Times New Roman"/>
                <w:color w:val="000000"/>
                <w:sz w:val="20"/>
                <w:szCs w:val="20"/>
              </w:rPr>
            </w:pPr>
          </w:p>
        </w:tc>
        <w:tc>
          <w:tcPr>
            <w:tcW w:w="2040" w:type="dxa"/>
            <w:vMerge/>
            <w:tcBorders>
              <w:top w:val="nil"/>
              <w:left w:val="single" w:sz="4" w:space="0" w:color="auto"/>
              <w:bottom w:val="single" w:sz="4" w:space="0" w:color="000000"/>
              <w:right w:val="single" w:sz="4" w:space="0" w:color="auto"/>
            </w:tcBorders>
            <w:vAlign w:val="center"/>
            <w:hideMark/>
          </w:tcPr>
          <w:p w14:paraId="273F44D8" w14:textId="77777777" w:rsidR="007E5F5E" w:rsidRPr="007E5F5E" w:rsidRDefault="007E5F5E" w:rsidP="007E5F5E">
            <w:pPr>
              <w:rPr>
                <w:rFonts w:eastAsia="Times New Roman"/>
                <w:color w:val="000000"/>
                <w:sz w:val="20"/>
                <w:szCs w:val="20"/>
              </w:rPr>
            </w:pPr>
          </w:p>
        </w:tc>
      </w:tr>
      <w:tr w:rsidR="007E5F5E" w:rsidRPr="007E5F5E" w14:paraId="0A7A521A" w14:textId="77777777" w:rsidTr="007E5F5E">
        <w:trPr>
          <w:trHeight w:val="520"/>
        </w:trPr>
        <w:tc>
          <w:tcPr>
            <w:tcW w:w="620" w:type="dxa"/>
            <w:vMerge w:val="restart"/>
            <w:tcBorders>
              <w:top w:val="nil"/>
              <w:left w:val="single" w:sz="4" w:space="0" w:color="auto"/>
              <w:bottom w:val="single" w:sz="4" w:space="0" w:color="auto"/>
              <w:right w:val="single" w:sz="4" w:space="0" w:color="auto"/>
            </w:tcBorders>
            <w:shd w:val="clear" w:color="000000" w:fill="C4D79B"/>
            <w:vAlign w:val="center"/>
            <w:hideMark/>
          </w:tcPr>
          <w:p w14:paraId="714674EC"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37</w:t>
            </w:r>
          </w:p>
        </w:tc>
        <w:tc>
          <w:tcPr>
            <w:tcW w:w="1540" w:type="dxa"/>
            <w:vMerge w:val="restart"/>
            <w:tcBorders>
              <w:top w:val="nil"/>
              <w:left w:val="single" w:sz="4" w:space="0" w:color="auto"/>
              <w:bottom w:val="single" w:sz="4" w:space="0" w:color="auto"/>
              <w:right w:val="single" w:sz="4" w:space="0" w:color="auto"/>
            </w:tcBorders>
            <w:shd w:val="clear" w:color="000000" w:fill="C4D79B"/>
            <w:hideMark/>
          </w:tcPr>
          <w:p w14:paraId="370077E6" w14:textId="77777777" w:rsidR="007E5F5E" w:rsidRPr="007E5F5E" w:rsidRDefault="007E5F5E" w:rsidP="007E5F5E">
            <w:pPr>
              <w:rPr>
                <w:rFonts w:eastAsia="Times New Roman"/>
                <w:color w:val="000000"/>
                <w:sz w:val="20"/>
                <w:szCs w:val="20"/>
              </w:rPr>
            </w:pPr>
            <w:r>
              <w:rPr>
                <w:rFonts w:eastAsia="Times New Roman"/>
                <w:color w:val="000000"/>
                <w:sz w:val="20"/>
                <w:szCs w:val="20"/>
              </w:rPr>
              <w:t>Is loan account number refers to the New to credit borrower.</w:t>
            </w:r>
          </w:p>
        </w:tc>
        <w:tc>
          <w:tcPr>
            <w:tcW w:w="2380" w:type="dxa"/>
            <w:vMerge w:val="restart"/>
            <w:tcBorders>
              <w:top w:val="nil"/>
              <w:left w:val="single" w:sz="4" w:space="0" w:color="auto"/>
              <w:bottom w:val="single" w:sz="4" w:space="0" w:color="auto"/>
              <w:right w:val="single" w:sz="4" w:space="0" w:color="auto"/>
            </w:tcBorders>
            <w:shd w:val="clear" w:color="000000" w:fill="C4D79B"/>
            <w:hideMark/>
          </w:tcPr>
          <w:p w14:paraId="28047744" w14:textId="77777777" w:rsidR="007E5F5E" w:rsidRPr="007E5F5E" w:rsidRDefault="007E5F5E" w:rsidP="007E5F5E">
            <w:pPr>
              <w:rPr>
                <w:rFonts w:eastAsia="Times New Roman"/>
                <w:color w:val="000000"/>
                <w:sz w:val="20"/>
                <w:szCs w:val="20"/>
              </w:rPr>
            </w:pPr>
            <w:r>
              <w:rPr>
                <w:rFonts w:eastAsia="Times New Roman"/>
                <w:color w:val="000000"/>
                <w:sz w:val="20"/>
                <w:szCs w:val="20"/>
              </w:rPr>
              <w:t>New to Credit  :-   A micro unit Borrower for which Guarantee cover is being sought shall be considered as New to Credit when the Borrower has not taken any  Business loan earlier from the Banking system for income generating activity.    New to credit implies Fresh business loan exposure of the Borrower.</w:t>
            </w:r>
          </w:p>
        </w:tc>
        <w:tc>
          <w:tcPr>
            <w:tcW w:w="1660" w:type="dxa"/>
            <w:vMerge w:val="restart"/>
            <w:tcBorders>
              <w:top w:val="nil"/>
              <w:left w:val="single" w:sz="4" w:space="0" w:color="auto"/>
              <w:bottom w:val="single" w:sz="4" w:space="0" w:color="auto"/>
              <w:right w:val="single" w:sz="4" w:space="0" w:color="auto"/>
            </w:tcBorders>
            <w:shd w:val="clear" w:color="000000" w:fill="C4D79B"/>
            <w:hideMark/>
          </w:tcPr>
          <w:p w14:paraId="4E6034D5"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vMerge w:val="restart"/>
            <w:tcBorders>
              <w:top w:val="nil"/>
              <w:left w:val="single" w:sz="4" w:space="0" w:color="auto"/>
              <w:bottom w:val="single" w:sz="4" w:space="0" w:color="auto"/>
              <w:right w:val="single" w:sz="4" w:space="0" w:color="auto"/>
            </w:tcBorders>
            <w:shd w:val="clear" w:color="000000" w:fill="C4D79B"/>
            <w:hideMark/>
          </w:tcPr>
          <w:p w14:paraId="5BD7B402" w14:textId="77777777" w:rsidR="007E5F5E" w:rsidRPr="007E5F5E" w:rsidRDefault="007E5F5E" w:rsidP="007E5F5E">
            <w:pPr>
              <w:rPr>
                <w:rFonts w:eastAsia="Times New Roman"/>
                <w:color w:val="000000"/>
                <w:sz w:val="20"/>
                <w:szCs w:val="20"/>
              </w:rPr>
            </w:pPr>
            <w:r>
              <w:rPr>
                <w:rFonts w:eastAsia="Times New Roman"/>
                <w:color w:val="000000"/>
                <w:sz w:val="20"/>
                <w:szCs w:val="20"/>
              </w:rPr>
              <w:t>Optional</w:t>
            </w:r>
          </w:p>
        </w:tc>
        <w:tc>
          <w:tcPr>
            <w:tcW w:w="2040" w:type="dxa"/>
            <w:tcBorders>
              <w:top w:val="nil"/>
              <w:left w:val="nil"/>
              <w:bottom w:val="single" w:sz="4" w:space="0" w:color="auto"/>
              <w:right w:val="single" w:sz="4" w:space="0" w:color="auto"/>
            </w:tcBorders>
            <w:shd w:val="clear" w:color="000000" w:fill="C4D79B"/>
            <w:hideMark/>
          </w:tcPr>
          <w:p w14:paraId="7D218864" w14:textId="77777777" w:rsidR="007E5F5E" w:rsidRPr="007E5F5E" w:rsidRDefault="007E5F5E" w:rsidP="007E5F5E">
            <w:pPr>
              <w:rPr>
                <w:rFonts w:eastAsia="Times New Roman"/>
                <w:color w:val="000000"/>
                <w:sz w:val="20"/>
                <w:szCs w:val="20"/>
              </w:rPr>
            </w:pPr>
            <w:r>
              <w:rPr>
                <w:rFonts w:eastAsia="Times New Roman"/>
                <w:color w:val="000000"/>
                <w:sz w:val="20"/>
                <w:szCs w:val="20"/>
              </w:rPr>
              <w:t>‘Y’ - If loan account number refers to the New to credit borrower.</w:t>
            </w:r>
          </w:p>
        </w:tc>
      </w:tr>
      <w:tr w:rsidR="007E5F5E" w:rsidRPr="007E5F5E" w14:paraId="6104F9A2" w14:textId="77777777" w:rsidTr="007E5F5E">
        <w:trPr>
          <w:trHeight w:val="520"/>
        </w:trPr>
        <w:tc>
          <w:tcPr>
            <w:tcW w:w="620" w:type="dxa"/>
            <w:vMerge/>
            <w:tcBorders>
              <w:top w:val="nil"/>
              <w:left w:val="single" w:sz="4" w:space="0" w:color="auto"/>
              <w:bottom w:val="single" w:sz="4" w:space="0" w:color="auto"/>
              <w:right w:val="single" w:sz="4" w:space="0" w:color="auto"/>
            </w:tcBorders>
            <w:vAlign w:val="center"/>
            <w:hideMark/>
          </w:tcPr>
          <w:p w14:paraId="11AC66F8"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auto"/>
              <w:right w:val="single" w:sz="4" w:space="0" w:color="auto"/>
            </w:tcBorders>
            <w:vAlign w:val="center"/>
            <w:hideMark/>
          </w:tcPr>
          <w:p w14:paraId="1DF7026D"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auto"/>
              <w:right w:val="single" w:sz="4" w:space="0" w:color="auto"/>
            </w:tcBorders>
            <w:vAlign w:val="center"/>
            <w:hideMark/>
          </w:tcPr>
          <w:p w14:paraId="2824CA45"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single" w:sz="4" w:space="0" w:color="auto"/>
              <w:right w:val="single" w:sz="4" w:space="0" w:color="auto"/>
            </w:tcBorders>
            <w:vAlign w:val="center"/>
            <w:hideMark/>
          </w:tcPr>
          <w:p w14:paraId="26707529"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single" w:sz="4" w:space="0" w:color="auto"/>
              <w:right w:val="single" w:sz="4" w:space="0" w:color="auto"/>
            </w:tcBorders>
            <w:vAlign w:val="center"/>
            <w:hideMark/>
          </w:tcPr>
          <w:p w14:paraId="434B734C"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4092F670"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‘N’ - loan account number </w:t>
            </w:r>
            <w:r>
              <w:rPr>
                <w:rFonts w:eastAsia="Times New Roman"/>
                <w:b/>
                <w:bCs/>
                <w:color w:val="000000"/>
                <w:sz w:val="20"/>
                <w:szCs w:val="20"/>
              </w:rPr>
              <w:t>Not</w:t>
            </w:r>
            <w:r>
              <w:rPr>
                <w:rFonts w:eastAsia="Times New Roman"/>
                <w:color w:val="000000"/>
                <w:sz w:val="20"/>
                <w:szCs w:val="20"/>
              </w:rPr>
              <w:t xml:space="preserve"> refers to the New to credit borrower.</w:t>
            </w:r>
          </w:p>
        </w:tc>
      </w:tr>
      <w:tr w:rsidR="007E5F5E" w:rsidRPr="007E5F5E" w14:paraId="43667C5F" w14:textId="77777777" w:rsidTr="007E5F5E">
        <w:trPr>
          <w:trHeight w:val="800"/>
        </w:trPr>
        <w:tc>
          <w:tcPr>
            <w:tcW w:w="620" w:type="dxa"/>
            <w:vMerge w:val="restart"/>
            <w:tcBorders>
              <w:top w:val="nil"/>
              <w:left w:val="single" w:sz="4" w:space="0" w:color="auto"/>
              <w:bottom w:val="nil"/>
              <w:right w:val="single" w:sz="4" w:space="0" w:color="auto"/>
            </w:tcBorders>
            <w:shd w:val="clear" w:color="000000" w:fill="EBF1DE"/>
            <w:vAlign w:val="center"/>
            <w:hideMark/>
          </w:tcPr>
          <w:p w14:paraId="16E9989E"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38</w:t>
            </w:r>
          </w:p>
        </w:tc>
        <w:tc>
          <w:tcPr>
            <w:tcW w:w="1540" w:type="dxa"/>
            <w:vMerge w:val="restart"/>
            <w:tcBorders>
              <w:top w:val="nil"/>
              <w:left w:val="single" w:sz="4" w:space="0" w:color="auto"/>
              <w:bottom w:val="nil"/>
              <w:right w:val="single" w:sz="4" w:space="0" w:color="auto"/>
            </w:tcBorders>
            <w:shd w:val="clear" w:color="000000" w:fill="EBF1DE"/>
            <w:hideMark/>
          </w:tcPr>
          <w:p w14:paraId="1A9093EE" w14:textId="77777777" w:rsidR="007E5F5E" w:rsidRPr="007E5F5E" w:rsidRDefault="007E5F5E" w:rsidP="007E5F5E">
            <w:pPr>
              <w:rPr>
                <w:rFonts w:eastAsia="Times New Roman"/>
                <w:color w:val="000000"/>
                <w:sz w:val="20"/>
                <w:szCs w:val="20"/>
              </w:rPr>
            </w:pPr>
            <w:r>
              <w:rPr>
                <w:rFonts w:eastAsia="Times New Roman"/>
                <w:color w:val="000000"/>
                <w:sz w:val="20"/>
                <w:szCs w:val="20"/>
              </w:rPr>
              <w:t>Whether collateral security obtained?</w:t>
            </w:r>
          </w:p>
        </w:tc>
        <w:tc>
          <w:tcPr>
            <w:tcW w:w="2380" w:type="dxa"/>
            <w:vMerge w:val="restart"/>
            <w:tcBorders>
              <w:top w:val="nil"/>
              <w:left w:val="single" w:sz="4" w:space="0" w:color="auto"/>
              <w:bottom w:val="nil"/>
              <w:right w:val="single" w:sz="4" w:space="0" w:color="auto"/>
            </w:tcBorders>
            <w:shd w:val="clear" w:color="000000" w:fill="EBF1DE"/>
            <w:hideMark/>
          </w:tcPr>
          <w:p w14:paraId="3787E395" w14:textId="77777777" w:rsidR="007E5F5E" w:rsidRPr="007E5F5E" w:rsidRDefault="007E5F5E" w:rsidP="007E5F5E">
            <w:pPr>
              <w:rPr>
                <w:rFonts w:eastAsia="Times New Roman"/>
                <w:color w:val="000000"/>
                <w:sz w:val="20"/>
                <w:szCs w:val="20"/>
              </w:rPr>
            </w:pPr>
            <w:proofErr w:type="spellStart"/>
            <w:proofErr w:type="gramStart"/>
            <w:r>
              <w:rPr>
                <w:rFonts w:eastAsia="Times New Roman"/>
                <w:color w:val="000000"/>
                <w:sz w:val="20"/>
                <w:szCs w:val="20"/>
              </w:rPr>
              <w:t>i</w:t>
            </w:r>
            <w:proofErr w:type="spellEnd"/>
            <w:r>
              <w:rPr>
                <w:rFonts w:eastAsia="Times New Roman"/>
                <w:color w:val="000000"/>
                <w:sz w:val="20"/>
                <w:szCs w:val="20"/>
              </w:rPr>
              <w:t>)If</w:t>
            </w:r>
            <w:proofErr w:type="gramEnd"/>
            <w:r>
              <w:rPr>
                <w:rFonts w:eastAsia="Times New Roman"/>
                <w:color w:val="000000"/>
                <w:sz w:val="20"/>
                <w:szCs w:val="20"/>
              </w:rPr>
              <w:t xml:space="preserve"> the MLI update Collateral security and Third-party guarantee obtained field is “Yes” then system should reject the record.</w:t>
            </w:r>
            <w:r>
              <w:rPr>
                <w:rFonts w:eastAsia="Times New Roman"/>
                <w:color w:val="000000"/>
                <w:sz w:val="20"/>
                <w:szCs w:val="20"/>
              </w:rPr>
              <w:br/>
              <w:t>ii</w:t>
            </w:r>
            <w:proofErr w:type="gramStart"/>
            <w:r>
              <w:rPr>
                <w:rFonts w:eastAsia="Times New Roman"/>
                <w:color w:val="000000"/>
                <w:sz w:val="20"/>
                <w:szCs w:val="20"/>
              </w:rPr>
              <w:t>)If</w:t>
            </w:r>
            <w:proofErr w:type="gramEnd"/>
            <w:r>
              <w:rPr>
                <w:rFonts w:eastAsia="Times New Roman"/>
                <w:color w:val="000000"/>
                <w:sz w:val="20"/>
                <w:szCs w:val="20"/>
              </w:rPr>
              <w:t xml:space="preserve"> the MLI update Collateral security and Third-party guarantee obtained field is “No” system should accept the record for further process.</w:t>
            </w:r>
          </w:p>
        </w:tc>
        <w:tc>
          <w:tcPr>
            <w:tcW w:w="1660" w:type="dxa"/>
            <w:vMerge w:val="restart"/>
            <w:tcBorders>
              <w:top w:val="nil"/>
              <w:left w:val="single" w:sz="4" w:space="0" w:color="auto"/>
              <w:bottom w:val="nil"/>
              <w:right w:val="single" w:sz="4" w:space="0" w:color="auto"/>
            </w:tcBorders>
            <w:shd w:val="clear" w:color="000000" w:fill="EBF1DE"/>
            <w:hideMark/>
          </w:tcPr>
          <w:p w14:paraId="7332A7F6"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vMerge w:val="restart"/>
            <w:tcBorders>
              <w:top w:val="nil"/>
              <w:left w:val="single" w:sz="4" w:space="0" w:color="auto"/>
              <w:bottom w:val="nil"/>
              <w:right w:val="single" w:sz="4" w:space="0" w:color="auto"/>
            </w:tcBorders>
            <w:shd w:val="clear" w:color="000000" w:fill="EBF1DE"/>
            <w:hideMark/>
          </w:tcPr>
          <w:p w14:paraId="79628A97"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This field will be made mandatory effective from </w:t>
            </w:r>
            <w:r>
              <w:rPr>
                <w:rFonts w:eastAsia="Times New Roman"/>
                <w:b/>
                <w:bCs/>
                <w:color w:val="000000"/>
                <w:sz w:val="20"/>
                <w:szCs w:val="20"/>
              </w:rPr>
              <w:t>1st October 2026</w:t>
            </w:r>
            <w:r>
              <w:rPr>
                <w:rFonts w:eastAsia="Times New Roman"/>
                <w:color w:val="000000"/>
                <w:sz w:val="20"/>
                <w:szCs w:val="20"/>
              </w:rPr>
              <w:br/>
              <w:t xml:space="preserve">Before </w:t>
            </w:r>
            <w:r>
              <w:rPr>
                <w:rFonts w:eastAsia="Times New Roman"/>
                <w:b/>
                <w:bCs/>
                <w:color w:val="000000"/>
                <w:sz w:val="20"/>
                <w:szCs w:val="20"/>
              </w:rPr>
              <w:t xml:space="preserve">1st </w:t>
            </w:r>
            <w:proofErr w:type="spellStart"/>
            <w:r>
              <w:rPr>
                <w:rFonts w:eastAsia="Times New Roman"/>
                <w:b/>
                <w:bCs/>
                <w:color w:val="000000"/>
                <w:sz w:val="20"/>
                <w:szCs w:val="20"/>
              </w:rPr>
              <w:t>oct</w:t>
            </w:r>
            <w:proofErr w:type="spellEnd"/>
            <w:r>
              <w:rPr>
                <w:rFonts w:eastAsia="Times New Roman"/>
                <w:b/>
                <w:bCs/>
                <w:color w:val="000000"/>
                <w:sz w:val="20"/>
                <w:szCs w:val="20"/>
              </w:rPr>
              <w:t xml:space="preserve"> 2026 </w:t>
            </w:r>
            <w:r>
              <w:rPr>
                <w:rFonts w:eastAsia="Times New Roman"/>
                <w:color w:val="000000"/>
                <w:sz w:val="20"/>
                <w:szCs w:val="20"/>
              </w:rPr>
              <w:t>MLI can proceed by keeping this field as blank</w:t>
            </w:r>
          </w:p>
        </w:tc>
        <w:tc>
          <w:tcPr>
            <w:tcW w:w="2040" w:type="dxa"/>
            <w:tcBorders>
              <w:top w:val="nil"/>
              <w:left w:val="nil"/>
              <w:bottom w:val="single" w:sz="4" w:space="0" w:color="auto"/>
              <w:right w:val="single" w:sz="4" w:space="0" w:color="auto"/>
            </w:tcBorders>
            <w:shd w:val="clear" w:color="000000" w:fill="EBF1DE"/>
            <w:hideMark/>
          </w:tcPr>
          <w:p w14:paraId="546BB75E" w14:textId="77777777" w:rsidR="007E5F5E" w:rsidRPr="007E5F5E" w:rsidRDefault="007E5F5E" w:rsidP="007E5F5E">
            <w:pPr>
              <w:rPr>
                <w:rFonts w:eastAsia="Times New Roman"/>
                <w:color w:val="000000"/>
                <w:sz w:val="20"/>
                <w:szCs w:val="20"/>
              </w:rPr>
            </w:pPr>
            <w:r>
              <w:rPr>
                <w:rFonts w:eastAsia="Times New Roman"/>
                <w:color w:val="000000"/>
                <w:sz w:val="20"/>
                <w:szCs w:val="20"/>
              </w:rPr>
              <w:t>‘Y’ - If collateral security obtained</w:t>
            </w:r>
          </w:p>
        </w:tc>
      </w:tr>
      <w:tr w:rsidR="007E5F5E" w:rsidRPr="007E5F5E" w14:paraId="06157D11" w14:textId="77777777" w:rsidTr="007E5F5E">
        <w:trPr>
          <w:trHeight w:val="560"/>
        </w:trPr>
        <w:tc>
          <w:tcPr>
            <w:tcW w:w="620" w:type="dxa"/>
            <w:vMerge/>
            <w:tcBorders>
              <w:top w:val="nil"/>
              <w:left w:val="single" w:sz="4" w:space="0" w:color="auto"/>
              <w:bottom w:val="nil"/>
              <w:right w:val="single" w:sz="4" w:space="0" w:color="auto"/>
            </w:tcBorders>
            <w:vAlign w:val="center"/>
            <w:hideMark/>
          </w:tcPr>
          <w:p w14:paraId="4DBE1F94"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nil"/>
              <w:right w:val="single" w:sz="4" w:space="0" w:color="auto"/>
            </w:tcBorders>
            <w:vAlign w:val="center"/>
            <w:hideMark/>
          </w:tcPr>
          <w:p w14:paraId="11CE4D28"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nil"/>
              <w:right w:val="single" w:sz="4" w:space="0" w:color="auto"/>
            </w:tcBorders>
            <w:vAlign w:val="center"/>
            <w:hideMark/>
          </w:tcPr>
          <w:p w14:paraId="3272A996" w14:textId="77777777" w:rsidR="007E5F5E" w:rsidRPr="007E5F5E" w:rsidRDefault="007E5F5E" w:rsidP="007E5F5E">
            <w:pPr>
              <w:rPr>
                <w:rFonts w:eastAsia="Times New Roman"/>
                <w:color w:val="000000"/>
                <w:sz w:val="20"/>
                <w:szCs w:val="20"/>
              </w:rPr>
            </w:pPr>
          </w:p>
        </w:tc>
        <w:tc>
          <w:tcPr>
            <w:tcW w:w="1660" w:type="dxa"/>
            <w:vMerge/>
            <w:tcBorders>
              <w:top w:val="nil"/>
              <w:left w:val="single" w:sz="4" w:space="0" w:color="auto"/>
              <w:bottom w:val="nil"/>
              <w:right w:val="single" w:sz="4" w:space="0" w:color="auto"/>
            </w:tcBorders>
            <w:vAlign w:val="center"/>
            <w:hideMark/>
          </w:tcPr>
          <w:p w14:paraId="73E09FDA" w14:textId="77777777" w:rsidR="007E5F5E" w:rsidRPr="007E5F5E" w:rsidRDefault="007E5F5E" w:rsidP="007E5F5E">
            <w:pPr>
              <w:rPr>
                <w:rFonts w:eastAsia="Times New Roman"/>
                <w:color w:val="000000"/>
                <w:sz w:val="20"/>
                <w:szCs w:val="20"/>
              </w:rPr>
            </w:pPr>
          </w:p>
        </w:tc>
        <w:tc>
          <w:tcPr>
            <w:tcW w:w="2000" w:type="dxa"/>
            <w:vMerge/>
            <w:tcBorders>
              <w:top w:val="nil"/>
              <w:left w:val="single" w:sz="4" w:space="0" w:color="auto"/>
              <w:bottom w:val="nil"/>
              <w:right w:val="single" w:sz="4" w:space="0" w:color="auto"/>
            </w:tcBorders>
            <w:vAlign w:val="center"/>
            <w:hideMark/>
          </w:tcPr>
          <w:p w14:paraId="0B616F86"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hideMark/>
          </w:tcPr>
          <w:p w14:paraId="34002EF0"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‘N’ - If collateral security is not obtained </w:t>
            </w:r>
          </w:p>
        </w:tc>
      </w:tr>
      <w:tr w:rsidR="007E5F5E" w:rsidRPr="007E5F5E" w14:paraId="5BFE1A44" w14:textId="77777777" w:rsidTr="007E5F5E">
        <w:trPr>
          <w:trHeight w:val="260"/>
        </w:trPr>
        <w:tc>
          <w:tcPr>
            <w:tcW w:w="620" w:type="dxa"/>
            <w:vMerge w:val="restart"/>
            <w:tcBorders>
              <w:top w:val="single" w:sz="4" w:space="0" w:color="auto"/>
              <w:left w:val="single" w:sz="4" w:space="0" w:color="auto"/>
              <w:bottom w:val="single" w:sz="4" w:space="0" w:color="000000"/>
              <w:right w:val="single" w:sz="4" w:space="0" w:color="auto"/>
            </w:tcBorders>
            <w:shd w:val="clear" w:color="000000" w:fill="C4D79B"/>
            <w:vAlign w:val="center"/>
            <w:hideMark/>
          </w:tcPr>
          <w:p w14:paraId="016B9A6B"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39</w:t>
            </w:r>
          </w:p>
        </w:tc>
        <w:tc>
          <w:tcPr>
            <w:tcW w:w="1540" w:type="dxa"/>
            <w:vMerge w:val="restart"/>
            <w:tcBorders>
              <w:top w:val="single" w:sz="4" w:space="0" w:color="auto"/>
              <w:left w:val="single" w:sz="4" w:space="0" w:color="auto"/>
              <w:bottom w:val="single" w:sz="4" w:space="0" w:color="000000"/>
              <w:right w:val="single" w:sz="4" w:space="0" w:color="auto"/>
            </w:tcBorders>
            <w:shd w:val="clear" w:color="000000" w:fill="C4D79B"/>
            <w:hideMark/>
          </w:tcPr>
          <w:p w14:paraId="180FB8EA"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Whether third party guarantee obtained </w:t>
            </w:r>
            <w:proofErr w:type="spellStart"/>
            <w:r>
              <w:rPr>
                <w:rFonts w:eastAsia="Times New Roman"/>
                <w:color w:val="000000"/>
                <w:sz w:val="20"/>
                <w:szCs w:val="20"/>
              </w:rPr>
              <w:t>obtained</w:t>
            </w:r>
            <w:proofErr w:type="spellEnd"/>
            <w:r>
              <w:rPr>
                <w:rFonts w:eastAsia="Times New Roman"/>
                <w:color w:val="000000"/>
                <w:sz w:val="20"/>
                <w:szCs w:val="20"/>
              </w:rPr>
              <w:t>?</w:t>
            </w:r>
          </w:p>
        </w:tc>
        <w:tc>
          <w:tcPr>
            <w:tcW w:w="2380" w:type="dxa"/>
            <w:vMerge w:val="restart"/>
            <w:tcBorders>
              <w:top w:val="single" w:sz="4" w:space="0" w:color="auto"/>
              <w:left w:val="single" w:sz="4" w:space="0" w:color="auto"/>
              <w:bottom w:val="single" w:sz="4" w:space="0" w:color="000000"/>
              <w:right w:val="single" w:sz="4" w:space="0" w:color="auto"/>
            </w:tcBorders>
            <w:shd w:val="clear" w:color="000000" w:fill="C4D79B"/>
            <w:hideMark/>
          </w:tcPr>
          <w:p w14:paraId="2E35ABC6" w14:textId="77777777" w:rsidR="007E5F5E" w:rsidRPr="007E5F5E" w:rsidRDefault="007E5F5E" w:rsidP="007E5F5E">
            <w:pPr>
              <w:rPr>
                <w:rFonts w:eastAsia="Times New Roman"/>
                <w:color w:val="000000"/>
                <w:sz w:val="20"/>
                <w:szCs w:val="20"/>
              </w:rPr>
            </w:pPr>
            <w:proofErr w:type="spellStart"/>
            <w:proofErr w:type="gramStart"/>
            <w:r>
              <w:rPr>
                <w:rFonts w:eastAsia="Times New Roman"/>
                <w:color w:val="000000"/>
                <w:sz w:val="20"/>
                <w:szCs w:val="20"/>
              </w:rPr>
              <w:t>i</w:t>
            </w:r>
            <w:proofErr w:type="spellEnd"/>
            <w:r>
              <w:rPr>
                <w:rFonts w:eastAsia="Times New Roman"/>
                <w:color w:val="000000"/>
                <w:sz w:val="20"/>
                <w:szCs w:val="20"/>
              </w:rPr>
              <w:t>)If</w:t>
            </w:r>
            <w:proofErr w:type="gramEnd"/>
            <w:r>
              <w:rPr>
                <w:rFonts w:eastAsia="Times New Roman"/>
                <w:color w:val="000000"/>
                <w:sz w:val="20"/>
                <w:szCs w:val="20"/>
              </w:rPr>
              <w:t xml:space="preserve"> the MLI update Collateral security and Third-party guarantee obtained field is “Yes” then system should reject the record.</w:t>
            </w:r>
            <w:r>
              <w:rPr>
                <w:rFonts w:eastAsia="Times New Roman"/>
                <w:color w:val="000000"/>
                <w:sz w:val="20"/>
                <w:szCs w:val="20"/>
              </w:rPr>
              <w:br/>
              <w:t>ii</w:t>
            </w:r>
            <w:proofErr w:type="gramStart"/>
            <w:r>
              <w:rPr>
                <w:rFonts w:eastAsia="Times New Roman"/>
                <w:color w:val="000000"/>
                <w:sz w:val="20"/>
                <w:szCs w:val="20"/>
              </w:rPr>
              <w:t>)If</w:t>
            </w:r>
            <w:proofErr w:type="gramEnd"/>
            <w:r>
              <w:rPr>
                <w:rFonts w:eastAsia="Times New Roman"/>
                <w:color w:val="000000"/>
                <w:sz w:val="20"/>
                <w:szCs w:val="20"/>
              </w:rPr>
              <w:t xml:space="preserve"> the MLI update Collateral security and Third-party guarantee obtained field is “No” system should accept the record for further process.</w:t>
            </w:r>
          </w:p>
        </w:tc>
        <w:tc>
          <w:tcPr>
            <w:tcW w:w="1660" w:type="dxa"/>
            <w:vMerge w:val="restart"/>
            <w:tcBorders>
              <w:top w:val="single" w:sz="4" w:space="0" w:color="auto"/>
              <w:left w:val="single" w:sz="4" w:space="0" w:color="auto"/>
              <w:bottom w:val="nil"/>
              <w:right w:val="single" w:sz="4" w:space="0" w:color="auto"/>
            </w:tcBorders>
            <w:shd w:val="clear" w:color="000000" w:fill="C4D79B"/>
            <w:hideMark/>
          </w:tcPr>
          <w:p w14:paraId="5C0B83D6"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vMerge w:val="restart"/>
            <w:tcBorders>
              <w:top w:val="single" w:sz="4" w:space="0" w:color="auto"/>
              <w:left w:val="single" w:sz="4" w:space="0" w:color="auto"/>
              <w:bottom w:val="nil"/>
              <w:right w:val="single" w:sz="4" w:space="0" w:color="auto"/>
            </w:tcBorders>
            <w:shd w:val="clear" w:color="000000" w:fill="C4D79B"/>
            <w:hideMark/>
          </w:tcPr>
          <w:p w14:paraId="40CD9414" w14:textId="77777777" w:rsidR="007E5F5E" w:rsidRPr="007E5F5E" w:rsidRDefault="007E5F5E" w:rsidP="007E5F5E">
            <w:pPr>
              <w:rPr>
                <w:rFonts w:eastAsia="Times New Roman"/>
                <w:color w:val="000000"/>
                <w:sz w:val="20"/>
                <w:szCs w:val="20"/>
              </w:rPr>
            </w:pPr>
            <w:r>
              <w:rPr>
                <w:rFonts w:eastAsia="Times New Roman"/>
                <w:color w:val="000000"/>
                <w:sz w:val="20"/>
                <w:szCs w:val="20"/>
              </w:rPr>
              <w:t>This field will be made mandatory effective from 1st October 2026</w:t>
            </w:r>
            <w:r>
              <w:rPr>
                <w:rFonts w:eastAsia="Times New Roman"/>
                <w:color w:val="000000"/>
                <w:sz w:val="20"/>
                <w:szCs w:val="20"/>
              </w:rPr>
              <w:br/>
              <w:t xml:space="preserve">Before </w:t>
            </w:r>
            <w:r>
              <w:rPr>
                <w:rFonts w:eastAsia="Times New Roman"/>
                <w:b/>
                <w:bCs/>
                <w:color w:val="000000"/>
                <w:sz w:val="20"/>
                <w:szCs w:val="20"/>
              </w:rPr>
              <w:t xml:space="preserve">1st </w:t>
            </w:r>
            <w:proofErr w:type="spellStart"/>
            <w:r>
              <w:rPr>
                <w:rFonts w:eastAsia="Times New Roman"/>
                <w:b/>
                <w:bCs/>
                <w:color w:val="000000"/>
                <w:sz w:val="20"/>
                <w:szCs w:val="20"/>
              </w:rPr>
              <w:t>oct</w:t>
            </w:r>
            <w:proofErr w:type="spellEnd"/>
            <w:r>
              <w:rPr>
                <w:rFonts w:eastAsia="Times New Roman"/>
                <w:b/>
                <w:bCs/>
                <w:color w:val="000000"/>
                <w:sz w:val="20"/>
                <w:szCs w:val="20"/>
              </w:rPr>
              <w:t xml:space="preserve"> 2026</w:t>
            </w:r>
            <w:r>
              <w:rPr>
                <w:rFonts w:eastAsia="Times New Roman"/>
                <w:color w:val="000000"/>
                <w:sz w:val="20"/>
                <w:szCs w:val="20"/>
              </w:rPr>
              <w:t xml:space="preserve"> MLI can proceed by keeping this field as blank</w:t>
            </w:r>
          </w:p>
        </w:tc>
        <w:tc>
          <w:tcPr>
            <w:tcW w:w="2040" w:type="dxa"/>
            <w:tcBorders>
              <w:top w:val="nil"/>
              <w:left w:val="nil"/>
              <w:bottom w:val="single" w:sz="4" w:space="0" w:color="auto"/>
              <w:right w:val="single" w:sz="4" w:space="0" w:color="auto"/>
            </w:tcBorders>
            <w:shd w:val="clear" w:color="000000" w:fill="C4D79B"/>
            <w:hideMark/>
          </w:tcPr>
          <w:p w14:paraId="29B691A4" w14:textId="77777777" w:rsidR="007E5F5E" w:rsidRPr="007E5F5E" w:rsidRDefault="007E5F5E" w:rsidP="007E5F5E">
            <w:pPr>
              <w:rPr>
                <w:rFonts w:eastAsia="Times New Roman"/>
                <w:color w:val="000000"/>
                <w:sz w:val="20"/>
                <w:szCs w:val="20"/>
              </w:rPr>
            </w:pPr>
            <w:r>
              <w:rPr>
                <w:rFonts w:eastAsia="Times New Roman"/>
                <w:color w:val="000000"/>
                <w:sz w:val="20"/>
                <w:szCs w:val="20"/>
              </w:rPr>
              <w:t>‘Y’ - If third party guarantee obtained</w:t>
            </w:r>
          </w:p>
        </w:tc>
      </w:tr>
      <w:tr w:rsidR="007E5F5E" w:rsidRPr="007E5F5E" w14:paraId="12500357" w14:textId="77777777" w:rsidTr="007E5F5E">
        <w:trPr>
          <w:trHeight w:val="1423"/>
        </w:trPr>
        <w:tc>
          <w:tcPr>
            <w:tcW w:w="620" w:type="dxa"/>
            <w:vMerge/>
            <w:tcBorders>
              <w:top w:val="single" w:sz="4" w:space="0" w:color="auto"/>
              <w:left w:val="single" w:sz="4" w:space="0" w:color="auto"/>
              <w:bottom w:val="single" w:sz="4" w:space="0" w:color="000000"/>
              <w:right w:val="single" w:sz="4" w:space="0" w:color="auto"/>
            </w:tcBorders>
            <w:vAlign w:val="center"/>
            <w:hideMark/>
          </w:tcPr>
          <w:p w14:paraId="3E428CCD" w14:textId="77777777" w:rsidR="007E5F5E" w:rsidRPr="007E5F5E" w:rsidRDefault="007E5F5E" w:rsidP="007E5F5E">
            <w:pPr>
              <w:rPr>
                <w:rFonts w:eastAsia="Times New Roman"/>
                <w:color w:val="000000"/>
                <w:sz w:val="20"/>
                <w:szCs w:val="20"/>
              </w:rPr>
            </w:pPr>
          </w:p>
        </w:tc>
        <w:tc>
          <w:tcPr>
            <w:tcW w:w="1540" w:type="dxa"/>
            <w:vMerge/>
            <w:tcBorders>
              <w:top w:val="single" w:sz="4" w:space="0" w:color="auto"/>
              <w:left w:val="single" w:sz="4" w:space="0" w:color="auto"/>
              <w:bottom w:val="single" w:sz="4" w:space="0" w:color="000000"/>
              <w:right w:val="single" w:sz="4" w:space="0" w:color="auto"/>
            </w:tcBorders>
            <w:vAlign w:val="center"/>
            <w:hideMark/>
          </w:tcPr>
          <w:p w14:paraId="1A20761B" w14:textId="77777777" w:rsidR="007E5F5E" w:rsidRPr="007E5F5E" w:rsidRDefault="007E5F5E" w:rsidP="007E5F5E">
            <w:pPr>
              <w:rPr>
                <w:rFonts w:eastAsia="Times New Roman"/>
                <w:color w:val="000000"/>
                <w:sz w:val="20"/>
                <w:szCs w:val="20"/>
              </w:rPr>
            </w:pPr>
          </w:p>
        </w:tc>
        <w:tc>
          <w:tcPr>
            <w:tcW w:w="2380" w:type="dxa"/>
            <w:vMerge/>
            <w:tcBorders>
              <w:top w:val="single" w:sz="4" w:space="0" w:color="auto"/>
              <w:left w:val="single" w:sz="4" w:space="0" w:color="auto"/>
              <w:bottom w:val="single" w:sz="4" w:space="0" w:color="000000"/>
              <w:right w:val="single" w:sz="4" w:space="0" w:color="auto"/>
            </w:tcBorders>
            <w:vAlign w:val="center"/>
            <w:hideMark/>
          </w:tcPr>
          <w:p w14:paraId="6A5FB748" w14:textId="77777777" w:rsidR="007E5F5E" w:rsidRPr="007E5F5E" w:rsidRDefault="007E5F5E" w:rsidP="007E5F5E">
            <w:pPr>
              <w:rPr>
                <w:rFonts w:eastAsia="Times New Roman"/>
                <w:color w:val="000000"/>
                <w:sz w:val="20"/>
                <w:szCs w:val="20"/>
              </w:rPr>
            </w:pPr>
          </w:p>
        </w:tc>
        <w:tc>
          <w:tcPr>
            <w:tcW w:w="1660" w:type="dxa"/>
            <w:vMerge/>
            <w:tcBorders>
              <w:top w:val="single" w:sz="4" w:space="0" w:color="auto"/>
              <w:left w:val="single" w:sz="4" w:space="0" w:color="auto"/>
              <w:bottom w:val="nil"/>
              <w:right w:val="single" w:sz="4" w:space="0" w:color="auto"/>
            </w:tcBorders>
            <w:vAlign w:val="center"/>
            <w:hideMark/>
          </w:tcPr>
          <w:p w14:paraId="75073E50" w14:textId="77777777" w:rsidR="007E5F5E" w:rsidRPr="007E5F5E" w:rsidRDefault="007E5F5E" w:rsidP="007E5F5E">
            <w:pPr>
              <w:rPr>
                <w:rFonts w:eastAsia="Times New Roman"/>
                <w:color w:val="000000"/>
                <w:sz w:val="20"/>
                <w:szCs w:val="20"/>
              </w:rPr>
            </w:pPr>
          </w:p>
        </w:tc>
        <w:tc>
          <w:tcPr>
            <w:tcW w:w="2000" w:type="dxa"/>
            <w:vMerge/>
            <w:tcBorders>
              <w:top w:val="single" w:sz="4" w:space="0" w:color="auto"/>
              <w:left w:val="single" w:sz="4" w:space="0" w:color="auto"/>
              <w:bottom w:val="nil"/>
              <w:right w:val="single" w:sz="4" w:space="0" w:color="auto"/>
            </w:tcBorders>
            <w:vAlign w:val="center"/>
            <w:hideMark/>
          </w:tcPr>
          <w:p w14:paraId="31EE7840"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C4D79B"/>
            <w:hideMark/>
          </w:tcPr>
          <w:p w14:paraId="24880C63" w14:textId="77777777" w:rsidR="007E5F5E" w:rsidRPr="007E5F5E" w:rsidRDefault="007E5F5E" w:rsidP="007E5F5E">
            <w:pPr>
              <w:rPr>
                <w:rFonts w:eastAsia="Times New Roman"/>
                <w:color w:val="000000"/>
                <w:sz w:val="20"/>
                <w:szCs w:val="20"/>
              </w:rPr>
            </w:pPr>
            <w:r>
              <w:rPr>
                <w:rFonts w:eastAsia="Times New Roman"/>
                <w:color w:val="000000"/>
                <w:sz w:val="20"/>
                <w:szCs w:val="20"/>
              </w:rPr>
              <w:t>‘N’ - If third party guarantee is not obtained</w:t>
            </w:r>
          </w:p>
        </w:tc>
      </w:tr>
      <w:tr w:rsidR="007E5F5E" w:rsidRPr="007E5F5E" w14:paraId="5486B345" w14:textId="77777777" w:rsidTr="007E5F5E">
        <w:trPr>
          <w:trHeight w:val="260"/>
        </w:trPr>
        <w:tc>
          <w:tcPr>
            <w:tcW w:w="620" w:type="dxa"/>
            <w:vMerge w:val="restart"/>
            <w:tcBorders>
              <w:top w:val="nil"/>
              <w:left w:val="single" w:sz="4" w:space="0" w:color="auto"/>
              <w:bottom w:val="single" w:sz="4" w:space="0" w:color="000000"/>
              <w:right w:val="single" w:sz="4" w:space="0" w:color="auto"/>
            </w:tcBorders>
            <w:shd w:val="clear" w:color="000000" w:fill="EBF1DE"/>
            <w:vAlign w:val="center"/>
            <w:hideMark/>
          </w:tcPr>
          <w:p w14:paraId="229CDE20" w14:textId="77777777" w:rsidR="007E5F5E" w:rsidRPr="007E5F5E" w:rsidRDefault="007E5F5E" w:rsidP="007E5F5E">
            <w:pPr>
              <w:jc w:val="center"/>
              <w:rPr>
                <w:rFonts w:eastAsia="Times New Roman"/>
                <w:color w:val="000000"/>
                <w:sz w:val="20"/>
                <w:szCs w:val="20"/>
              </w:rPr>
            </w:pPr>
            <w:r>
              <w:rPr>
                <w:rFonts w:eastAsia="Times New Roman"/>
                <w:color w:val="000000"/>
                <w:sz w:val="20"/>
                <w:szCs w:val="20"/>
              </w:rPr>
              <w:t>40</w:t>
            </w:r>
          </w:p>
        </w:tc>
        <w:tc>
          <w:tcPr>
            <w:tcW w:w="1540" w:type="dxa"/>
            <w:vMerge w:val="restart"/>
            <w:tcBorders>
              <w:top w:val="nil"/>
              <w:left w:val="single" w:sz="4" w:space="0" w:color="auto"/>
              <w:bottom w:val="single" w:sz="4" w:space="0" w:color="000000"/>
              <w:right w:val="single" w:sz="4" w:space="0" w:color="auto"/>
            </w:tcBorders>
            <w:shd w:val="clear" w:color="000000" w:fill="EBF1DE"/>
            <w:hideMark/>
          </w:tcPr>
          <w:p w14:paraId="770229F8" w14:textId="77777777" w:rsidR="007E5F5E" w:rsidRPr="007E5F5E" w:rsidRDefault="007E5F5E" w:rsidP="007E5F5E">
            <w:pPr>
              <w:rPr>
                <w:rFonts w:eastAsia="Times New Roman"/>
                <w:color w:val="000000"/>
                <w:sz w:val="20"/>
                <w:szCs w:val="20"/>
              </w:rPr>
            </w:pPr>
            <w:proofErr w:type="spellStart"/>
            <w:r>
              <w:rPr>
                <w:rFonts w:eastAsia="Times New Roman"/>
                <w:color w:val="000000"/>
                <w:sz w:val="20"/>
                <w:szCs w:val="20"/>
              </w:rPr>
              <w:t>HomeStay</w:t>
            </w:r>
            <w:proofErr w:type="spellEnd"/>
          </w:p>
        </w:tc>
        <w:tc>
          <w:tcPr>
            <w:tcW w:w="2380" w:type="dxa"/>
            <w:vMerge w:val="restart"/>
            <w:tcBorders>
              <w:top w:val="nil"/>
              <w:left w:val="single" w:sz="4" w:space="0" w:color="auto"/>
              <w:bottom w:val="single" w:sz="4" w:space="0" w:color="000000"/>
              <w:right w:val="single" w:sz="4" w:space="0" w:color="auto"/>
            </w:tcBorders>
            <w:shd w:val="clear" w:color="000000" w:fill="EBF1DE"/>
            <w:hideMark/>
          </w:tcPr>
          <w:p w14:paraId="2910FFB6" w14:textId="77777777" w:rsidR="007E5F5E" w:rsidRPr="007E5F5E" w:rsidRDefault="007E5F5E" w:rsidP="007E5F5E">
            <w:pPr>
              <w:rPr>
                <w:rFonts w:eastAsia="Times New Roman"/>
                <w:color w:val="000000"/>
                <w:sz w:val="20"/>
                <w:szCs w:val="20"/>
              </w:rPr>
            </w:pPr>
            <w:r>
              <w:rPr>
                <w:rFonts w:eastAsia="Times New Roman"/>
                <w:color w:val="000000"/>
                <w:sz w:val="20"/>
                <w:szCs w:val="20"/>
              </w:rPr>
              <w:t>The loans may be granted for Homestays/Bed &amp; Breakfast establishments as per Ministry of Tourism, GOI guidelines, as an eligible category and will be provided for purchasing Furniture, Fixture and Equipment and also for renovation/expansion of establishments, subject to fulfilment of PMMY scheme guidelines. The Category of loans will be made applicable from FY 2025-26.</w:t>
            </w:r>
          </w:p>
        </w:tc>
        <w:tc>
          <w:tcPr>
            <w:tcW w:w="1660" w:type="dxa"/>
            <w:vMerge w:val="restart"/>
            <w:tcBorders>
              <w:top w:val="single" w:sz="4" w:space="0" w:color="auto"/>
              <w:left w:val="single" w:sz="4" w:space="0" w:color="auto"/>
              <w:bottom w:val="single" w:sz="4" w:space="0" w:color="000000"/>
              <w:right w:val="single" w:sz="4" w:space="0" w:color="auto"/>
            </w:tcBorders>
            <w:shd w:val="clear" w:color="000000" w:fill="EBF1DE"/>
            <w:hideMark/>
          </w:tcPr>
          <w:p w14:paraId="0C2EC342" w14:textId="77777777" w:rsidR="007E5F5E" w:rsidRPr="007E5F5E" w:rsidRDefault="007E5F5E" w:rsidP="007E5F5E">
            <w:pPr>
              <w:rPr>
                <w:rFonts w:eastAsia="Times New Roman"/>
                <w:color w:val="000000"/>
                <w:sz w:val="20"/>
                <w:szCs w:val="20"/>
              </w:rPr>
            </w:pPr>
            <w:r>
              <w:rPr>
                <w:rFonts w:eastAsia="Times New Roman"/>
                <w:color w:val="000000"/>
                <w:sz w:val="20"/>
                <w:szCs w:val="20"/>
              </w:rPr>
              <w:t>List</w:t>
            </w:r>
          </w:p>
        </w:tc>
        <w:tc>
          <w:tcPr>
            <w:tcW w:w="2000" w:type="dxa"/>
            <w:vMerge w:val="restart"/>
            <w:tcBorders>
              <w:top w:val="single" w:sz="4" w:space="0" w:color="auto"/>
              <w:left w:val="single" w:sz="4" w:space="0" w:color="auto"/>
              <w:bottom w:val="single" w:sz="4" w:space="0" w:color="000000"/>
              <w:right w:val="single" w:sz="4" w:space="0" w:color="auto"/>
            </w:tcBorders>
            <w:shd w:val="clear" w:color="000000" w:fill="EBF1DE"/>
            <w:hideMark/>
          </w:tcPr>
          <w:p w14:paraId="79058228" w14:textId="77777777" w:rsidR="007E5F5E" w:rsidRPr="007E5F5E" w:rsidRDefault="007E5F5E" w:rsidP="007E5F5E">
            <w:pPr>
              <w:rPr>
                <w:rFonts w:eastAsia="Times New Roman"/>
                <w:color w:val="000000"/>
                <w:sz w:val="20"/>
                <w:szCs w:val="20"/>
              </w:rPr>
            </w:pPr>
            <w:r>
              <w:rPr>
                <w:rFonts w:eastAsia="Times New Roman"/>
                <w:color w:val="000000"/>
                <w:sz w:val="20"/>
                <w:szCs w:val="20"/>
              </w:rPr>
              <w:t>This field will be made mandatory effective from</w:t>
            </w:r>
            <w:r>
              <w:rPr>
                <w:rFonts w:eastAsia="Times New Roman"/>
                <w:b/>
                <w:bCs/>
                <w:color w:val="000000"/>
                <w:sz w:val="20"/>
                <w:szCs w:val="20"/>
              </w:rPr>
              <w:t xml:space="preserve"> 1st Jan 2027</w:t>
            </w:r>
            <w:r>
              <w:rPr>
                <w:rFonts w:eastAsia="Times New Roman"/>
                <w:color w:val="000000"/>
                <w:sz w:val="20"/>
                <w:szCs w:val="20"/>
              </w:rPr>
              <w:br/>
              <w:t xml:space="preserve">Before </w:t>
            </w:r>
            <w:r>
              <w:rPr>
                <w:rFonts w:eastAsia="Times New Roman"/>
                <w:b/>
                <w:bCs/>
                <w:color w:val="000000"/>
                <w:sz w:val="20"/>
                <w:szCs w:val="20"/>
              </w:rPr>
              <w:t>1st Jan 2027</w:t>
            </w:r>
            <w:r>
              <w:rPr>
                <w:rFonts w:eastAsia="Times New Roman"/>
                <w:color w:val="000000"/>
                <w:sz w:val="20"/>
                <w:szCs w:val="20"/>
              </w:rPr>
              <w:t xml:space="preserve">  MLI can proceed by keeping this field as blank</w:t>
            </w:r>
          </w:p>
        </w:tc>
        <w:tc>
          <w:tcPr>
            <w:tcW w:w="2040" w:type="dxa"/>
            <w:tcBorders>
              <w:top w:val="nil"/>
              <w:left w:val="nil"/>
              <w:bottom w:val="single" w:sz="4" w:space="0" w:color="auto"/>
              <w:right w:val="single" w:sz="4" w:space="0" w:color="auto"/>
            </w:tcBorders>
            <w:shd w:val="clear" w:color="000000" w:fill="EBF1DE"/>
            <w:noWrap/>
            <w:hideMark/>
          </w:tcPr>
          <w:p w14:paraId="635F27CC"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‘Y’ </w:t>
            </w:r>
          </w:p>
        </w:tc>
      </w:tr>
      <w:tr w:rsidR="007E5F5E" w:rsidRPr="007E5F5E" w14:paraId="0B34E147" w14:textId="77777777" w:rsidTr="007E5F5E">
        <w:trPr>
          <w:trHeight w:val="1800"/>
        </w:trPr>
        <w:tc>
          <w:tcPr>
            <w:tcW w:w="620" w:type="dxa"/>
            <w:vMerge/>
            <w:tcBorders>
              <w:top w:val="nil"/>
              <w:left w:val="single" w:sz="4" w:space="0" w:color="auto"/>
              <w:bottom w:val="single" w:sz="4" w:space="0" w:color="000000"/>
              <w:right w:val="single" w:sz="4" w:space="0" w:color="auto"/>
            </w:tcBorders>
            <w:vAlign w:val="center"/>
            <w:hideMark/>
          </w:tcPr>
          <w:p w14:paraId="4E984910" w14:textId="77777777" w:rsidR="007E5F5E" w:rsidRPr="007E5F5E" w:rsidRDefault="007E5F5E" w:rsidP="007E5F5E">
            <w:pPr>
              <w:rPr>
                <w:rFonts w:eastAsia="Times New Roman"/>
                <w:color w:val="000000"/>
                <w:sz w:val="20"/>
                <w:szCs w:val="20"/>
              </w:rPr>
            </w:pPr>
          </w:p>
        </w:tc>
        <w:tc>
          <w:tcPr>
            <w:tcW w:w="1540" w:type="dxa"/>
            <w:vMerge/>
            <w:tcBorders>
              <w:top w:val="nil"/>
              <w:left w:val="single" w:sz="4" w:space="0" w:color="auto"/>
              <w:bottom w:val="single" w:sz="4" w:space="0" w:color="000000"/>
              <w:right w:val="single" w:sz="4" w:space="0" w:color="auto"/>
            </w:tcBorders>
            <w:vAlign w:val="center"/>
            <w:hideMark/>
          </w:tcPr>
          <w:p w14:paraId="4337D356" w14:textId="77777777" w:rsidR="007E5F5E" w:rsidRPr="007E5F5E" w:rsidRDefault="007E5F5E" w:rsidP="007E5F5E">
            <w:pPr>
              <w:rPr>
                <w:rFonts w:eastAsia="Times New Roman"/>
                <w:color w:val="000000"/>
                <w:sz w:val="20"/>
                <w:szCs w:val="20"/>
              </w:rPr>
            </w:pPr>
          </w:p>
        </w:tc>
        <w:tc>
          <w:tcPr>
            <w:tcW w:w="2380" w:type="dxa"/>
            <w:vMerge/>
            <w:tcBorders>
              <w:top w:val="nil"/>
              <w:left w:val="single" w:sz="4" w:space="0" w:color="auto"/>
              <w:bottom w:val="single" w:sz="4" w:space="0" w:color="000000"/>
              <w:right w:val="single" w:sz="4" w:space="0" w:color="auto"/>
            </w:tcBorders>
            <w:vAlign w:val="center"/>
            <w:hideMark/>
          </w:tcPr>
          <w:p w14:paraId="4FB372FE" w14:textId="77777777" w:rsidR="007E5F5E" w:rsidRPr="007E5F5E" w:rsidRDefault="007E5F5E" w:rsidP="007E5F5E">
            <w:pPr>
              <w:rPr>
                <w:rFonts w:eastAsia="Times New Roman"/>
                <w:color w:val="000000"/>
                <w:sz w:val="20"/>
                <w:szCs w:val="20"/>
              </w:rPr>
            </w:pPr>
          </w:p>
        </w:tc>
        <w:tc>
          <w:tcPr>
            <w:tcW w:w="1660" w:type="dxa"/>
            <w:vMerge/>
            <w:tcBorders>
              <w:top w:val="single" w:sz="4" w:space="0" w:color="auto"/>
              <w:left w:val="single" w:sz="4" w:space="0" w:color="auto"/>
              <w:bottom w:val="single" w:sz="4" w:space="0" w:color="000000"/>
              <w:right w:val="single" w:sz="4" w:space="0" w:color="auto"/>
            </w:tcBorders>
            <w:vAlign w:val="center"/>
            <w:hideMark/>
          </w:tcPr>
          <w:p w14:paraId="324F5191" w14:textId="77777777" w:rsidR="007E5F5E" w:rsidRPr="007E5F5E" w:rsidRDefault="007E5F5E" w:rsidP="007E5F5E">
            <w:pPr>
              <w:rPr>
                <w:rFonts w:eastAsia="Times New Roman"/>
                <w:color w:val="000000"/>
                <w:sz w:val="20"/>
                <w:szCs w:val="20"/>
              </w:rPr>
            </w:pPr>
          </w:p>
        </w:tc>
        <w:tc>
          <w:tcPr>
            <w:tcW w:w="2000" w:type="dxa"/>
            <w:vMerge/>
            <w:tcBorders>
              <w:top w:val="single" w:sz="4" w:space="0" w:color="auto"/>
              <w:left w:val="single" w:sz="4" w:space="0" w:color="auto"/>
              <w:bottom w:val="single" w:sz="4" w:space="0" w:color="000000"/>
              <w:right w:val="single" w:sz="4" w:space="0" w:color="auto"/>
            </w:tcBorders>
            <w:vAlign w:val="center"/>
            <w:hideMark/>
          </w:tcPr>
          <w:p w14:paraId="27F8F29B" w14:textId="77777777" w:rsidR="007E5F5E" w:rsidRPr="007E5F5E" w:rsidRDefault="007E5F5E" w:rsidP="007E5F5E">
            <w:pPr>
              <w:rPr>
                <w:rFonts w:eastAsia="Times New Roman"/>
                <w:color w:val="000000"/>
                <w:sz w:val="20"/>
                <w:szCs w:val="20"/>
              </w:rPr>
            </w:pPr>
          </w:p>
        </w:tc>
        <w:tc>
          <w:tcPr>
            <w:tcW w:w="2040" w:type="dxa"/>
            <w:tcBorders>
              <w:top w:val="nil"/>
              <w:left w:val="nil"/>
              <w:bottom w:val="single" w:sz="4" w:space="0" w:color="auto"/>
              <w:right w:val="single" w:sz="4" w:space="0" w:color="auto"/>
            </w:tcBorders>
            <w:shd w:val="clear" w:color="000000" w:fill="EBF1DE"/>
            <w:noWrap/>
            <w:hideMark/>
          </w:tcPr>
          <w:p w14:paraId="147FF05D" w14:textId="77777777" w:rsidR="007E5F5E" w:rsidRPr="007E5F5E" w:rsidRDefault="007E5F5E" w:rsidP="007E5F5E">
            <w:pPr>
              <w:rPr>
                <w:rFonts w:eastAsia="Times New Roman"/>
                <w:color w:val="000000"/>
                <w:sz w:val="20"/>
                <w:szCs w:val="20"/>
              </w:rPr>
            </w:pPr>
            <w:r>
              <w:rPr>
                <w:rFonts w:eastAsia="Times New Roman"/>
                <w:color w:val="000000"/>
                <w:sz w:val="20"/>
                <w:szCs w:val="20"/>
              </w:rPr>
              <w:t xml:space="preserve">‘N’ </w:t>
            </w:r>
          </w:p>
        </w:tc>
      </w:tr>
    </w:tbl>
    <w:p w14:paraId="06B30AD5" w14:textId="77777777" w:rsidR="00EB553C" w:rsidRDefault="00EB553C" w:rsidP="00EB553C">
      <w:pPr>
        <w:spacing w:after="60"/>
        <w:rPr>
          <w:color w:val="000000" w:themeColor="text1"/>
        </w:rPr>
      </w:pPr>
    </w:p>
    <w:p w14:paraId="1DB33D09" w14:textId="77777777" w:rsidR="00EB553C" w:rsidRPr="00B75081" w:rsidRDefault="00EB553C" w:rsidP="00EB553C">
      <w:pPr>
        <w:pStyle w:val="NormalWeb"/>
        <w:spacing w:before="0" w:beforeAutospacing="0" w:after="160" w:afterAutospacing="0"/>
        <w:rPr>
          <w:rFonts w:asciiTheme="minorHAnsi" w:hAnsiTheme="minorHAnsi" w:cstheme="minorHAnsi"/>
          <w:sz w:val="22"/>
          <w:szCs w:val="22"/>
        </w:rPr>
      </w:pPr>
      <w:r>
        <w:rPr>
          <w:rFonts w:asciiTheme="minorHAnsi" w:hAnsiTheme="minorHAnsi" w:cstheme="minorHAnsi"/>
          <w:b/>
          <w:bCs/>
          <w:color w:val="000000"/>
          <w:sz w:val="22"/>
          <w:szCs w:val="22"/>
        </w:rPr>
        <w:t>The API shall provide a response containing the following:</w:t>
      </w:r>
    </w:p>
    <w:p w14:paraId="003949D5" w14:textId="77777777" w:rsidR="00EB553C" w:rsidRPr="00B75081" w:rsidRDefault="00EB553C" w:rsidP="007E5F5E">
      <w:pPr>
        <w:pStyle w:val="ListParagraph"/>
        <w:spacing w:after="60"/>
        <w:ind w:left="1440"/>
        <w:rPr>
          <w:rFonts w:asciiTheme="minorHAnsi" w:hAnsiTheme="minorHAnsi" w:cstheme="minorHAnsi"/>
        </w:rPr>
      </w:pPr>
      <w:r>
        <w:rPr>
          <w:rFonts w:asciiTheme="minorHAnsi" w:hAnsiTheme="minorHAnsi" w:cstheme="minorHAnsi"/>
        </w:rPr>
        <w:t>{</w:t>
      </w:r>
      <w:r>
        <w:rPr>
          <w:rFonts w:asciiTheme="minorHAnsi" w:hAnsiTheme="minorHAnsi" w:cstheme="minorHAnsi"/>
        </w:rPr>
        <w:br/>
        <w:t>    "</w:t>
      </w:r>
      <w:proofErr w:type="spellStart"/>
      <w:proofErr w:type="gramStart"/>
      <w:r>
        <w:rPr>
          <w:rFonts w:asciiTheme="minorHAnsi" w:hAnsiTheme="minorHAnsi" w:cstheme="minorHAnsi"/>
        </w:rPr>
        <w:t>FileRefId</w:t>
      </w:r>
      <w:proofErr w:type="spellEnd"/>
      <w:r>
        <w:rPr>
          <w:rFonts w:asciiTheme="minorHAnsi" w:hAnsiTheme="minorHAnsi" w:cstheme="minorHAnsi"/>
        </w:rPr>
        <w:t xml:space="preserve"> :</w:t>
      </w:r>
      <w:proofErr w:type="gramEnd"/>
      <w:r>
        <w:rPr>
          <w:rFonts w:asciiTheme="minorHAnsi" w:hAnsiTheme="minorHAnsi" w:cstheme="minorHAnsi"/>
        </w:rPr>
        <w:t xml:space="preserve"> 2808",</w:t>
      </w:r>
      <w:r>
        <w:rPr>
          <w:rFonts w:asciiTheme="minorHAnsi" w:hAnsiTheme="minorHAnsi" w:cstheme="minorHAnsi"/>
        </w:rPr>
        <w:br/>
        <w:t>    "Status": "Success",</w:t>
      </w:r>
      <w:r>
        <w:rPr>
          <w:rFonts w:asciiTheme="minorHAnsi" w:hAnsiTheme="minorHAnsi" w:cstheme="minorHAnsi"/>
        </w:rPr>
        <w:br/>
        <w:t>    "Message": ""</w:t>
      </w:r>
      <w:r>
        <w:rPr>
          <w:rFonts w:asciiTheme="minorHAnsi" w:hAnsiTheme="minorHAnsi" w:cstheme="minorHAnsi"/>
        </w:rPr>
        <w:br/>
        <w:t>}</w:t>
      </w:r>
    </w:p>
    <w:p w14:paraId="30D20F67" w14:textId="77777777" w:rsidR="00EB553C" w:rsidRDefault="00EB553C" w:rsidP="00EB553C">
      <w:pPr>
        <w:spacing w:after="60"/>
        <w:rPr>
          <w:rFonts w:asciiTheme="minorHAnsi" w:hAnsiTheme="minorHAnsi" w:cstheme="minorHAnsi"/>
          <w:color w:val="000000"/>
        </w:rPr>
      </w:pPr>
      <w:r>
        <w:rPr>
          <w:rFonts w:asciiTheme="minorHAnsi" w:hAnsiTheme="minorHAnsi" w:cstheme="minorHAnsi"/>
          <w:b/>
          <w:bCs/>
          <w:color w:val="000000"/>
        </w:rPr>
        <w:t xml:space="preserve">Failure Response containing: </w:t>
      </w:r>
      <w:r>
        <w:rPr>
          <w:rFonts w:asciiTheme="minorHAnsi" w:hAnsiTheme="minorHAnsi" w:cstheme="minorHAnsi"/>
          <w:color w:val="000000"/>
        </w:rPr>
        <w:t>If the request cannot be processed, the API shall return Appropriate Error Message.</w:t>
      </w:r>
    </w:p>
    <w:p w14:paraId="38B31B94" w14:textId="77777777" w:rsidR="00217656" w:rsidRDefault="00217656" w:rsidP="00217656">
      <w:pPr>
        <w:spacing w:after="60"/>
        <w:rPr>
          <w:b/>
          <w:bCs/>
          <w:color w:val="000000"/>
        </w:rPr>
      </w:pPr>
    </w:p>
    <w:p w14:paraId="2AB61C1D" w14:textId="5B5D7257" w:rsidR="00217656" w:rsidRDefault="00217656" w:rsidP="00217656">
      <w:pPr>
        <w:spacing w:after="60"/>
        <w:rPr>
          <w:color w:val="000000"/>
        </w:rPr>
      </w:pPr>
      <w:r>
        <w:rPr>
          <w:b/>
          <w:bCs/>
          <w:color w:val="000000"/>
        </w:rPr>
        <w:t>Example 1</w:t>
      </w:r>
      <w:r>
        <w:rPr>
          <w:color w:val="000000"/>
        </w:rPr>
        <w:t xml:space="preserve"> – </w:t>
      </w:r>
      <w:r>
        <w:rPr>
          <w:b/>
          <w:bCs/>
          <w:color w:val="000000"/>
        </w:rPr>
        <w:t>Mandatory Field Validation Failure:</w:t>
      </w:r>
      <w:r>
        <w:rPr>
          <w:color w:val="000000"/>
        </w:rPr>
        <w:br/>
      </w:r>
    </w:p>
    <w:p w14:paraId="033144A6" w14:textId="27615097" w:rsidR="00217656" w:rsidRDefault="00217656" w:rsidP="00217656">
      <w:pPr>
        <w:spacing w:after="60"/>
        <w:ind w:left="1440"/>
        <w:rPr>
          <w:b/>
          <w:bCs/>
          <w:color w:val="000000"/>
        </w:rPr>
      </w:pPr>
      <w:r>
        <w:rPr>
          <w:color w:val="000000"/>
        </w:rPr>
        <w:t>{</w:t>
      </w:r>
      <w:r>
        <w:rPr>
          <w:color w:val="000000"/>
        </w:rPr>
        <w:br/>
        <w:t>    "</w:t>
      </w:r>
      <w:proofErr w:type="spellStart"/>
      <w:r>
        <w:rPr>
          <w:color w:val="000000"/>
        </w:rPr>
        <w:t>statusCode</w:t>
      </w:r>
      <w:proofErr w:type="spellEnd"/>
      <w:r>
        <w:rPr>
          <w:color w:val="000000"/>
        </w:rPr>
        <w:t>": 300,</w:t>
      </w:r>
      <w:r>
        <w:rPr>
          <w:color w:val="000000"/>
        </w:rPr>
        <w:br/>
        <w:t>    "status": "error",</w:t>
      </w:r>
      <w:r>
        <w:rPr>
          <w:color w:val="000000"/>
        </w:rPr>
        <w:br/>
        <w:t>    "message": "All fields are mandatory."</w:t>
      </w:r>
      <w:r>
        <w:rPr>
          <w:color w:val="000000"/>
        </w:rPr>
        <w:br/>
        <w:t>}</w:t>
      </w:r>
      <w:r>
        <w:rPr>
          <w:color w:val="000000"/>
        </w:rPr>
        <w:br/>
      </w:r>
      <w:r>
        <w:rPr>
          <w:color w:val="000000"/>
        </w:rPr>
        <w:br/>
      </w:r>
    </w:p>
    <w:p w14:paraId="3DC8416E" w14:textId="742824D8" w:rsidR="00217656" w:rsidRDefault="00217656" w:rsidP="00217656">
      <w:pPr>
        <w:spacing w:after="60"/>
        <w:rPr>
          <w:color w:val="000000"/>
        </w:rPr>
      </w:pPr>
      <w:r>
        <w:rPr>
          <w:b/>
          <w:bCs/>
          <w:color w:val="000000"/>
        </w:rPr>
        <w:t>Example 2 – Internal Server Error:</w:t>
      </w:r>
      <w:r>
        <w:rPr>
          <w:b/>
          <w:bCs/>
          <w:color w:val="000000"/>
        </w:rPr>
        <w:br/>
      </w:r>
    </w:p>
    <w:p w14:paraId="6A7A1147" w14:textId="17156E2B" w:rsidR="00534C95" w:rsidRPr="00B75081" w:rsidRDefault="00217656" w:rsidP="00217656">
      <w:pPr>
        <w:spacing w:after="60"/>
        <w:ind w:left="1440"/>
        <w:rPr>
          <w:rFonts w:asciiTheme="minorHAnsi" w:hAnsiTheme="minorHAnsi" w:cstheme="minorHAnsi"/>
          <w:color w:val="000000" w:themeColor="text1"/>
        </w:rPr>
      </w:pPr>
      <w:r>
        <w:rPr>
          <w:color w:val="000000"/>
        </w:rPr>
        <w:t>{</w:t>
      </w:r>
      <w:r>
        <w:rPr>
          <w:color w:val="000000"/>
        </w:rPr>
        <w:br/>
        <w:t>    "</w:t>
      </w:r>
      <w:proofErr w:type="spellStart"/>
      <w:r>
        <w:rPr>
          <w:color w:val="000000"/>
        </w:rPr>
        <w:t>statusCode</w:t>
      </w:r>
      <w:proofErr w:type="spellEnd"/>
      <w:r>
        <w:rPr>
          <w:color w:val="000000"/>
        </w:rPr>
        <w:t>": 500,</w:t>
      </w:r>
      <w:r>
        <w:rPr>
          <w:color w:val="000000"/>
        </w:rPr>
        <w:br/>
        <w:t>    "status": "error",</w:t>
      </w:r>
      <w:r>
        <w:rPr>
          <w:color w:val="000000"/>
        </w:rPr>
        <w:br/>
        <w:t>    "message": "Internal Server Error"</w:t>
      </w:r>
      <w:r>
        <w:rPr>
          <w:color w:val="000000"/>
        </w:rPr>
        <w:br/>
        <w:t>}</w:t>
      </w:r>
      <w:r>
        <w:rPr>
          <w:color w:val="000000"/>
        </w:rPr>
        <w:br/>
      </w:r>
    </w:p>
    <w:p w14:paraId="0757696C" w14:textId="771DCD64" w:rsidR="00874F02" w:rsidRPr="00874F02" w:rsidRDefault="00874F02" w:rsidP="00874F02">
      <w:pPr>
        <w:spacing w:after="60"/>
        <w:rPr>
          <w:b/>
          <w:bCs/>
          <w:color w:val="000000"/>
        </w:rPr>
      </w:pPr>
      <w:r>
        <w:rPr>
          <w:b/>
          <w:bCs/>
          <w:color w:val="000000"/>
        </w:rPr>
        <w:lastRenderedPageBreak/>
        <w:t>Example 3 – Unauthorized</w:t>
      </w:r>
      <w:r w:rsidRPr="00874F02">
        <w:rPr>
          <w:b/>
          <w:bCs/>
          <w:color w:val="000000"/>
        </w:rPr>
        <w:t xml:space="preserve"> </w:t>
      </w:r>
      <w:r>
        <w:rPr>
          <w:b/>
          <w:bCs/>
          <w:color w:val="000000"/>
        </w:rPr>
        <w:t xml:space="preserve">Access </w:t>
      </w:r>
      <w:r w:rsidRPr="00874F02">
        <w:rPr>
          <w:b/>
          <w:bCs/>
          <w:color w:val="000000"/>
        </w:rPr>
        <w:t>Error:</w:t>
      </w:r>
    </w:p>
    <w:p w14:paraId="4EF5D6B6" w14:textId="34C66B4A" w:rsidR="00874F02" w:rsidRPr="00B75081" w:rsidRDefault="00874F02" w:rsidP="00874F02">
      <w:pPr>
        <w:spacing w:after="60"/>
        <w:ind w:left="1440"/>
        <w:rPr>
          <w:rFonts w:asciiTheme="minorHAnsi" w:hAnsiTheme="minorHAnsi" w:cstheme="minorHAnsi"/>
          <w:color w:val="000000" w:themeColor="text1"/>
        </w:rPr>
      </w:pPr>
      <w:r>
        <w:rPr>
          <w:color w:val="000000"/>
        </w:rPr>
        <w:br/>
        <w:t>{</w:t>
      </w:r>
      <w:r>
        <w:rPr>
          <w:color w:val="000000"/>
        </w:rPr>
        <w:br/>
        <w:t>    "</w:t>
      </w:r>
      <w:proofErr w:type="spellStart"/>
      <w:r>
        <w:rPr>
          <w:color w:val="000000"/>
        </w:rPr>
        <w:t>statusCode</w:t>
      </w:r>
      <w:proofErr w:type="spellEnd"/>
      <w:r>
        <w:rPr>
          <w:color w:val="000000"/>
        </w:rPr>
        <w:t>": 401,</w:t>
      </w:r>
      <w:r>
        <w:rPr>
          <w:color w:val="000000"/>
        </w:rPr>
        <w:br/>
        <w:t>    "status": "failure",</w:t>
      </w:r>
      <w:r>
        <w:rPr>
          <w:color w:val="000000"/>
        </w:rPr>
        <w:br/>
        <w:t>    "message": "</w:t>
      </w:r>
      <w:r>
        <w:t>Unauthorized access</w:t>
      </w:r>
      <w:r>
        <w:rPr>
          <w:color w:val="000000"/>
        </w:rPr>
        <w:t>"</w:t>
      </w:r>
      <w:r>
        <w:rPr>
          <w:color w:val="000000"/>
        </w:rPr>
        <w:br/>
        <w:t>}</w:t>
      </w:r>
      <w:r>
        <w:rPr>
          <w:color w:val="000000"/>
        </w:rPr>
        <w:br/>
      </w:r>
    </w:p>
    <w:p w14:paraId="05A59D8B" w14:textId="3F740A8F" w:rsidR="00D32241" w:rsidRPr="00874F02" w:rsidRDefault="00874F02" w:rsidP="00874F02">
      <w:pPr>
        <w:spacing w:after="60"/>
        <w:rPr>
          <w:color w:val="000000" w:themeColor="text1"/>
        </w:rPr>
      </w:pPr>
      <w:r w:rsidRPr="00874F02">
        <w:rPr>
          <w:b/>
          <w:bCs/>
          <w:color w:val="000000"/>
        </w:rPr>
        <w:br/>
      </w:r>
    </w:p>
    <w:p w14:paraId="3D99850F" w14:textId="77777777" w:rsidR="00CD3BE9" w:rsidRPr="00CD3BE9" w:rsidRDefault="008D2049" w:rsidP="0061119A">
      <w:pPr>
        <w:pStyle w:val="ListParagraph"/>
        <w:numPr>
          <w:ilvl w:val="0"/>
          <w:numId w:val="8"/>
        </w:numPr>
        <w:spacing w:after="60"/>
        <w:rPr>
          <w:color w:val="000000" w:themeColor="text1"/>
        </w:rPr>
      </w:pPr>
      <w:r>
        <w:rPr>
          <w:b/>
          <w:color w:val="000000" w:themeColor="text1"/>
        </w:rPr>
        <w:t>System Validation and CG Fee Calculation</w:t>
      </w:r>
      <w:r>
        <w:rPr>
          <w:color w:val="000000" w:themeColor="text1"/>
        </w:rPr>
        <w:t xml:space="preserve"> — </w:t>
      </w:r>
      <w:proofErr w:type="gramStart"/>
      <w:r>
        <w:rPr>
          <w:color w:val="000000" w:themeColor="text1"/>
        </w:rPr>
        <w:t>Once</w:t>
      </w:r>
      <w:proofErr w:type="gramEnd"/>
      <w:r>
        <w:rPr>
          <w:color w:val="000000" w:themeColor="text1"/>
        </w:rPr>
        <w:t xml:space="preserve"> the system validates each record individually coming through API will be considered as approved/processed data and after that system will calculates the CG fee Calculation for valid records in the same automated step. </w:t>
      </w:r>
    </w:p>
    <w:p w14:paraId="459266B1" w14:textId="77777777" w:rsidR="00CD3BE9" w:rsidRPr="00CD3BE9" w:rsidRDefault="00CD3BE9" w:rsidP="0061119A">
      <w:pPr>
        <w:pStyle w:val="ListParagraph"/>
        <w:numPr>
          <w:ilvl w:val="0"/>
          <w:numId w:val="9"/>
        </w:numPr>
        <w:rPr>
          <w:rFonts w:asciiTheme="minorHAnsi" w:eastAsia="Times New Roman" w:hAnsiTheme="minorHAnsi" w:cstheme="minorHAnsi"/>
        </w:rPr>
      </w:pPr>
      <w:r>
        <w:rPr>
          <w:rFonts w:asciiTheme="minorHAnsi" w:eastAsia="Times New Roman" w:hAnsiTheme="minorHAnsi" w:cstheme="minorHAnsi"/>
        </w:rPr>
        <w:t xml:space="preserve">Valid records move to </w:t>
      </w:r>
      <w:proofErr w:type="spellStart"/>
      <w:r>
        <w:rPr>
          <w:rFonts w:asciiTheme="minorHAnsi" w:eastAsia="Times New Roman" w:hAnsiTheme="minorHAnsi" w:cstheme="minorHAnsi"/>
          <w:b/>
          <w:bCs/>
        </w:rPr>
        <w:t>TempValidation</w:t>
      </w:r>
      <w:proofErr w:type="spellEnd"/>
      <w:r>
        <w:rPr>
          <w:rFonts w:asciiTheme="minorHAnsi" w:eastAsia="Times New Roman" w:hAnsiTheme="minorHAnsi" w:cstheme="minorHAnsi"/>
        </w:rPr>
        <w:t xml:space="preserve">. </w:t>
      </w:r>
    </w:p>
    <w:p w14:paraId="1C7A70C4" w14:textId="77777777" w:rsidR="00CD3BE9" w:rsidRPr="00CD3BE9" w:rsidRDefault="00CD3BE9" w:rsidP="0061119A">
      <w:pPr>
        <w:pStyle w:val="ListParagraph"/>
        <w:numPr>
          <w:ilvl w:val="0"/>
          <w:numId w:val="9"/>
        </w:numPr>
        <w:rPr>
          <w:rFonts w:asciiTheme="minorHAnsi" w:eastAsia="Times New Roman" w:hAnsiTheme="minorHAnsi" w:cstheme="minorHAnsi"/>
        </w:rPr>
      </w:pPr>
      <w:r>
        <w:rPr>
          <w:rFonts w:asciiTheme="minorHAnsi" w:eastAsia="Times New Roman" w:hAnsiTheme="minorHAnsi" w:cstheme="minorHAnsi"/>
        </w:rPr>
        <w:t xml:space="preserve">Invalid records move to </w:t>
      </w:r>
      <w:proofErr w:type="spellStart"/>
      <w:r>
        <w:rPr>
          <w:rFonts w:asciiTheme="minorHAnsi" w:eastAsia="Times New Roman" w:hAnsiTheme="minorHAnsi" w:cstheme="minorHAnsi"/>
          <w:b/>
          <w:bCs/>
        </w:rPr>
        <w:t>TempValidationError</w:t>
      </w:r>
      <w:proofErr w:type="spellEnd"/>
      <w:r>
        <w:rPr>
          <w:rFonts w:asciiTheme="minorHAnsi" w:eastAsia="Times New Roman" w:hAnsiTheme="minorHAnsi" w:cstheme="minorHAnsi"/>
        </w:rPr>
        <w:t xml:space="preserve"> with the applicable error/rejection reason.</w:t>
      </w:r>
    </w:p>
    <w:p w14:paraId="2044C83A" w14:textId="77777777" w:rsidR="00CD3BE9" w:rsidRPr="00CD3BE9" w:rsidRDefault="00CD3BE9" w:rsidP="0061119A">
      <w:pPr>
        <w:pStyle w:val="ListParagraph"/>
        <w:numPr>
          <w:ilvl w:val="0"/>
          <w:numId w:val="9"/>
        </w:numPr>
        <w:rPr>
          <w:rFonts w:asciiTheme="minorHAnsi" w:eastAsia="Times New Roman" w:hAnsiTheme="minorHAnsi" w:cstheme="minorHAnsi"/>
        </w:rPr>
      </w:pPr>
      <w:r>
        <w:rPr>
          <w:rFonts w:asciiTheme="minorHAnsi" w:eastAsia="Times New Roman" w:hAnsiTheme="minorHAnsi" w:cstheme="minorHAnsi"/>
        </w:rPr>
        <w:t>MLI corrects the invalid records and resubmits them, wherever applicable.</w:t>
      </w:r>
      <w:r>
        <w:rPr>
          <w:color w:val="000000" w:themeColor="text1"/>
        </w:rPr>
        <w:br/>
      </w:r>
    </w:p>
    <w:p w14:paraId="09C21551" w14:textId="77777777" w:rsidR="00CD3BE9" w:rsidRDefault="00CD3BE9" w:rsidP="0061119A">
      <w:pPr>
        <w:pStyle w:val="ListParagraph"/>
        <w:numPr>
          <w:ilvl w:val="0"/>
          <w:numId w:val="8"/>
        </w:numPr>
        <w:spacing w:after="60"/>
        <w:rPr>
          <w:color w:val="000000" w:themeColor="text1"/>
        </w:rPr>
      </w:pPr>
      <w:r>
        <w:rPr>
          <w:b/>
        </w:rPr>
        <w:t>Tentative Bill Download &amp; Pending Validation Check</w:t>
      </w:r>
      <w:r>
        <w:rPr>
          <w:color w:val="000000" w:themeColor="text1"/>
        </w:rPr>
        <w:t xml:space="preserve"> — A Single tentative bill will be maintained at each quarter (portfolio wise) and available for on-demand download by the MLI or NCGTC at any time, it reflects all approved, valid records r</w:t>
      </w:r>
      <w:r w:rsidR="00350379">
        <w:rPr>
          <w:color w:val="000000" w:themeColor="text1"/>
        </w:rPr>
        <w:t xml:space="preserve">eceived so far in the quarter. </w:t>
      </w:r>
    </w:p>
    <w:p w14:paraId="75B87966" w14:textId="77777777" w:rsidR="00EB6664" w:rsidRDefault="00D64A6F" w:rsidP="0061119A">
      <w:pPr>
        <w:pStyle w:val="ListParagraph"/>
        <w:numPr>
          <w:ilvl w:val="0"/>
          <w:numId w:val="8"/>
        </w:numPr>
        <w:spacing w:after="60"/>
        <w:rPr>
          <w:color w:val="000000" w:themeColor="text1"/>
        </w:rPr>
      </w:pPr>
      <w:r>
        <w:rPr>
          <w:color w:val="000000" w:themeColor="text1"/>
        </w:rPr>
        <w:t>The MLI ma</w:t>
      </w:r>
      <w:r w:rsidR="00B36CDC">
        <w:rPr>
          <w:color w:val="000000" w:themeColor="text1"/>
        </w:rPr>
        <w:t>y update</w:t>
      </w:r>
      <w:r w:rsidR="00350379">
        <w:rPr>
          <w:color w:val="000000" w:themeColor="text1"/>
        </w:rPr>
        <w:t xml:space="preserve"> additional data (new or updated </w:t>
      </w:r>
      <w:r>
        <w:rPr>
          <w:color w:val="000000" w:themeColor="text1"/>
        </w:rPr>
        <w:t>records</w:t>
      </w:r>
      <w:r w:rsidR="008F15A4">
        <w:rPr>
          <w:color w:val="000000" w:themeColor="text1"/>
        </w:rPr>
        <w:t xml:space="preserve"> through update file</w:t>
      </w:r>
      <w:r>
        <w:rPr>
          <w:color w:val="000000" w:themeColor="text1"/>
        </w:rPr>
        <w:t>) any number of t</w:t>
      </w:r>
      <w:r w:rsidR="00374DCC">
        <w:rPr>
          <w:color w:val="000000" w:themeColor="text1"/>
        </w:rPr>
        <w:t xml:space="preserve">imes during the quarter, each update re-runs validations </w:t>
      </w:r>
      <w:r>
        <w:rPr>
          <w:color w:val="000000" w:themeColor="text1"/>
        </w:rPr>
        <w:t>an</w:t>
      </w:r>
      <w:r w:rsidR="00374DCC">
        <w:rPr>
          <w:color w:val="000000" w:themeColor="text1"/>
        </w:rPr>
        <w:t xml:space="preserve">d updates the Tentative Report (CG Fee </w:t>
      </w:r>
      <w:r w:rsidR="00DC7E26">
        <w:rPr>
          <w:color w:val="000000" w:themeColor="text1"/>
        </w:rPr>
        <w:t>calculation</w:t>
      </w:r>
      <w:r w:rsidR="00374DCC">
        <w:rPr>
          <w:color w:val="000000" w:themeColor="text1"/>
        </w:rPr>
        <w:t xml:space="preserve">). </w:t>
      </w:r>
    </w:p>
    <w:p w14:paraId="4130C5B7" w14:textId="7CBC350D" w:rsidR="00534C95" w:rsidRPr="00E026FC" w:rsidRDefault="00027BA7" w:rsidP="00E026FC">
      <w:pPr>
        <w:pStyle w:val="ListParagraph"/>
        <w:numPr>
          <w:ilvl w:val="0"/>
          <w:numId w:val="8"/>
        </w:numPr>
        <w:spacing w:after="60"/>
        <w:rPr>
          <w:color w:val="000000" w:themeColor="text1"/>
        </w:rPr>
      </w:pPr>
      <w:r>
        <w:rPr>
          <w:color w:val="000000" w:themeColor="text1"/>
        </w:rPr>
        <w:t>The system checks whether any submitted file/record is still pending processing. If pending records are found, the system displays an alert to the MLI to co</w:t>
      </w:r>
      <w:r w:rsidR="00E026FC">
        <w:rPr>
          <w:color w:val="000000" w:themeColor="text1"/>
        </w:rPr>
        <w:t>mplete the pending processing in excel upload.</w:t>
      </w:r>
    </w:p>
    <w:p w14:paraId="66DE2C86" w14:textId="3888EAA9" w:rsidR="00534C95" w:rsidRPr="004C27E2" w:rsidRDefault="00027BA7" w:rsidP="004C27E2">
      <w:pPr>
        <w:pStyle w:val="ListParagraph"/>
        <w:numPr>
          <w:ilvl w:val="0"/>
          <w:numId w:val="8"/>
        </w:numPr>
        <w:spacing w:after="60"/>
        <w:rPr>
          <w:color w:val="000000" w:themeColor="text1"/>
        </w:rPr>
      </w:pPr>
      <w:r w:rsidRPr="00AD7454">
        <w:rPr>
          <w:color w:val="000000" w:themeColor="text1"/>
        </w:rPr>
        <w:t>The system should not allow final bill generation until all applicable pendi</w:t>
      </w:r>
      <w:r w:rsidR="00350379" w:rsidRPr="00AD7454">
        <w:rPr>
          <w:color w:val="000000" w:themeColor="text1"/>
        </w:rPr>
        <w:t>ng files/records are processed.</w:t>
      </w:r>
      <w:r w:rsidR="008C2CA7" w:rsidRPr="00AD7454">
        <w:rPr>
          <w:color w:val="000000" w:themeColor="text1"/>
        </w:rPr>
        <w:t xml:space="preserve"> </w:t>
      </w:r>
      <w:r w:rsidR="00534C95" w:rsidRPr="00AD7454">
        <w:rPr>
          <w:color w:val="000000" w:themeColor="text1"/>
        </w:rPr>
        <w:t xml:space="preserve">This will be applicable only when data received from excel. Data which is received from API will process automatically. </w:t>
      </w:r>
    </w:p>
    <w:p w14:paraId="19A89909" w14:textId="77777777" w:rsidR="004C27E2" w:rsidRPr="004C27E2" w:rsidRDefault="00027BA7" w:rsidP="004C27E2">
      <w:pPr>
        <w:pStyle w:val="ListParagraph"/>
        <w:numPr>
          <w:ilvl w:val="0"/>
          <w:numId w:val="8"/>
        </w:numPr>
        <w:spacing w:after="60"/>
        <w:rPr>
          <w:color w:val="000000" w:themeColor="text1"/>
        </w:rPr>
      </w:pPr>
      <w:r>
        <w:rPr>
          <w:b/>
        </w:rPr>
        <w:t xml:space="preserve">Final Bill Generation </w:t>
      </w:r>
      <w:r>
        <w:rPr>
          <w:b/>
          <w:color w:val="000000" w:themeColor="text1"/>
        </w:rPr>
        <w:t>—</w:t>
      </w:r>
      <w:r>
        <w:rPr>
          <w:color w:val="000000" w:themeColor="text1"/>
        </w:rPr>
        <w:t xml:space="preserve"> </w:t>
      </w:r>
      <w:proofErr w:type="gramStart"/>
      <w:r>
        <w:t>Once</w:t>
      </w:r>
      <w:proofErr w:type="gramEnd"/>
      <w:r>
        <w:t xml:space="preserve"> there are no pending files/records and all uploaded files validations are completed and processed, the MLI can proceed with </w:t>
      </w:r>
      <w:r>
        <w:rPr>
          <w:rStyle w:val="Strong"/>
          <w:b w:val="0"/>
        </w:rPr>
        <w:t>Final Bill Generation</w:t>
      </w:r>
      <w:r>
        <w:rPr>
          <w:color w:val="000000" w:themeColor="text1"/>
        </w:rPr>
        <w:t>, the system compiles the Final Bill (Statement of Estimate) from all approved/processed tentative records for that quarter.</w:t>
      </w:r>
      <w:r>
        <w:rPr>
          <w:i/>
          <w:color w:val="000000" w:themeColor="text1"/>
        </w:rPr>
        <w:t xml:space="preserve"> Final Bill timing across Ba</w:t>
      </w:r>
      <w:r w:rsidR="00350379">
        <w:rPr>
          <w:i/>
          <w:color w:val="000000" w:themeColor="text1"/>
        </w:rPr>
        <w:t xml:space="preserve">se Periods for API-based (JSON)/ excel </w:t>
      </w:r>
      <w:r>
        <w:rPr>
          <w:i/>
          <w:color w:val="000000" w:themeColor="text1"/>
        </w:rPr>
        <w:t xml:space="preserve">uploads, including cross-quarter updates, follows the Update Logic defined in </w:t>
      </w:r>
      <w:r w:rsidRPr="00350379">
        <w:rPr>
          <w:b/>
          <w:i/>
          <w:color w:val="000000" w:themeColor="text1"/>
        </w:rPr>
        <w:t>Section 4.6.1.</w:t>
      </w:r>
      <w:r w:rsidR="00350379">
        <w:rPr>
          <w:b/>
          <w:i/>
          <w:color w:val="000000" w:themeColor="text1"/>
        </w:rPr>
        <w:t>below.</w:t>
      </w:r>
    </w:p>
    <w:p w14:paraId="05913CDD" w14:textId="384E37DB" w:rsidR="004C27E2" w:rsidRPr="00F47FEF" w:rsidRDefault="00534C95" w:rsidP="00F47FEF">
      <w:pPr>
        <w:pStyle w:val="ListParagraph"/>
        <w:spacing w:after="60"/>
        <w:ind w:left="720"/>
        <w:rPr>
          <w:i/>
          <w:color w:val="000000" w:themeColor="text1"/>
        </w:rPr>
      </w:pPr>
      <w:r w:rsidRPr="004C27E2">
        <w:rPr>
          <w:i/>
          <w:color w:val="000000" w:themeColor="text1"/>
        </w:rPr>
        <w:t>At this point no backend process with run to recalculate</w:t>
      </w:r>
      <w:r w:rsidR="004C27E2" w:rsidRPr="004C27E2">
        <w:rPr>
          <w:i/>
          <w:color w:val="000000" w:themeColor="text1"/>
        </w:rPr>
        <w:t>.</w:t>
      </w:r>
      <w:r w:rsidRPr="004C27E2">
        <w:rPr>
          <w:i/>
          <w:color w:val="000000" w:themeColor="text1"/>
        </w:rPr>
        <w:t xml:space="preserve"> </w:t>
      </w:r>
      <w:r w:rsidR="004C27E2" w:rsidRPr="004C27E2">
        <w:rPr>
          <w:i/>
          <w:color w:val="000000" w:themeColor="text1"/>
        </w:rPr>
        <w:t xml:space="preserve">The system shall only consider the sum of all files/valid records received and display the calculated amount as the </w:t>
      </w:r>
      <w:r w:rsidR="004C27E2" w:rsidRPr="004C27E2">
        <w:rPr>
          <w:rStyle w:val="Strong"/>
          <w:i/>
          <w:color w:val="000000" w:themeColor="text1"/>
        </w:rPr>
        <w:t>Estimated Invoice</w:t>
      </w:r>
      <w:r w:rsidR="004C27E2" w:rsidRPr="004C27E2">
        <w:rPr>
          <w:i/>
          <w:color w:val="000000" w:themeColor="text1"/>
        </w:rPr>
        <w:t>.</w:t>
      </w:r>
    </w:p>
    <w:p w14:paraId="6DA9CA72" w14:textId="77777777" w:rsidR="00DB470F" w:rsidRPr="00DB470F" w:rsidRDefault="00DB470F" w:rsidP="00DB470F">
      <w:pPr>
        <w:pStyle w:val="ListParagraph"/>
        <w:numPr>
          <w:ilvl w:val="0"/>
          <w:numId w:val="8"/>
        </w:numPr>
        <w:spacing w:after="60"/>
        <w:rPr>
          <w:color w:val="000000" w:themeColor="text1"/>
        </w:rPr>
      </w:pPr>
      <w:r>
        <w:rPr>
          <w:b/>
          <w:color w:val="000000" w:themeColor="text1"/>
        </w:rPr>
        <w:t>NCGTC Side Approval</w:t>
      </w:r>
      <w:r>
        <w:rPr>
          <w:color w:val="000000" w:themeColor="text1"/>
        </w:rPr>
        <w:t xml:space="preserve"> — NCGTC's only approval checkpoint in that case MLI missed the duration (Quarter end) of bill generation.</w:t>
      </w:r>
    </w:p>
    <w:p w14:paraId="25C87465" w14:textId="77777777" w:rsidR="00EB6664" w:rsidRPr="00DB470F" w:rsidRDefault="00D64A6F" w:rsidP="00213A6B">
      <w:pPr>
        <w:pStyle w:val="ListParagraph"/>
        <w:numPr>
          <w:ilvl w:val="0"/>
          <w:numId w:val="8"/>
        </w:numPr>
        <w:spacing w:after="60"/>
        <w:rPr>
          <w:color w:val="000000" w:themeColor="text1"/>
        </w:rPr>
      </w:pPr>
      <w:r>
        <w:rPr>
          <w:b/>
          <w:color w:val="000000" w:themeColor="text1"/>
        </w:rPr>
        <w:t>Payment Processing</w:t>
      </w:r>
      <w:r>
        <w:rPr>
          <w:color w:val="000000" w:themeColor="text1"/>
        </w:rPr>
        <w:t xml:space="preserve"> — the MLI pays via VAN Number, same as the current process.</w:t>
      </w:r>
    </w:p>
    <w:p w14:paraId="16261FA2" w14:textId="77777777" w:rsidR="00EB6664" w:rsidRDefault="00D64A6F" w:rsidP="0061119A">
      <w:pPr>
        <w:pStyle w:val="ListParagraph"/>
        <w:numPr>
          <w:ilvl w:val="0"/>
          <w:numId w:val="8"/>
        </w:numPr>
        <w:spacing w:after="60"/>
        <w:rPr>
          <w:color w:val="000000" w:themeColor="text1"/>
        </w:rPr>
      </w:pPr>
      <w:r>
        <w:rPr>
          <w:b/>
          <w:color w:val="000000" w:themeColor="text1"/>
        </w:rPr>
        <w:t>Tax Invoice Generation</w:t>
      </w:r>
      <w:r>
        <w:rPr>
          <w:color w:val="000000" w:themeColor="text1"/>
        </w:rPr>
        <w:t xml:space="preserve"> — the system generates the Tax Invoice.</w:t>
      </w:r>
    </w:p>
    <w:p w14:paraId="4F9854A1" w14:textId="77777777" w:rsidR="008D2049" w:rsidRDefault="008D2049" w:rsidP="008D2049">
      <w:pPr>
        <w:spacing w:after="60"/>
        <w:rPr>
          <w:color w:val="000000" w:themeColor="text1"/>
        </w:rPr>
      </w:pPr>
    </w:p>
    <w:p w14:paraId="21F388F8" w14:textId="77777777" w:rsidR="008D2049" w:rsidRDefault="008D2049" w:rsidP="008D2049">
      <w:pPr>
        <w:spacing w:after="60"/>
        <w:rPr>
          <w:color w:val="000000" w:themeColor="text1"/>
        </w:rPr>
      </w:pPr>
    </w:p>
    <w:p w14:paraId="16DA5BD3" w14:textId="77777777" w:rsidR="008D2049" w:rsidRDefault="008D2049" w:rsidP="008D2049">
      <w:pPr>
        <w:spacing w:after="60"/>
        <w:rPr>
          <w:color w:val="000000" w:themeColor="text1"/>
        </w:rPr>
      </w:pPr>
    </w:p>
    <w:p w14:paraId="52017D4D" w14:textId="77777777" w:rsidR="008D2049" w:rsidRDefault="008D2049" w:rsidP="008D2049">
      <w:pPr>
        <w:spacing w:after="60"/>
        <w:rPr>
          <w:color w:val="000000" w:themeColor="text1"/>
        </w:rPr>
      </w:pPr>
    </w:p>
    <w:p w14:paraId="1E30D009" w14:textId="77777777" w:rsidR="008D2049" w:rsidRDefault="008D2049" w:rsidP="008D2049">
      <w:pPr>
        <w:spacing w:after="60"/>
        <w:rPr>
          <w:color w:val="000000" w:themeColor="text1"/>
        </w:rPr>
      </w:pPr>
    </w:p>
    <w:p w14:paraId="51A9B3AC" w14:textId="77777777" w:rsidR="008D2049" w:rsidRDefault="008D2049" w:rsidP="008D2049">
      <w:pPr>
        <w:spacing w:after="60"/>
        <w:rPr>
          <w:color w:val="000000" w:themeColor="text1"/>
        </w:rPr>
      </w:pPr>
    </w:p>
    <w:p w14:paraId="765EB57B" w14:textId="77777777" w:rsidR="008D2049" w:rsidRDefault="008D2049" w:rsidP="008D2049">
      <w:pPr>
        <w:spacing w:after="60"/>
        <w:rPr>
          <w:color w:val="000000" w:themeColor="text1"/>
        </w:rPr>
      </w:pPr>
    </w:p>
    <w:p w14:paraId="2A653462" w14:textId="77777777" w:rsidR="008D2049" w:rsidRDefault="008D2049" w:rsidP="008D2049">
      <w:pPr>
        <w:spacing w:after="60"/>
        <w:rPr>
          <w:color w:val="000000" w:themeColor="text1"/>
        </w:rPr>
      </w:pPr>
    </w:p>
    <w:p w14:paraId="07976175" w14:textId="77777777" w:rsidR="008D2049" w:rsidRDefault="008D2049" w:rsidP="008D2049">
      <w:pPr>
        <w:spacing w:after="60"/>
        <w:rPr>
          <w:color w:val="000000" w:themeColor="text1"/>
        </w:rPr>
      </w:pPr>
    </w:p>
    <w:p w14:paraId="55826E6A" w14:textId="77777777" w:rsidR="008D2049" w:rsidRDefault="008D2049" w:rsidP="008D2049">
      <w:pPr>
        <w:spacing w:after="60"/>
        <w:rPr>
          <w:color w:val="000000" w:themeColor="text1"/>
        </w:rPr>
      </w:pPr>
    </w:p>
    <w:p w14:paraId="07D2B918" w14:textId="77777777" w:rsidR="008D2049" w:rsidRDefault="008D2049" w:rsidP="008D2049">
      <w:pPr>
        <w:spacing w:after="60"/>
        <w:rPr>
          <w:color w:val="000000" w:themeColor="text1"/>
        </w:rPr>
      </w:pPr>
    </w:p>
    <w:p w14:paraId="3A13865D" w14:textId="77777777" w:rsidR="003B218F" w:rsidRDefault="003B218F" w:rsidP="008D2049">
      <w:pPr>
        <w:spacing w:after="240"/>
        <w:jc w:val="center"/>
        <w:rPr>
          <w:b/>
          <w:i/>
          <w:iCs/>
          <w:color w:val="000000" w:themeColor="text1"/>
          <w:sz w:val="20"/>
          <w:szCs w:val="20"/>
        </w:rPr>
      </w:pPr>
    </w:p>
    <w:p w14:paraId="1A1683EA" w14:textId="77777777" w:rsidR="003B218F" w:rsidRDefault="003B218F" w:rsidP="008D2049">
      <w:pPr>
        <w:spacing w:after="240"/>
        <w:jc w:val="center"/>
        <w:rPr>
          <w:b/>
          <w:i/>
          <w:iCs/>
          <w:color w:val="000000" w:themeColor="text1"/>
          <w:sz w:val="20"/>
          <w:szCs w:val="20"/>
        </w:rPr>
      </w:pPr>
    </w:p>
    <w:p w14:paraId="6CCF7196" w14:textId="77777777" w:rsidR="008D2049" w:rsidRPr="00DE7B7D" w:rsidRDefault="008D2049" w:rsidP="008D2049">
      <w:pPr>
        <w:spacing w:after="240"/>
        <w:jc w:val="center"/>
        <w:rPr>
          <w:color w:val="000000" w:themeColor="text1"/>
        </w:rPr>
      </w:pPr>
      <w:r>
        <w:rPr>
          <w:b/>
          <w:i/>
          <w:iCs/>
          <w:color w:val="000000" w:themeColor="text1"/>
          <w:sz w:val="20"/>
          <w:szCs w:val="20"/>
        </w:rPr>
        <w:t>Diagram 3:</w:t>
      </w:r>
      <w:r>
        <w:rPr>
          <w:i/>
          <w:iCs/>
          <w:color w:val="000000" w:themeColor="text1"/>
          <w:sz w:val="20"/>
          <w:szCs w:val="20"/>
        </w:rPr>
        <w:t xml:space="preserve"> Proposed process flow for API (JSON) based MLIs</w:t>
      </w:r>
    </w:p>
    <w:p w14:paraId="6D456F91" w14:textId="77777777" w:rsidR="008D2049" w:rsidRPr="008D2049" w:rsidRDefault="008D2049" w:rsidP="008D2049">
      <w:pPr>
        <w:spacing w:after="60"/>
        <w:rPr>
          <w:color w:val="000000" w:themeColor="text1"/>
        </w:rPr>
      </w:pPr>
    </w:p>
    <w:p w14:paraId="1BD5F30E" w14:textId="77777777" w:rsidR="00B1723A" w:rsidRDefault="00B1723A" w:rsidP="00B1723A">
      <w:pPr>
        <w:pStyle w:val="NormalWeb"/>
        <w:jc w:val="center"/>
      </w:pPr>
      <w:r>
        <w:rPr>
          <w:noProof/>
        </w:rPr>
        <w:lastRenderedPageBreak/>
        <mc:AlternateContent>
          <mc:Choice Requires="wps">
            <w:drawing>
              <wp:inline distT="0" distB="0" distL="0" distR="0" wp14:anchorId="413B9AD0" wp14:editId="26AEF1C9">
                <wp:extent cx="304800" cy="304800"/>
                <wp:effectExtent l="0" t="0" r="0" b="0"/>
                <wp:docPr id="8" name="Rectangle 8" descr="disbursement_billing_flow_updated.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0426035" id="Rectangle 8" o:spid="_x0000_s1026" alt="disbursement_billing_flow_updated.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07E65CB" wp14:editId="2C13D1F2">
            <wp:extent cx="3724751" cy="6772275"/>
            <wp:effectExtent l="0" t="0" r="9525" b="0"/>
            <wp:docPr id="9" name="Picture 9" descr="C:\Users\hp\Downloads\disbursement_billing_flow_update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disbursement_billing_flow_updated (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1536" cy="6784611"/>
                    </a:xfrm>
                    <a:prstGeom prst="rect">
                      <a:avLst/>
                    </a:prstGeom>
                    <a:noFill/>
                    <a:ln>
                      <a:noFill/>
                    </a:ln>
                  </pic:spPr>
                </pic:pic>
              </a:graphicData>
            </a:graphic>
          </wp:inline>
        </w:drawing>
      </w:r>
    </w:p>
    <w:p w14:paraId="79DA30C8" w14:textId="77777777" w:rsidR="008D2049" w:rsidRDefault="008D2049" w:rsidP="008D2049">
      <w:pPr>
        <w:pStyle w:val="NormalWeb"/>
        <w:ind w:left="360"/>
        <w:jc w:val="center"/>
      </w:pPr>
    </w:p>
    <w:p w14:paraId="428E5A8C" w14:textId="77777777" w:rsidR="00EB6664" w:rsidRPr="00DE7B7D" w:rsidRDefault="00EB6664">
      <w:pPr>
        <w:spacing w:before="120" w:after="120"/>
        <w:jc w:val="center"/>
        <w:rPr>
          <w:color w:val="000000" w:themeColor="text1"/>
        </w:rPr>
      </w:pPr>
    </w:p>
    <w:p w14:paraId="6A348A4B" w14:textId="77777777" w:rsidR="00EB6664" w:rsidRPr="00DE7B7D" w:rsidRDefault="00D64A6F">
      <w:pPr>
        <w:rPr>
          <w:color w:val="000000" w:themeColor="text1"/>
        </w:rPr>
      </w:pPr>
      <w:r>
        <w:rPr>
          <w:color w:val="000000" w:themeColor="text1"/>
        </w:rPr>
        <w:br w:type="page"/>
      </w:r>
    </w:p>
    <w:p w14:paraId="7CAA4C7D" w14:textId="77777777" w:rsidR="00EB6664" w:rsidRPr="005D23D0" w:rsidRDefault="00D64A6F">
      <w:pPr>
        <w:pStyle w:val="Heading3"/>
        <w:rPr>
          <w:color w:val="000000" w:themeColor="text1"/>
          <w:sz w:val="24"/>
        </w:rPr>
      </w:pPr>
      <w:bookmarkStart w:id="21" w:name="_Toc241066613"/>
      <w:r w:rsidRPr="00350379">
        <w:rPr>
          <w:color w:val="000000" w:themeColor="text1"/>
          <w:sz w:val="28"/>
        </w:rPr>
        <w:lastRenderedPageBreak/>
        <w:t>4.5 Tentative Bill Generation for API-Based MLIs</w:t>
      </w:r>
      <w:bookmarkEnd w:id="21"/>
    </w:p>
    <w:p w14:paraId="2C45512C" w14:textId="77777777" w:rsidR="00EB6664" w:rsidRPr="00DE7B7D" w:rsidRDefault="00D64A6F">
      <w:pPr>
        <w:spacing w:after="120"/>
        <w:rPr>
          <w:color w:val="000000" w:themeColor="text1"/>
        </w:rPr>
      </w:pPr>
      <w:r>
        <w:rPr>
          <w:color w:val="000000" w:themeColor="text1"/>
        </w:rPr>
        <w:t>When an MLI Maker submits data through API:</w:t>
      </w:r>
    </w:p>
    <w:p w14:paraId="7A47BEE7" w14:textId="77777777" w:rsidR="00EB6664" w:rsidRPr="005D23D0" w:rsidRDefault="00D64A6F" w:rsidP="005D23D0">
      <w:pPr>
        <w:pStyle w:val="ListParagraph"/>
        <w:numPr>
          <w:ilvl w:val="0"/>
          <w:numId w:val="10"/>
        </w:numPr>
      </w:pPr>
      <w:r>
        <w:t>The system must validate each record individually.</w:t>
      </w:r>
    </w:p>
    <w:p w14:paraId="2D738D6B" w14:textId="77777777" w:rsidR="00EB6664" w:rsidRPr="005D23D0" w:rsidRDefault="00D64A6F" w:rsidP="005D23D0">
      <w:pPr>
        <w:pStyle w:val="ListParagraph"/>
        <w:numPr>
          <w:ilvl w:val="0"/>
          <w:numId w:val="10"/>
        </w:numPr>
      </w:pPr>
      <w:r>
        <w:t>The data received through the API is also used to generate a tentative bill (CG fee Calculation), similar to the current process followed when data is uploaded through Excel.</w:t>
      </w:r>
    </w:p>
    <w:p w14:paraId="4505121F" w14:textId="77777777" w:rsidR="00EB6664" w:rsidRPr="005D23D0" w:rsidRDefault="00D64A6F" w:rsidP="005D23D0">
      <w:pPr>
        <w:pStyle w:val="ListParagraph"/>
        <w:numPr>
          <w:ilvl w:val="0"/>
          <w:numId w:val="10"/>
        </w:numPr>
      </w:pPr>
      <w:r>
        <w:t>For every API submission, a tentative bill must be generated only for valid records.</w:t>
      </w:r>
    </w:p>
    <w:p w14:paraId="6E94F757" w14:textId="77777777" w:rsidR="00EB6664" w:rsidRPr="005D23D0" w:rsidRDefault="00D64A6F">
      <w:pPr>
        <w:pStyle w:val="Heading3"/>
        <w:rPr>
          <w:color w:val="000000" w:themeColor="text1"/>
          <w:sz w:val="24"/>
        </w:rPr>
      </w:pPr>
      <w:bookmarkStart w:id="22" w:name="_Toc240636325"/>
      <w:bookmarkStart w:id="23" w:name="_Toc240638023"/>
      <w:bookmarkStart w:id="24" w:name="_Toc240638062"/>
      <w:bookmarkStart w:id="25" w:name="_Toc241066614"/>
      <w:r>
        <w:rPr>
          <w:color w:val="000000" w:themeColor="text1"/>
          <w:sz w:val="24"/>
        </w:rPr>
        <w:t>Example Case</w:t>
      </w:r>
      <w:bookmarkEnd w:id="22"/>
      <w:bookmarkEnd w:id="23"/>
      <w:bookmarkEnd w:id="24"/>
      <w:bookmarkEnd w:id="25"/>
    </w:p>
    <w:p w14:paraId="63E1BAC4" w14:textId="77777777" w:rsidR="00EB6664" w:rsidRPr="00DE7B7D" w:rsidRDefault="00D64A6F">
      <w:pPr>
        <w:pStyle w:val="ListParagraph"/>
        <w:numPr>
          <w:ilvl w:val="0"/>
          <w:numId w:val="1"/>
        </w:numPr>
        <w:spacing w:after="60"/>
        <w:rPr>
          <w:color w:val="000000" w:themeColor="text1"/>
        </w:rPr>
      </w:pPr>
      <w:r>
        <w:rPr>
          <w:b/>
          <w:bCs/>
          <w:color w:val="000000" w:themeColor="text1"/>
        </w:rPr>
        <w:t xml:space="preserve">First Submission: </w:t>
      </w:r>
      <w:r>
        <w:rPr>
          <w:color w:val="000000" w:themeColor="text1"/>
        </w:rPr>
        <w:t>Total Records: 10 | Valid: 7 | Invalid: 3 → Tentative bill generated for 7 valid records.</w:t>
      </w:r>
    </w:p>
    <w:p w14:paraId="65C6DC46" w14:textId="77777777" w:rsidR="00EB6664" w:rsidRPr="00DE7B7D" w:rsidRDefault="00D64A6F">
      <w:pPr>
        <w:pStyle w:val="ListParagraph"/>
        <w:numPr>
          <w:ilvl w:val="0"/>
          <w:numId w:val="1"/>
        </w:numPr>
        <w:spacing w:after="60"/>
        <w:rPr>
          <w:color w:val="000000" w:themeColor="text1"/>
        </w:rPr>
      </w:pPr>
      <w:r>
        <w:rPr>
          <w:b/>
          <w:bCs/>
          <w:color w:val="000000" w:themeColor="text1"/>
        </w:rPr>
        <w:t xml:space="preserve">Second Submission: </w:t>
      </w:r>
      <w:r>
        <w:rPr>
          <w:color w:val="000000" w:themeColor="text1"/>
        </w:rPr>
        <w:t>Total Records: 12 (including corrected earlier invalid ones) | System validates all 19 records→ Tentative bill (CG fee calculation) again generated for only the valid records.</w:t>
      </w:r>
    </w:p>
    <w:p w14:paraId="18FD58ED" w14:textId="77777777" w:rsidR="00EB6664" w:rsidRPr="00DE7B7D" w:rsidRDefault="00D64A6F">
      <w:pPr>
        <w:pStyle w:val="ListParagraph"/>
        <w:numPr>
          <w:ilvl w:val="0"/>
          <w:numId w:val="1"/>
        </w:numPr>
        <w:spacing w:after="60"/>
        <w:rPr>
          <w:color w:val="000000" w:themeColor="text1"/>
        </w:rPr>
      </w:pPr>
      <w:r>
        <w:rPr>
          <w:color w:val="000000" w:themeColor="text1"/>
        </w:rPr>
        <w:t>This process continues for every API push.</w:t>
      </w:r>
    </w:p>
    <w:p w14:paraId="4A493A5D" w14:textId="77777777" w:rsidR="00EB6664" w:rsidRPr="00350379" w:rsidRDefault="00D64A6F">
      <w:pPr>
        <w:pStyle w:val="Heading3"/>
        <w:rPr>
          <w:color w:val="000000" w:themeColor="text1"/>
          <w:sz w:val="28"/>
        </w:rPr>
      </w:pPr>
      <w:bookmarkStart w:id="26" w:name="_Toc241066615"/>
      <w:r w:rsidRPr="00350379">
        <w:rPr>
          <w:color w:val="000000" w:themeColor="text1"/>
          <w:sz w:val="28"/>
        </w:rPr>
        <w:t>4.6 Quarterly Statement of Estimates</w:t>
      </w:r>
      <w:bookmarkEnd w:id="26"/>
      <w:r w:rsidRPr="00350379">
        <w:rPr>
          <w:color w:val="000000" w:themeColor="text1"/>
          <w:sz w:val="28"/>
        </w:rPr>
        <w:t xml:space="preserve"> </w:t>
      </w:r>
    </w:p>
    <w:p w14:paraId="7650D973" w14:textId="77777777" w:rsidR="00EB6664" w:rsidRPr="00DE7B7D" w:rsidRDefault="00D64A6F">
      <w:pPr>
        <w:pStyle w:val="ListParagraph"/>
        <w:numPr>
          <w:ilvl w:val="0"/>
          <w:numId w:val="1"/>
        </w:numPr>
        <w:spacing w:after="60"/>
        <w:rPr>
          <w:color w:val="000000" w:themeColor="text1"/>
        </w:rPr>
      </w:pPr>
      <w:r>
        <w:rPr>
          <w:color w:val="000000" w:themeColor="text1"/>
        </w:rPr>
        <w:t>At the end of each quarter, the MLI can generate a Statement of Estimates, using a button on the MLI screen — this does not depend on NCGTC action.</w:t>
      </w:r>
    </w:p>
    <w:p w14:paraId="16B2FE8D" w14:textId="77777777" w:rsidR="00EB6664" w:rsidRPr="00DE7B7D" w:rsidRDefault="00D64A6F">
      <w:pPr>
        <w:pStyle w:val="ListParagraph"/>
        <w:numPr>
          <w:ilvl w:val="0"/>
          <w:numId w:val="1"/>
        </w:numPr>
        <w:spacing w:after="60"/>
        <w:rPr>
          <w:color w:val="000000" w:themeColor="text1"/>
        </w:rPr>
      </w:pPr>
      <w:r>
        <w:rPr>
          <w:color w:val="000000" w:themeColor="text1"/>
        </w:rPr>
        <w:t>The estimates includes all records for which tentative bills have been generated in that quarter.</w:t>
      </w:r>
    </w:p>
    <w:p w14:paraId="6BDC1EBE" w14:textId="77777777" w:rsidR="00EB6664" w:rsidRPr="00DE7B7D" w:rsidRDefault="00D64A6F">
      <w:pPr>
        <w:pStyle w:val="ListParagraph"/>
        <w:numPr>
          <w:ilvl w:val="0"/>
          <w:numId w:val="1"/>
        </w:numPr>
        <w:spacing w:after="60"/>
        <w:rPr>
          <w:color w:val="000000" w:themeColor="text1"/>
        </w:rPr>
      </w:pPr>
      <w:r>
        <w:rPr>
          <w:color w:val="000000" w:themeColor="text1"/>
        </w:rPr>
        <w:t>MLIs are allowed to upload or update data for previous quarters multiple times — this is required when an account was sanctioned in a previous quarter but disbursed in the current quarter.</w:t>
      </w:r>
    </w:p>
    <w:p w14:paraId="76944FB6" w14:textId="77777777" w:rsidR="00EB6664" w:rsidRPr="00DE7B7D" w:rsidRDefault="00D64A6F">
      <w:pPr>
        <w:pStyle w:val="ListParagraph"/>
        <w:numPr>
          <w:ilvl w:val="0"/>
          <w:numId w:val="1"/>
        </w:numPr>
        <w:spacing w:after="60"/>
        <w:rPr>
          <w:color w:val="000000" w:themeColor="text1"/>
        </w:rPr>
      </w:pPr>
      <w:r>
        <w:rPr>
          <w:color w:val="000000" w:themeColor="text1"/>
        </w:rPr>
        <w:t>The system must accept such updates and generate the estimated invoice accordingly.</w:t>
      </w:r>
    </w:p>
    <w:p w14:paraId="32C30084" w14:textId="77777777" w:rsidR="00EB6664" w:rsidRPr="00DE7B7D" w:rsidRDefault="00D64A6F">
      <w:pPr>
        <w:pStyle w:val="ListParagraph"/>
        <w:numPr>
          <w:ilvl w:val="0"/>
          <w:numId w:val="1"/>
        </w:numPr>
        <w:spacing w:after="60"/>
        <w:rPr>
          <w:color w:val="000000" w:themeColor="text1"/>
        </w:rPr>
      </w:pPr>
      <w:r>
        <w:rPr>
          <w:color w:val="000000" w:themeColor="text1"/>
        </w:rPr>
        <w:t>The existing invoice generation process must be updated to support the new API-based flow.</w:t>
      </w:r>
    </w:p>
    <w:p w14:paraId="7DF7841E" w14:textId="77777777" w:rsidR="00EB6664" w:rsidRPr="00350379" w:rsidRDefault="00D64A6F">
      <w:pPr>
        <w:pStyle w:val="Heading3"/>
        <w:rPr>
          <w:color w:val="000000" w:themeColor="text1"/>
          <w:sz w:val="28"/>
        </w:rPr>
      </w:pPr>
      <w:bookmarkStart w:id="27" w:name="_Toc241066616"/>
      <w:r w:rsidRPr="00350379">
        <w:rPr>
          <w:color w:val="000000" w:themeColor="text1"/>
          <w:sz w:val="28"/>
        </w:rPr>
        <w:t xml:space="preserve">4.6.1 Update </w:t>
      </w:r>
      <w:r w:rsidR="00DC7657" w:rsidRPr="00350379">
        <w:rPr>
          <w:color w:val="000000" w:themeColor="text1"/>
          <w:sz w:val="28"/>
        </w:rPr>
        <w:t xml:space="preserve">File </w:t>
      </w:r>
      <w:r w:rsidRPr="00350379">
        <w:rPr>
          <w:color w:val="000000" w:themeColor="text1"/>
          <w:sz w:val="28"/>
        </w:rPr>
        <w:t>Logic for Base Period Data (Cross-Quarter Tentative &amp; Final Bill Generation)</w:t>
      </w:r>
      <w:r w:rsidR="00B93F20" w:rsidRPr="00350379">
        <w:rPr>
          <w:color w:val="000000" w:themeColor="text1"/>
          <w:sz w:val="28"/>
        </w:rPr>
        <w:t xml:space="preserve"> through API/Excel Upload.</w:t>
      </w:r>
      <w:bookmarkEnd w:id="27"/>
      <w:r w:rsidR="00B93F20" w:rsidRPr="00350379">
        <w:rPr>
          <w:color w:val="000000" w:themeColor="text1"/>
          <w:sz w:val="28"/>
        </w:rPr>
        <w:t xml:space="preserve"> </w:t>
      </w:r>
    </w:p>
    <w:p w14:paraId="1B946DA2" w14:textId="77777777" w:rsidR="00213A6B" w:rsidRPr="00E1450B" w:rsidRDefault="00417DDF" w:rsidP="00213A6B">
      <w:pPr>
        <w:spacing w:after="120"/>
      </w:pPr>
      <w:r>
        <w:rPr>
          <w:b/>
          <w:color w:val="000000" w:themeColor="text1"/>
          <w:sz w:val="24"/>
          <w:szCs w:val="24"/>
        </w:rPr>
        <w:br/>
      </w:r>
      <w:r w:rsidR="00213A6B">
        <w:br/>
      </w:r>
      <w:r w:rsidR="00213A6B" w:rsidRPr="00E1450B">
        <w:t xml:space="preserve">The system shall allow MLI to upload New CG data for the </w:t>
      </w:r>
      <w:r w:rsidR="00213A6B" w:rsidRPr="00E1450B">
        <w:rPr>
          <w:rStyle w:val="Strong"/>
        </w:rPr>
        <w:t>current quarter as well as the immediately preceding quarter</w:t>
      </w:r>
      <w:r w:rsidR="00826F97">
        <w:t xml:space="preserve"> through the </w:t>
      </w:r>
      <w:r w:rsidR="00213A6B" w:rsidRPr="00E1450B">
        <w:t>API</w:t>
      </w:r>
      <w:r w:rsidR="00826F97">
        <w:t>/excel upload</w:t>
      </w:r>
      <w:r w:rsidR="00213A6B" w:rsidRPr="00E1450B">
        <w:t>, subje</w:t>
      </w:r>
      <w:r w:rsidR="00826F97">
        <w:t>ct to applicable business rules mentioned belo</w:t>
      </w:r>
      <w:r w:rsidR="00953CCF">
        <w:t xml:space="preserve">w. </w:t>
      </w:r>
      <w:r w:rsidR="00953CCF">
        <w:br/>
      </w:r>
      <w:r w:rsidR="00953CCF">
        <w:br/>
      </w:r>
      <w:r w:rsidR="00953CCF">
        <w:rPr>
          <w:b/>
          <w:color w:val="000000" w:themeColor="text1"/>
          <w:sz w:val="24"/>
          <w:szCs w:val="24"/>
        </w:rPr>
        <w:t>Business Rule:</w:t>
      </w:r>
    </w:p>
    <w:p w14:paraId="283EA7B6" w14:textId="77777777" w:rsidR="00213A6B" w:rsidRPr="00E1450B" w:rsidRDefault="002845FB">
      <w:pPr>
        <w:pStyle w:val="ListParagraph"/>
        <w:numPr>
          <w:ilvl w:val="0"/>
          <w:numId w:val="1"/>
        </w:numPr>
        <w:spacing w:after="60"/>
        <w:rPr>
          <w:color w:val="000000" w:themeColor="text1"/>
        </w:rPr>
      </w:pPr>
      <w:r>
        <w:t xml:space="preserve">MLI </w:t>
      </w:r>
      <w:r w:rsidR="00213A6B" w:rsidRPr="00E1450B">
        <w:t xml:space="preserve">Data uploaded for the </w:t>
      </w:r>
      <w:r w:rsidR="00213A6B" w:rsidRPr="00E1450B">
        <w:rPr>
          <w:rStyle w:val="Strong"/>
        </w:rPr>
        <w:t>current quarter (April to June)</w:t>
      </w:r>
      <w:r w:rsidR="00213A6B" w:rsidRPr="00E1450B">
        <w:t xml:space="preserve"> shall be accepted in current quarter</w:t>
      </w:r>
      <w:r>
        <w:t xml:space="preserve"> (check bases</w:t>
      </w:r>
      <w:r w:rsidR="00B75FE1">
        <w:t xml:space="preserve"> on</w:t>
      </w:r>
      <w:r>
        <w:t xml:space="preserve"> Sanction Date)</w:t>
      </w:r>
      <w:r w:rsidR="00213A6B" w:rsidRPr="00E1450B">
        <w:t xml:space="preserve"> and considered for </w:t>
      </w:r>
      <w:r w:rsidR="00213A6B" w:rsidRPr="00E1450B">
        <w:rPr>
          <w:rStyle w:val="Strong"/>
        </w:rPr>
        <w:t>tentative bill generation of the same quarter</w:t>
      </w:r>
      <w:r w:rsidR="00213A6B" w:rsidRPr="00E1450B">
        <w:t>. The tentative bill (CG Fee calculation) shall be calculated and stored in the database.</w:t>
      </w:r>
    </w:p>
    <w:p w14:paraId="06B4AC04" w14:textId="77777777" w:rsidR="00213A6B" w:rsidRPr="00E1450B" w:rsidRDefault="00213A6B">
      <w:pPr>
        <w:pStyle w:val="ListParagraph"/>
        <w:numPr>
          <w:ilvl w:val="0"/>
          <w:numId w:val="1"/>
        </w:numPr>
        <w:spacing w:after="60"/>
        <w:rPr>
          <w:color w:val="000000" w:themeColor="text1"/>
        </w:rPr>
      </w:pPr>
      <w:r w:rsidRPr="00E1450B">
        <w:t xml:space="preserve">The </w:t>
      </w:r>
      <w:r w:rsidRPr="00E1450B">
        <w:rPr>
          <w:rStyle w:val="Strong"/>
        </w:rPr>
        <w:t>final bill for the current-quarter data shall not be generated in the same quarter (April to June)</w:t>
      </w:r>
      <w:r w:rsidRPr="00E1450B">
        <w:t xml:space="preserve">. The final bill shall be generated in the </w:t>
      </w:r>
      <w:r w:rsidRPr="00E1450B">
        <w:rPr>
          <w:b/>
        </w:rPr>
        <w:t>next quarter (July to Sep)</w:t>
      </w:r>
      <w:r w:rsidRPr="00E1450B">
        <w:t xml:space="preserve"> as per the applicable billing process.</w:t>
      </w:r>
    </w:p>
    <w:p w14:paraId="5C37C016" w14:textId="77777777" w:rsidR="00213A6B" w:rsidRPr="00E1450B" w:rsidRDefault="00213A6B">
      <w:pPr>
        <w:pStyle w:val="ListParagraph"/>
        <w:numPr>
          <w:ilvl w:val="0"/>
          <w:numId w:val="1"/>
        </w:numPr>
        <w:spacing w:after="60"/>
        <w:rPr>
          <w:color w:val="000000" w:themeColor="text1"/>
        </w:rPr>
      </w:pPr>
      <w:r w:rsidRPr="00E1450B">
        <w:t xml:space="preserve">In the next quarter </w:t>
      </w:r>
      <w:r w:rsidRPr="00E1450B">
        <w:rPr>
          <w:b/>
        </w:rPr>
        <w:t>(July to Sep)</w:t>
      </w:r>
      <w:r w:rsidRPr="00E1450B">
        <w:t xml:space="preserve">, the MLI shall be allowed to upload/update records belonging to the </w:t>
      </w:r>
      <w:r w:rsidRPr="00E1450B">
        <w:rPr>
          <w:rStyle w:val="Strong"/>
        </w:rPr>
        <w:t>previous uploaded quarter (April to June) records</w:t>
      </w:r>
      <w:r w:rsidRPr="00E1450B">
        <w:t xml:space="preserve">, along with the current-quarter records. If any record from the previous quarter has been updated, such as an account becoming </w:t>
      </w:r>
      <w:r w:rsidRPr="00E1450B">
        <w:rPr>
          <w:rStyle w:val="Strong"/>
        </w:rPr>
        <w:t>closed</w:t>
      </w:r>
      <w:r w:rsidRPr="00E1450B">
        <w:t>, the system shall process the updated record and recalculate the applicable CG Fee as per the approved business rules.</w:t>
      </w:r>
    </w:p>
    <w:p w14:paraId="61D0F364" w14:textId="77777777" w:rsidR="00213A6B" w:rsidRPr="00E1450B" w:rsidRDefault="00213A6B">
      <w:pPr>
        <w:pStyle w:val="ListParagraph"/>
        <w:numPr>
          <w:ilvl w:val="0"/>
          <w:numId w:val="1"/>
        </w:numPr>
        <w:spacing w:after="60"/>
        <w:rPr>
          <w:color w:val="000000" w:themeColor="text1"/>
        </w:rPr>
      </w:pPr>
      <w:r w:rsidRPr="00E1450B">
        <w:t xml:space="preserve">For the previous-quarter data, the system shall consider the </w:t>
      </w:r>
      <w:r w:rsidRPr="00E1450B">
        <w:rPr>
          <w:rStyle w:val="Strong"/>
        </w:rPr>
        <w:t>updated eligible records for final bill generation</w:t>
      </w:r>
      <w:r w:rsidRPr="00E1450B">
        <w:t>, while the current-quarter data shall continue to be considered for tentative bill generation.</w:t>
      </w:r>
    </w:p>
    <w:p w14:paraId="281636A5" w14:textId="77777777" w:rsidR="00213A6B" w:rsidRPr="00E1450B" w:rsidRDefault="00213A6B">
      <w:pPr>
        <w:pStyle w:val="ListParagraph"/>
        <w:numPr>
          <w:ilvl w:val="0"/>
          <w:numId w:val="1"/>
        </w:numPr>
        <w:spacing w:after="60"/>
        <w:rPr>
          <w:color w:val="000000" w:themeColor="text1"/>
        </w:rPr>
      </w:pPr>
      <w:r w:rsidRPr="00E1450B">
        <w:lastRenderedPageBreak/>
        <w:t xml:space="preserve">The same logic shall be applicable across </w:t>
      </w:r>
      <w:r w:rsidRPr="00E1450B">
        <w:rPr>
          <w:rStyle w:val="Strong"/>
        </w:rPr>
        <w:t>Q1, Q2, Q3 and Q4</w:t>
      </w:r>
      <w:r w:rsidRPr="00E1450B">
        <w:t>, i.e., current-quarter data shall contribute to the current quarter's tentative bill and shall become eligible for final bill generation in the next quarter.</w:t>
      </w:r>
    </w:p>
    <w:p w14:paraId="773B2052" w14:textId="77777777" w:rsidR="00213A6B" w:rsidRPr="00E1450B" w:rsidRDefault="00213A6B">
      <w:pPr>
        <w:spacing w:after="120"/>
        <w:rPr>
          <w:b/>
          <w:color w:val="000000" w:themeColor="text1"/>
        </w:rPr>
      </w:pPr>
    </w:p>
    <w:p w14:paraId="3253D576" w14:textId="77777777" w:rsidR="00D64E38" w:rsidRPr="00E1450B" w:rsidRDefault="00D64E38">
      <w:pPr>
        <w:spacing w:after="120"/>
        <w:rPr>
          <w:b/>
        </w:rPr>
      </w:pPr>
    </w:p>
    <w:p w14:paraId="5530EA74" w14:textId="77777777" w:rsidR="00213A6B" w:rsidRPr="00953CCF" w:rsidRDefault="00D64E38">
      <w:pPr>
        <w:spacing w:after="120"/>
        <w:rPr>
          <w:b/>
          <w:color w:val="000000" w:themeColor="text1"/>
          <w:u w:val="single"/>
        </w:rPr>
      </w:pPr>
      <w:r w:rsidRPr="00953CCF">
        <w:rPr>
          <w:b/>
          <w:sz w:val="24"/>
          <w:u w:val="single"/>
        </w:rPr>
        <w:t>Illustration</w:t>
      </w:r>
      <w:r w:rsidR="00213A6B" w:rsidRPr="00953CCF">
        <w:rPr>
          <w:b/>
          <w:sz w:val="24"/>
          <w:u w:val="single"/>
        </w:rPr>
        <w:t>:</w:t>
      </w:r>
      <w:r w:rsidR="00213A6B" w:rsidRPr="00953CCF">
        <w:rPr>
          <w:b/>
          <w:color w:val="000000" w:themeColor="text1"/>
          <w:u w:val="single"/>
        </w:rPr>
        <w:br/>
      </w:r>
    </w:p>
    <w:p w14:paraId="509F5522" w14:textId="77777777" w:rsidR="00213A6B" w:rsidRPr="00E1450B" w:rsidRDefault="00D64E38" w:rsidP="00213A6B">
      <w:pPr>
        <w:spacing w:before="100" w:beforeAutospacing="1" w:after="100" w:afterAutospacing="1"/>
        <w:rPr>
          <w:rFonts w:asciiTheme="minorHAnsi" w:eastAsia="Times New Roman" w:hAnsiTheme="minorHAnsi" w:cstheme="minorHAnsi"/>
        </w:rPr>
      </w:pPr>
      <w:r w:rsidRPr="00E1450B">
        <w:rPr>
          <w:rFonts w:asciiTheme="minorHAnsi" w:eastAsia="Times New Roman" w:hAnsiTheme="minorHAnsi" w:cstheme="minorHAnsi"/>
          <w:b/>
          <w:bCs/>
        </w:rPr>
        <w:t xml:space="preserve">Example </w:t>
      </w:r>
      <w:r w:rsidR="00213A6B" w:rsidRPr="00E1450B">
        <w:rPr>
          <w:rFonts w:asciiTheme="minorHAnsi" w:eastAsia="Times New Roman" w:hAnsiTheme="minorHAnsi" w:cstheme="minorHAnsi"/>
          <w:b/>
          <w:bCs/>
        </w:rPr>
        <w:t>1:</w:t>
      </w:r>
    </w:p>
    <w:p w14:paraId="0B91CFE6" w14:textId="77777777" w:rsidR="00213A6B" w:rsidRPr="00E1450B" w:rsidRDefault="00213A6B" w:rsidP="00213A6B">
      <w:pPr>
        <w:numPr>
          <w:ilvl w:val="0"/>
          <w:numId w:val="15"/>
        </w:numPr>
        <w:spacing w:before="100" w:beforeAutospacing="1" w:after="100" w:afterAutospacing="1"/>
        <w:rPr>
          <w:rFonts w:asciiTheme="minorHAnsi" w:eastAsia="Times New Roman" w:hAnsiTheme="minorHAnsi" w:cstheme="minorHAnsi"/>
        </w:rPr>
      </w:pPr>
      <w:r w:rsidRPr="00E1450B">
        <w:rPr>
          <w:rFonts w:asciiTheme="minorHAnsi" w:eastAsia="Times New Roman" w:hAnsiTheme="minorHAnsi" w:cstheme="minorHAnsi"/>
        </w:rPr>
        <w:t>MLI uploads 10</w:t>
      </w:r>
      <w:r w:rsidR="00757FBA">
        <w:rPr>
          <w:rFonts w:asciiTheme="minorHAnsi" w:eastAsia="Times New Roman" w:hAnsiTheme="minorHAnsi" w:cstheme="minorHAnsi"/>
        </w:rPr>
        <w:t xml:space="preserve"> New CG records through the API/Excel upload in Q1 </w:t>
      </w:r>
      <w:r w:rsidR="00757FBA" w:rsidRPr="00757FBA">
        <w:rPr>
          <w:rFonts w:asciiTheme="minorHAnsi" w:eastAsia="Times New Roman" w:hAnsiTheme="minorHAnsi" w:cstheme="minorHAnsi"/>
          <w:b/>
        </w:rPr>
        <w:t>(April to June)</w:t>
      </w:r>
      <w:r w:rsidR="00757FBA">
        <w:rPr>
          <w:rFonts w:asciiTheme="minorHAnsi" w:eastAsia="Times New Roman" w:hAnsiTheme="minorHAnsi" w:cstheme="minorHAnsi"/>
        </w:rPr>
        <w:t xml:space="preserve">. </w:t>
      </w:r>
    </w:p>
    <w:p w14:paraId="73E15629" w14:textId="77777777" w:rsidR="00213A6B" w:rsidRPr="00E1450B" w:rsidRDefault="00213A6B" w:rsidP="00213A6B">
      <w:pPr>
        <w:numPr>
          <w:ilvl w:val="0"/>
          <w:numId w:val="15"/>
        </w:numPr>
        <w:spacing w:before="100" w:beforeAutospacing="1" w:after="100" w:afterAutospacing="1"/>
        <w:rPr>
          <w:rFonts w:asciiTheme="minorHAnsi" w:eastAsia="Times New Roman" w:hAnsiTheme="minorHAnsi" w:cstheme="minorHAnsi"/>
        </w:rPr>
      </w:pPr>
      <w:r w:rsidRPr="00E1450B">
        <w:rPr>
          <w:rFonts w:asciiTheme="minorHAnsi" w:eastAsia="Times New Roman" w:hAnsiTheme="minorHAnsi" w:cstheme="minorHAnsi"/>
        </w:rPr>
        <w:t>All 10 records are successfully validated and found eligible.</w:t>
      </w:r>
    </w:p>
    <w:p w14:paraId="26B35829" w14:textId="77777777" w:rsidR="00213A6B" w:rsidRPr="00E1450B" w:rsidRDefault="00213A6B" w:rsidP="00213A6B">
      <w:pPr>
        <w:numPr>
          <w:ilvl w:val="0"/>
          <w:numId w:val="15"/>
        </w:numPr>
        <w:spacing w:before="100" w:beforeAutospacing="1" w:after="100" w:afterAutospacing="1"/>
        <w:rPr>
          <w:rFonts w:asciiTheme="minorHAnsi" w:eastAsia="Times New Roman" w:hAnsiTheme="minorHAnsi" w:cstheme="minorHAnsi"/>
        </w:rPr>
      </w:pPr>
      <w:r w:rsidRPr="00E1450B">
        <w:rPr>
          <w:rFonts w:asciiTheme="minorHAnsi" w:eastAsia="Times New Roman" w:hAnsiTheme="minorHAnsi" w:cstheme="minorHAnsi"/>
        </w:rPr>
        <w:t xml:space="preserve">The system calculates CG Fee for all 10 records and adds them to the </w:t>
      </w:r>
      <w:r w:rsidRPr="00E1450B">
        <w:rPr>
          <w:rFonts w:asciiTheme="minorHAnsi" w:eastAsia="Times New Roman" w:hAnsiTheme="minorHAnsi" w:cstheme="minorHAnsi"/>
          <w:b/>
          <w:bCs/>
        </w:rPr>
        <w:t>Q1 Tentative Bill</w:t>
      </w:r>
      <w:r w:rsidRPr="00E1450B">
        <w:rPr>
          <w:rFonts w:asciiTheme="minorHAnsi" w:eastAsia="Times New Roman" w:hAnsiTheme="minorHAnsi" w:cstheme="minorHAnsi"/>
        </w:rPr>
        <w:t>.</w:t>
      </w:r>
    </w:p>
    <w:p w14:paraId="4949DAB6" w14:textId="77777777" w:rsidR="00213A6B" w:rsidRPr="00E1450B" w:rsidRDefault="00213A6B" w:rsidP="00213A6B">
      <w:pPr>
        <w:numPr>
          <w:ilvl w:val="0"/>
          <w:numId w:val="15"/>
        </w:numPr>
        <w:spacing w:before="100" w:beforeAutospacing="1" w:after="100" w:afterAutospacing="1"/>
        <w:rPr>
          <w:rFonts w:asciiTheme="minorHAnsi" w:eastAsia="Times New Roman" w:hAnsiTheme="minorHAnsi" w:cstheme="minorHAnsi"/>
        </w:rPr>
      </w:pPr>
      <w:r w:rsidRPr="00E1450B">
        <w:rPr>
          <w:rFonts w:asciiTheme="minorHAnsi" w:eastAsia="Times New Roman" w:hAnsiTheme="minorHAnsi" w:cstheme="minorHAnsi"/>
        </w:rPr>
        <w:t xml:space="preserve">The Q1 Final </w:t>
      </w:r>
      <w:r w:rsidR="00757FBA">
        <w:rPr>
          <w:rFonts w:asciiTheme="minorHAnsi" w:eastAsia="Times New Roman" w:hAnsiTheme="minorHAnsi" w:cstheme="minorHAnsi"/>
        </w:rPr>
        <w:t xml:space="preserve">Bill is not generated during Q1, will be generated in next Quarter </w:t>
      </w:r>
      <w:r w:rsidR="00757FBA" w:rsidRPr="002E7F90">
        <w:rPr>
          <w:rFonts w:asciiTheme="minorHAnsi" w:eastAsia="Times New Roman" w:hAnsiTheme="minorHAnsi" w:cstheme="minorHAnsi"/>
          <w:b/>
        </w:rPr>
        <w:t>(July to Sep)</w:t>
      </w:r>
      <w:r w:rsidR="00757FBA">
        <w:rPr>
          <w:rFonts w:asciiTheme="minorHAnsi" w:eastAsia="Times New Roman" w:hAnsiTheme="minorHAnsi" w:cstheme="minorHAnsi"/>
        </w:rPr>
        <w:t xml:space="preserve">.  </w:t>
      </w:r>
    </w:p>
    <w:p w14:paraId="31584C56" w14:textId="77777777" w:rsidR="00213A6B" w:rsidRPr="00E1450B" w:rsidRDefault="00D64E38" w:rsidP="00213A6B">
      <w:pPr>
        <w:spacing w:before="100" w:beforeAutospacing="1" w:after="100" w:afterAutospacing="1"/>
        <w:rPr>
          <w:rFonts w:asciiTheme="minorHAnsi" w:eastAsia="Times New Roman" w:hAnsiTheme="minorHAnsi" w:cstheme="minorHAnsi"/>
        </w:rPr>
      </w:pPr>
      <w:r w:rsidRPr="00E1450B">
        <w:rPr>
          <w:rFonts w:asciiTheme="minorHAnsi" w:eastAsia="Times New Roman" w:hAnsiTheme="minorHAnsi" w:cstheme="minorHAnsi"/>
          <w:b/>
          <w:bCs/>
        </w:rPr>
        <w:t xml:space="preserve">Example </w:t>
      </w:r>
      <w:r w:rsidR="00213A6B" w:rsidRPr="00E1450B">
        <w:rPr>
          <w:rFonts w:asciiTheme="minorHAnsi" w:eastAsia="Times New Roman" w:hAnsiTheme="minorHAnsi" w:cstheme="minorHAnsi"/>
          <w:b/>
          <w:bCs/>
        </w:rPr>
        <w:t>2:</w:t>
      </w:r>
    </w:p>
    <w:p w14:paraId="23755F61" w14:textId="77777777" w:rsidR="00213A6B" w:rsidRPr="00E1450B" w:rsidRDefault="00213A6B" w:rsidP="00213A6B">
      <w:pPr>
        <w:numPr>
          <w:ilvl w:val="0"/>
          <w:numId w:val="16"/>
        </w:numPr>
        <w:spacing w:before="100" w:beforeAutospacing="1" w:after="100" w:afterAutospacing="1"/>
        <w:rPr>
          <w:rFonts w:asciiTheme="minorHAnsi" w:eastAsia="Times New Roman" w:hAnsiTheme="minorHAnsi" w:cstheme="minorHAnsi"/>
        </w:rPr>
      </w:pPr>
      <w:r w:rsidRPr="00E1450B">
        <w:rPr>
          <w:rFonts w:asciiTheme="minorHAnsi" w:eastAsia="Times New Roman" w:hAnsiTheme="minorHAnsi" w:cstheme="minorHAnsi"/>
        </w:rPr>
        <w:t>Out of the 10 Q1</w:t>
      </w:r>
      <w:r w:rsidR="002E7F90">
        <w:rPr>
          <w:rFonts w:asciiTheme="minorHAnsi" w:eastAsia="Times New Roman" w:hAnsiTheme="minorHAnsi" w:cstheme="minorHAnsi"/>
        </w:rPr>
        <w:t xml:space="preserve"> </w:t>
      </w:r>
      <w:r w:rsidR="002E7F90" w:rsidRPr="00757FBA">
        <w:rPr>
          <w:rFonts w:asciiTheme="minorHAnsi" w:eastAsia="Times New Roman" w:hAnsiTheme="minorHAnsi" w:cstheme="minorHAnsi"/>
          <w:b/>
        </w:rPr>
        <w:t>(April to June)</w:t>
      </w:r>
      <w:r w:rsidRPr="00E1450B">
        <w:rPr>
          <w:rFonts w:asciiTheme="minorHAnsi" w:eastAsia="Times New Roman" w:hAnsiTheme="minorHAnsi" w:cstheme="minorHAnsi"/>
        </w:rPr>
        <w:t xml:space="preserve"> records, 2 accounts become Closed.</w:t>
      </w:r>
    </w:p>
    <w:p w14:paraId="68D8C16F" w14:textId="77777777" w:rsidR="00D64E38" w:rsidRPr="00E1450B" w:rsidRDefault="00213A6B" w:rsidP="002051EC">
      <w:pPr>
        <w:numPr>
          <w:ilvl w:val="0"/>
          <w:numId w:val="16"/>
        </w:numPr>
        <w:spacing w:before="100" w:beforeAutospacing="1" w:after="100" w:afterAutospacing="1"/>
        <w:rPr>
          <w:rFonts w:asciiTheme="minorHAnsi" w:eastAsia="Times New Roman" w:hAnsiTheme="minorHAnsi" w:cstheme="minorHAnsi"/>
        </w:rPr>
      </w:pPr>
      <w:r w:rsidRPr="00E1450B">
        <w:rPr>
          <w:rFonts w:asciiTheme="minorHAnsi" w:eastAsia="Times New Roman" w:hAnsiTheme="minorHAnsi" w:cstheme="minorHAnsi"/>
        </w:rPr>
        <w:t xml:space="preserve">MLI uploads the updated Q1 data containing the updated status/details of these records </w:t>
      </w:r>
      <w:r w:rsidR="00D64E38" w:rsidRPr="00E1450B">
        <w:rPr>
          <w:rFonts w:asciiTheme="minorHAnsi" w:eastAsia="Times New Roman" w:hAnsiTheme="minorHAnsi" w:cstheme="minorHAnsi"/>
        </w:rPr>
        <w:t>again in Q2</w:t>
      </w:r>
      <w:r w:rsidR="002E7F90">
        <w:rPr>
          <w:rFonts w:asciiTheme="minorHAnsi" w:eastAsia="Times New Roman" w:hAnsiTheme="minorHAnsi" w:cstheme="minorHAnsi"/>
        </w:rPr>
        <w:t xml:space="preserve"> </w:t>
      </w:r>
      <w:r w:rsidR="002E7F90" w:rsidRPr="002E7F90">
        <w:rPr>
          <w:rFonts w:asciiTheme="minorHAnsi" w:eastAsia="Times New Roman" w:hAnsiTheme="minorHAnsi" w:cstheme="minorHAnsi"/>
          <w:b/>
        </w:rPr>
        <w:t>(July to Sep)</w:t>
      </w:r>
      <w:r w:rsidR="00D64E38" w:rsidRPr="00E1450B">
        <w:rPr>
          <w:rFonts w:asciiTheme="minorHAnsi" w:eastAsia="Times New Roman" w:hAnsiTheme="minorHAnsi" w:cstheme="minorHAnsi"/>
        </w:rPr>
        <w:t>.</w:t>
      </w:r>
    </w:p>
    <w:p w14:paraId="5E81BE2D" w14:textId="77777777" w:rsidR="00213A6B" w:rsidRPr="00E1450B" w:rsidRDefault="00213A6B" w:rsidP="002051EC">
      <w:pPr>
        <w:numPr>
          <w:ilvl w:val="0"/>
          <w:numId w:val="16"/>
        </w:numPr>
        <w:spacing w:before="100" w:beforeAutospacing="1" w:after="100" w:afterAutospacing="1"/>
        <w:rPr>
          <w:rFonts w:asciiTheme="minorHAnsi" w:eastAsia="Times New Roman" w:hAnsiTheme="minorHAnsi" w:cstheme="minorHAnsi"/>
        </w:rPr>
      </w:pPr>
      <w:r w:rsidRPr="00E1450B">
        <w:rPr>
          <w:rFonts w:asciiTheme="minorHAnsi" w:eastAsia="Times New Roman" w:hAnsiTheme="minorHAnsi" w:cstheme="minorHAnsi"/>
        </w:rPr>
        <w:t>MLI may also upload new</w:t>
      </w:r>
      <w:r w:rsidR="002E7F90">
        <w:rPr>
          <w:rFonts w:asciiTheme="minorHAnsi" w:eastAsia="Times New Roman" w:hAnsiTheme="minorHAnsi" w:cstheme="minorHAnsi"/>
        </w:rPr>
        <w:t xml:space="preserve"> </w:t>
      </w:r>
      <w:r w:rsidR="002E7F90" w:rsidRPr="00E1450B">
        <w:rPr>
          <w:rFonts w:asciiTheme="minorHAnsi" w:eastAsia="Times New Roman" w:hAnsiTheme="minorHAnsi" w:cstheme="minorHAnsi"/>
        </w:rPr>
        <w:t>records</w:t>
      </w:r>
      <w:r w:rsidR="002E7F90">
        <w:rPr>
          <w:rFonts w:asciiTheme="minorHAnsi" w:eastAsia="Times New Roman" w:hAnsiTheme="minorHAnsi" w:cstheme="minorHAnsi"/>
        </w:rPr>
        <w:t xml:space="preserve"> in</w:t>
      </w:r>
      <w:r w:rsidRPr="00E1450B">
        <w:rPr>
          <w:rFonts w:asciiTheme="minorHAnsi" w:eastAsia="Times New Roman" w:hAnsiTheme="minorHAnsi" w:cstheme="minorHAnsi"/>
        </w:rPr>
        <w:t xml:space="preserve"> Q2 </w:t>
      </w:r>
      <w:r w:rsidR="002E7F90" w:rsidRPr="002E7F90">
        <w:rPr>
          <w:rFonts w:asciiTheme="minorHAnsi" w:eastAsia="Times New Roman" w:hAnsiTheme="minorHAnsi" w:cstheme="minorHAnsi"/>
          <w:b/>
        </w:rPr>
        <w:t>(July to Sep)</w:t>
      </w:r>
      <w:r w:rsidR="002E7F90">
        <w:rPr>
          <w:rFonts w:asciiTheme="minorHAnsi" w:eastAsia="Times New Roman" w:hAnsiTheme="minorHAnsi" w:cstheme="minorHAnsi"/>
        </w:rPr>
        <w:t xml:space="preserve"> </w:t>
      </w:r>
      <w:r w:rsidRPr="00E1450B">
        <w:rPr>
          <w:rFonts w:asciiTheme="minorHAnsi" w:eastAsia="Times New Roman" w:hAnsiTheme="minorHAnsi" w:cstheme="minorHAnsi"/>
        </w:rPr>
        <w:t>through th</w:t>
      </w:r>
      <w:r w:rsidR="00D64E38" w:rsidRPr="00E1450B">
        <w:rPr>
          <w:rFonts w:asciiTheme="minorHAnsi" w:eastAsia="Times New Roman" w:hAnsiTheme="minorHAnsi" w:cstheme="minorHAnsi"/>
        </w:rPr>
        <w:t xml:space="preserve">e same API/Excel. </w:t>
      </w:r>
    </w:p>
    <w:p w14:paraId="3269B20B" w14:textId="77777777" w:rsidR="00213A6B" w:rsidRPr="00E1450B" w:rsidRDefault="00213A6B" w:rsidP="00213A6B">
      <w:pPr>
        <w:numPr>
          <w:ilvl w:val="0"/>
          <w:numId w:val="16"/>
        </w:numPr>
        <w:spacing w:before="100" w:beforeAutospacing="1" w:after="100" w:afterAutospacing="1"/>
        <w:rPr>
          <w:rFonts w:asciiTheme="minorHAnsi" w:eastAsia="Times New Roman" w:hAnsiTheme="minorHAnsi" w:cstheme="minorHAnsi"/>
        </w:rPr>
      </w:pPr>
      <w:r w:rsidRPr="00E1450B">
        <w:rPr>
          <w:rFonts w:asciiTheme="minorHAnsi" w:eastAsia="Times New Roman" w:hAnsiTheme="minorHAnsi" w:cstheme="minorHAnsi"/>
        </w:rPr>
        <w:t xml:space="preserve">The system shall process the </w:t>
      </w:r>
      <w:r w:rsidRPr="002E7F90">
        <w:rPr>
          <w:rFonts w:asciiTheme="minorHAnsi" w:eastAsia="Times New Roman" w:hAnsiTheme="minorHAnsi" w:cstheme="minorHAnsi"/>
          <w:b/>
        </w:rPr>
        <w:t xml:space="preserve">Q1 </w:t>
      </w:r>
      <w:r w:rsidRPr="00E1450B">
        <w:rPr>
          <w:rFonts w:asciiTheme="minorHAnsi" w:eastAsia="Times New Roman" w:hAnsiTheme="minorHAnsi" w:cstheme="minorHAnsi"/>
        </w:rPr>
        <w:t>updated records and recalculate the applicable billing details.</w:t>
      </w:r>
    </w:p>
    <w:p w14:paraId="1BE026D7" w14:textId="77777777" w:rsidR="00213A6B" w:rsidRPr="00E1450B" w:rsidRDefault="00213A6B" w:rsidP="00213A6B">
      <w:pPr>
        <w:numPr>
          <w:ilvl w:val="0"/>
          <w:numId w:val="16"/>
        </w:numPr>
        <w:spacing w:before="100" w:beforeAutospacing="1" w:after="100" w:afterAutospacing="1"/>
        <w:rPr>
          <w:rFonts w:asciiTheme="minorHAnsi" w:eastAsia="Times New Roman" w:hAnsiTheme="minorHAnsi" w:cstheme="minorHAnsi"/>
        </w:rPr>
      </w:pPr>
      <w:r w:rsidRPr="00E1450B">
        <w:rPr>
          <w:rFonts w:asciiTheme="minorHAnsi" w:eastAsia="Times New Roman" w:hAnsiTheme="minorHAnsi" w:cstheme="minorHAnsi"/>
        </w:rPr>
        <w:t xml:space="preserve">The </w:t>
      </w:r>
      <w:r w:rsidRPr="00E1450B">
        <w:rPr>
          <w:rFonts w:asciiTheme="minorHAnsi" w:eastAsia="Times New Roman" w:hAnsiTheme="minorHAnsi" w:cstheme="minorHAnsi"/>
          <w:b/>
          <w:bCs/>
        </w:rPr>
        <w:t>Q1 Final Bill</w:t>
      </w:r>
      <w:r w:rsidRPr="00E1450B">
        <w:rPr>
          <w:rFonts w:asciiTheme="minorHAnsi" w:eastAsia="Times New Roman" w:hAnsiTheme="minorHAnsi" w:cstheme="minorHAnsi"/>
        </w:rPr>
        <w:t xml:space="preserve"> shall be generated based on the applicable updated/eligible Q1 </w:t>
      </w:r>
      <w:r w:rsidR="00D64E38" w:rsidRPr="00E1450B">
        <w:rPr>
          <w:rFonts w:asciiTheme="minorHAnsi" w:eastAsia="Times New Roman" w:hAnsiTheme="minorHAnsi" w:cstheme="minorHAnsi"/>
        </w:rPr>
        <w:t xml:space="preserve">8 </w:t>
      </w:r>
      <w:r w:rsidR="002E7F90">
        <w:rPr>
          <w:rFonts w:asciiTheme="minorHAnsi" w:eastAsia="Times New Roman" w:hAnsiTheme="minorHAnsi" w:cstheme="minorHAnsi"/>
        </w:rPr>
        <w:t xml:space="preserve">records in Q2 </w:t>
      </w:r>
      <w:r w:rsidR="002E7F90" w:rsidRPr="002E7F90">
        <w:rPr>
          <w:rFonts w:asciiTheme="minorHAnsi" w:eastAsia="Times New Roman" w:hAnsiTheme="minorHAnsi" w:cstheme="minorHAnsi"/>
          <w:b/>
        </w:rPr>
        <w:t>(July to Sep)</w:t>
      </w:r>
      <w:r w:rsidR="002E7F90">
        <w:rPr>
          <w:rFonts w:asciiTheme="minorHAnsi" w:eastAsia="Times New Roman" w:hAnsiTheme="minorHAnsi" w:cstheme="minorHAnsi"/>
          <w:b/>
        </w:rPr>
        <w:t xml:space="preserve">. </w:t>
      </w:r>
    </w:p>
    <w:p w14:paraId="013ECD97" w14:textId="77777777" w:rsidR="00213A6B" w:rsidRPr="00E1450B" w:rsidRDefault="00213A6B" w:rsidP="00213A6B">
      <w:pPr>
        <w:numPr>
          <w:ilvl w:val="0"/>
          <w:numId w:val="16"/>
        </w:numPr>
        <w:spacing w:before="100" w:beforeAutospacing="1" w:after="100" w:afterAutospacing="1"/>
        <w:rPr>
          <w:rFonts w:asciiTheme="minorHAnsi" w:eastAsia="Times New Roman" w:hAnsiTheme="minorHAnsi" w:cstheme="minorHAnsi"/>
        </w:rPr>
      </w:pPr>
      <w:r w:rsidRPr="00E1450B">
        <w:rPr>
          <w:rFonts w:asciiTheme="minorHAnsi" w:eastAsia="Times New Roman" w:hAnsiTheme="minorHAnsi" w:cstheme="minorHAnsi"/>
        </w:rPr>
        <w:t xml:space="preserve">The Q2 records shall continue to be accumulated in the </w:t>
      </w:r>
      <w:r w:rsidRPr="00E1450B">
        <w:rPr>
          <w:rFonts w:asciiTheme="minorHAnsi" w:eastAsia="Times New Roman" w:hAnsiTheme="minorHAnsi" w:cstheme="minorHAnsi"/>
          <w:b/>
          <w:bCs/>
        </w:rPr>
        <w:t>Q2 Tentative Bill</w:t>
      </w:r>
      <w:r w:rsidRPr="00E1450B">
        <w:rPr>
          <w:rFonts w:asciiTheme="minorHAnsi" w:eastAsia="Times New Roman" w:hAnsiTheme="minorHAnsi" w:cstheme="minorHAnsi"/>
        </w:rPr>
        <w:t xml:space="preserve"> and shall not be included in the Q1 Final Bill.</w:t>
      </w:r>
    </w:p>
    <w:p w14:paraId="6161D845" w14:textId="77777777" w:rsidR="00213A6B" w:rsidRPr="00E1450B" w:rsidRDefault="00213A6B" w:rsidP="00213A6B">
      <w:pPr>
        <w:spacing w:before="100" w:beforeAutospacing="1" w:after="100" w:afterAutospacing="1"/>
        <w:rPr>
          <w:rFonts w:asciiTheme="minorHAnsi" w:eastAsia="Times New Roman" w:hAnsiTheme="minorHAnsi" w:cstheme="minorHAnsi"/>
        </w:rPr>
      </w:pPr>
      <w:r w:rsidRPr="00E1450B">
        <w:rPr>
          <w:rFonts w:asciiTheme="minorHAnsi" w:eastAsia="Times New Roman" w:hAnsiTheme="minorHAnsi" w:cstheme="minorHAnsi"/>
        </w:rPr>
        <w:t>The same approach shall be followed for subsequent quarters. For example, during Q3, the MLI may upload/update Q</w:t>
      </w:r>
      <w:r w:rsidR="009B1732">
        <w:rPr>
          <w:rFonts w:asciiTheme="minorHAnsi" w:eastAsia="Times New Roman" w:hAnsiTheme="minorHAnsi" w:cstheme="minorHAnsi"/>
        </w:rPr>
        <w:t>2 records along with Q3 records,</w:t>
      </w:r>
      <w:r w:rsidRPr="00E1450B">
        <w:rPr>
          <w:rFonts w:asciiTheme="minorHAnsi" w:eastAsia="Times New Roman" w:hAnsiTheme="minorHAnsi" w:cstheme="minorHAnsi"/>
        </w:rPr>
        <w:t xml:space="preserve"> Q2 records shall be considered for Q2 Final Bill generation, while Q3 records shall be considered for Q3 Tentative Bill generation.</w:t>
      </w:r>
    </w:p>
    <w:p w14:paraId="01B2B4AD" w14:textId="77777777" w:rsidR="00EB6664" w:rsidRPr="00F9581C" w:rsidRDefault="00417DDF">
      <w:pPr>
        <w:spacing w:after="120"/>
        <w:rPr>
          <w:b/>
          <w:color w:val="000000" w:themeColor="text1"/>
          <w:u w:val="single"/>
        </w:rPr>
      </w:pPr>
      <w:r w:rsidRPr="00E1450B">
        <w:rPr>
          <w:b/>
          <w:color w:val="000000" w:themeColor="text1"/>
        </w:rPr>
        <w:br/>
      </w:r>
      <w:r w:rsidR="00DE7B7D" w:rsidRPr="00F9581C">
        <w:rPr>
          <w:b/>
          <w:color w:val="000000" w:themeColor="text1"/>
          <w:sz w:val="24"/>
          <w:u w:val="single"/>
        </w:rPr>
        <w:t>Validation Rules:</w:t>
      </w:r>
    </w:p>
    <w:p w14:paraId="3FC9F51D" w14:textId="77777777" w:rsidR="00D64E38" w:rsidRPr="00E1450B" w:rsidRDefault="00D64E38" w:rsidP="00D64E38">
      <w:pPr>
        <w:pStyle w:val="ListParagraph"/>
        <w:numPr>
          <w:ilvl w:val="0"/>
          <w:numId w:val="17"/>
        </w:numPr>
      </w:pPr>
      <w:r w:rsidRPr="00E1450B">
        <w:rPr>
          <w:b/>
        </w:rPr>
        <w:t>Current Quarter Upload</w:t>
      </w:r>
      <w:r w:rsidR="00417AD7" w:rsidRPr="00E1450B">
        <w:rPr>
          <w:b/>
        </w:rPr>
        <w:t xml:space="preserve"> (Base Period)</w:t>
      </w:r>
      <w:r w:rsidRPr="00E1450B">
        <w:rPr>
          <w:b/>
        </w:rPr>
        <w:t>:</w:t>
      </w:r>
      <w:r w:rsidRPr="00E1450B">
        <w:t xml:space="preserve"> The system shall allow MLI to upload records belonging to the current quarter</w:t>
      </w:r>
      <w:r w:rsidR="00417AD7" w:rsidRPr="00E1450B">
        <w:t xml:space="preserve"> (Check basis the Sanction date</w:t>
      </w:r>
      <w:r w:rsidR="004E6EB3" w:rsidRPr="00E1450B">
        <w:t>) through</w:t>
      </w:r>
      <w:r w:rsidRPr="00E1450B">
        <w:t xml:space="preserve"> the </w:t>
      </w:r>
      <w:r w:rsidR="007D2F81" w:rsidRPr="00E1450B">
        <w:t xml:space="preserve">API as well as in Excel upload. </w:t>
      </w:r>
    </w:p>
    <w:p w14:paraId="41CD3014" w14:textId="77777777" w:rsidR="00D64E38" w:rsidRPr="00E1450B" w:rsidRDefault="00D64E38" w:rsidP="00D64E38">
      <w:pPr>
        <w:pStyle w:val="ListParagraph"/>
        <w:numPr>
          <w:ilvl w:val="0"/>
          <w:numId w:val="17"/>
        </w:numPr>
      </w:pPr>
      <w:r w:rsidRPr="00E1450B">
        <w:rPr>
          <w:b/>
        </w:rPr>
        <w:t>Previous Quarter Update:</w:t>
      </w:r>
      <w:r w:rsidRPr="00E1450B">
        <w:t xml:space="preserve"> The system shall allow MLI to upload/update records belonging to the </w:t>
      </w:r>
      <w:r w:rsidR="007441E4" w:rsidRPr="00E1450B">
        <w:t xml:space="preserve">previous </w:t>
      </w:r>
      <w:r w:rsidRPr="00E1450B">
        <w:t>quarter along with the current-quarter records.</w:t>
      </w:r>
    </w:p>
    <w:p w14:paraId="77BA583D" w14:textId="77777777" w:rsidR="00E1450B" w:rsidRPr="00E1450B" w:rsidRDefault="00E1450B" w:rsidP="00E1450B">
      <w:pPr>
        <w:pStyle w:val="ListParagraph"/>
        <w:numPr>
          <w:ilvl w:val="0"/>
          <w:numId w:val="17"/>
        </w:numPr>
        <w:spacing w:after="60"/>
        <w:rPr>
          <w:color w:val="000000" w:themeColor="text1"/>
        </w:rPr>
      </w:pPr>
      <w:r w:rsidRPr="00E1450B">
        <w:rPr>
          <w:b/>
          <w:bCs/>
          <w:color w:val="000000" w:themeColor="text1"/>
        </w:rPr>
        <w:t xml:space="preserve">Tentative-only for current quarter — </w:t>
      </w:r>
      <w:r w:rsidRPr="00E1450B">
        <w:rPr>
          <w:color w:val="000000" w:themeColor="text1"/>
        </w:rPr>
        <w:t>For records whose Base Period = current quarter, the system must generate/refresh only t</w:t>
      </w:r>
      <w:r w:rsidR="00E22B52">
        <w:rPr>
          <w:color w:val="000000" w:themeColor="text1"/>
        </w:rPr>
        <w:t>he Tentative Bill on every push,</w:t>
      </w:r>
      <w:r w:rsidRPr="00E1450B">
        <w:rPr>
          <w:color w:val="000000" w:themeColor="text1"/>
        </w:rPr>
        <w:t xml:space="preserve"> Final Bill generation must remain disabled for that Base Period until the quarter rolls over.</w:t>
      </w:r>
    </w:p>
    <w:p w14:paraId="42D8085B" w14:textId="77777777" w:rsidR="00D64E38" w:rsidRPr="00E1450B" w:rsidRDefault="00D64E38" w:rsidP="00D64E38">
      <w:pPr>
        <w:pStyle w:val="ListParagraph"/>
        <w:numPr>
          <w:ilvl w:val="0"/>
          <w:numId w:val="17"/>
        </w:numPr>
      </w:pPr>
      <w:r w:rsidRPr="00E1450B">
        <w:rPr>
          <w:b/>
        </w:rPr>
        <w:t>Previous Quarter Final Bill:</w:t>
      </w:r>
      <w:r w:rsidRPr="00E1450B">
        <w:t xml:space="preserve"> Eligible records belonging to the immediately preceding quarter shall be considered for final bill generation after processing the applicable updates.</w:t>
      </w:r>
    </w:p>
    <w:p w14:paraId="74C56FFC" w14:textId="77777777" w:rsidR="00E1450B" w:rsidRPr="00E1450B" w:rsidRDefault="00E1450B" w:rsidP="00E1450B">
      <w:pPr>
        <w:pStyle w:val="ListParagraph"/>
        <w:numPr>
          <w:ilvl w:val="0"/>
          <w:numId w:val="17"/>
        </w:numPr>
        <w:spacing w:after="60"/>
        <w:rPr>
          <w:color w:val="000000" w:themeColor="text1"/>
        </w:rPr>
      </w:pPr>
      <w:r w:rsidRPr="00E1450B">
        <w:rPr>
          <w:b/>
          <w:bCs/>
          <w:color w:val="000000" w:themeColor="text1"/>
        </w:rPr>
        <w:t xml:space="preserve">Final Bill trigger for prior quarter — </w:t>
      </w:r>
      <w:r w:rsidRPr="00E1450B">
        <w:rPr>
          <w:color w:val="000000" w:themeColor="text1"/>
        </w:rPr>
        <w:t>Final Bill generation for a Base Period becomes available only when: (a) the system has moved into the next quarter, and (b) there are no pending/invalidated records for that Base Period (reusing the existing pending-check rule from Section 4.4).</w:t>
      </w:r>
    </w:p>
    <w:p w14:paraId="55660A16" w14:textId="77777777" w:rsidR="00E1450B" w:rsidRPr="00E1450B" w:rsidRDefault="00E1450B" w:rsidP="00E1450B">
      <w:pPr>
        <w:pStyle w:val="ListParagraph"/>
        <w:numPr>
          <w:ilvl w:val="0"/>
          <w:numId w:val="17"/>
        </w:numPr>
        <w:spacing w:after="60"/>
        <w:rPr>
          <w:color w:val="000000" w:themeColor="text1"/>
        </w:rPr>
      </w:pPr>
      <w:r w:rsidRPr="00E1450B">
        <w:rPr>
          <w:b/>
          <w:bCs/>
          <w:color w:val="000000" w:themeColor="text1"/>
        </w:rPr>
        <w:lastRenderedPageBreak/>
        <w:t xml:space="preserve">Record-count consistency — </w:t>
      </w:r>
      <w:proofErr w:type="gramStart"/>
      <w:r w:rsidRPr="00E1450B">
        <w:rPr>
          <w:color w:val="000000" w:themeColor="text1"/>
        </w:rPr>
        <w:t>When</w:t>
      </w:r>
      <w:proofErr w:type="gramEnd"/>
      <w:r w:rsidRPr="00E1450B">
        <w:rPr>
          <w:color w:val="000000" w:themeColor="text1"/>
        </w:rPr>
        <w:t xml:space="preserve"> previously uploaded records are updated (e.g., marked "Loan Closed"), the Final Bill for that Base Period must reflect the updated record set/count, not the original tentative count.</w:t>
      </w:r>
    </w:p>
    <w:p w14:paraId="469DCB6D" w14:textId="77777777" w:rsidR="00EB6664" w:rsidRDefault="00D64E38" w:rsidP="00D64E38">
      <w:pPr>
        <w:pStyle w:val="ListParagraph"/>
        <w:numPr>
          <w:ilvl w:val="0"/>
          <w:numId w:val="17"/>
        </w:numPr>
        <w:rPr>
          <w:color w:val="000000" w:themeColor="text1"/>
        </w:rPr>
      </w:pPr>
      <w:r w:rsidRPr="00E1450B">
        <w:rPr>
          <w:b/>
        </w:rPr>
        <w:t>Billing Status Validation:</w:t>
      </w:r>
      <w:r w:rsidRPr="00E1450B">
        <w:t xml:space="preserve"> Records for which the final bill has already been generated shall be handled as per the applicable post-billing update rules and shall not be treated as fresh records for tentative bill generation.</w:t>
      </w:r>
      <w:r w:rsidR="00EC36AD" w:rsidRPr="00D64E38">
        <w:br/>
      </w:r>
    </w:p>
    <w:p w14:paraId="2E9201D8" w14:textId="77777777" w:rsidR="00885C86" w:rsidRDefault="00885C86" w:rsidP="00885C86">
      <w:pPr>
        <w:rPr>
          <w:color w:val="000000" w:themeColor="text1"/>
        </w:rPr>
      </w:pPr>
    </w:p>
    <w:p w14:paraId="325D8EDD" w14:textId="77777777" w:rsidR="00885C86" w:rsidRDefault="00885C86" w:rsidP="00885C86">
      <w:pPr>
        <w:rPr>
          <w:color w:val="000000" w:themeColor="text1"/>
        </w:rPr>
      </w:pPr>
    </w:p>
    <w:p w14:paraId="4A3E947E" w14:textId="77777777" w:rsidR="00885C86" w:rsidRDefault="00885C86" w:rsidP="00885C86">
      <w:pPr>
        <w:rPr>
          <w:color w:val="000000" w:themeColor="text1"/>
        </w:rPr>
      </w:pPr>
    </w:p>
    <w:p w14:paraId="5DD3884D" w14:textId="77777777" w:rsidR="00885C86" w:rsidRDefault="00885C86" w:rsidP="00885C86">
      <w:pPr>
        <w:rPr>
          <w:color w:val="000000" w:themeColor="text1"/>
        </w:rPr>
      </w:pPr>
    </w:p>
    <w:p w14:paraId="1720ECB5" w14:textId="77777777" w:rsidR="00885C86" w:rsidRPr="00350379" w:rsidRDefault="00885C86" w:rsidP="00885C86">
      <w:pPr>
        <w:pStyle w:val="Heading3"/>
      </w:pPr>
      <w:bookmarkStart w:id="28" w:name="_Toc241066617"/>
      <w:r w:rsidRPr="00350379">
        <w:rPr>
          <w:color w:val="000000" w:themeColor="text1"/>
          <w:sz w:val="28"/>
        </w:rPr>
        <w:t>4.7 Update CG API for Disbursement</w:t>
      </w:r>
      <w:bookmarkEnd w:id="28"/>
      <w:r w:rsidRPr="00350379">
        <w:rPr>
          <w:color w:val="000000" w:themeColor="text1"/>
          <w:sz w:val="28"/>
        </w:rPr>
        <w:t xml:space="preserve"> </w:t>
      </w:r>
      <w:r w:rsidRPr="00350379">
        <w:rPr>
          <w:color w:val="000000" w:themeColor="text1"/>
          <w:sz w:val="24"/>
        </w:rPr>
        <w:br/>
      </w:r>
      <w:r w:rsidRPr="00350379">
        <w:rPr>
          <w:color w:val="000000" w:themeColor="text1"/>
          <w:sz w:val="24"/>
        </w:rPr>
        <w:br/>
      </w:r>
    </w:p>
    <w:p w14:paraId="6525A375" w14:textId="77777777" w:rsidR="00885C86" w:rsidRPr="00885C86" w:rsidRDefault="00885C86" w:rsidP="00885C86">
      <w:pPr>
        <w:rPr>
          <w:color w:val="000000"/>
        </w:rPr>
      </w:pPr>
      <w:r w:rsidRPr="00610A9A">
        <w:t xml:space="preserve">The MLI will have the provision to update disbursement details through the </w:t>
      </w:r>
      <w:r w:rsidRPr="00610A9A">
        <w:rPr>
          <w:b/>
          <w:bCs/>
        </w:rPr>
        <w:t>Update CG API</w:t>
      </w:r>
      <w:r w:rsidRPr="00610A9A">
        <w:t xml:space="preserve"> in cases where the disbursement information was not provided or was missed during the initial New CG data submission.</w:t>
      </w:r>
    </w:p>
    <w:p w14:paraId="6FFCB92F" w14:textId="77777777" w:rsidR="00885C86" w:rsidRPr="005D23D0" w:rsidRDefault="00D63E94" w:rsidP="00885C86">
      <w:r>
        <w:br/>
      </w:r>
      <w:r>
        <w:rPr>
          <w:b/>
        </w:rPr>
        <w:t>Below is the request Update CG Data:</w:t>
      </w:r>
      <w:r>
        <w:rPr>
          <w:b/>
        </w:rPr>
        <w:br/>
      </w:r>
    </w:p>
    <w:tbl>
      <w:tblPr>
        <w:tblW w:w="10780" w:type="dxa"/>
        <w:tblInd w:w="-5" w:type="dxa"/>
        <w:tblLook w:val="04A0" w:firstRow="1" w:lastRow="0" w:firstColumn="1" w:lastColumn="0" w:noHBand="0" w:noVBand="1"/>
      </w:tblPr>
      <w:tblGrid>
        <w:gridCol w:w="577"/>
        <w:gridCol w:w="1544"/>
        <w:gridCol w:w="2340"/>
        <w:gridCol w:w="1510"/>
        <w:gridCol w:w="2629"/>
        <w:gridCol w:w="2180"/>
      </w:tblGrid>
      <w:tr w:rsidR="00885C86" w:rsidRPr="00885C86" w14:paraId="2CFFE142" w14:textId="77777777" w:rsidTr="00885C86">
        <w:trPr>
          <w:trHeight w:val="290"/>
        </w:trPr>
        <w:tc>
          <w:tcPr>
            <w:tcW w:w="620" w:type="dxa"/>
            <w:tcBorders>
              <w:top w:val="single" w:sz="4" w:space="0" w:color="auto"/>
              <w:left w:val="single" w:sz="4" w:space="0" w:color="auto"/>
              <w:bottom w:val="single" w:sz="4" w:space="0" w:color="auto"/>
              <w:right w:val="single" w:sz="4" w:space="0" w:color="auto"/>
            </w:tcBorders>
            <w:shd w:val="clear" w:color="000000" w:fill="76933C"/>
            <w:vAlign w:val="center"/>
            <w:hideMark/>
          </w:tcPr>
          <w:p w14:paraId="4D593FAD" w14:textId="77777777" w:rsidR="00885C86" w:rsidRPr="00885C86" w:rsidRDefault="00885C86" w:rsidP="00885C86">
            <w:pPr>
              <w:jc w:val="center"/>
              <w:rPr>
                <w:rFonts w:eastAsia="Times New Roman"/>
                <w:b/>
                <w:bCs/>
                <w:color w:val="FFFFFF"/>
              </w:rPr>
            </w:pPr>
            <w:r w:rsidRPr="00885C86">
              <w:rPr>
                <w:rFonts w:eastAsia="Times New Roman"/>
                <w:b/>
                <w:bCs/>
                <w:color w:val="FFFFFF"/>
              </w:rPr>
              <w:t>S. No.</w:t>
            </w:r>
          </w:p>
        </w:tc>
        <w:tc>
          <w:tcPr>
            <w:tcW w:w="1320" w:type="dxa"/>
            <w:tcBorders>
              <w:top w:val="single" w:sz="4" w:space="0" w:color="auto"/>
              <w:left w:val="nil"/>
              <w:bottom w:val="single" w:sz="4" w:space="0" w:color="auto"/>
              <w:right w:val="single" w:sz="4" w:space="0" w:color="auto"/>
            </w:tcBorders>
            <w:shd w:val="clear" w:color="000000" w:fill="76933C"/>
            <w:vAlign w:val="center"/>
            <w:hideMark/>
          </w:tcPr>
          <w:p w14:paraId="73ECB692" w14:textId="77777777" w:rsidR="00885C86" w:rsidRPr="00885C86" w:rsidRDefault="00885C86" w:rsidP="00885C86">
            <w:pPr>
              <w:jc w:val="center"/>
              <w:rPr>
                <w:rFonts w:eastAsia="Times New Roman"/>
                <w:b/>
                <w:bCs/>
                <w:color w:val="FFFFFF"/>
              </w:rPr>
            </w:pPr>
            <w:r w:rsidRPr="00885C86">
              <w:rPr>
                <w:rFonts w:eastAsia="Times New Roman"/>
                <w:b/>
                <w:bCs/>
                <w:color w:val="FFFFFF"/>
              </w:rPr>
              <w:t>Field Name</w:t>
            </w:r>
          </w:p>
        </w:tc>
        <w:tc>
          <w:tcPr>
            <w:tcW w:w="2700" w:type="dxa"/>
            <w:tcBorders>
              <w:top w:val="single" w:sz="4" w:space="0" w:color="auto"/>
              <w:left w:val="nil"/>
              <w:bottom w:val="single" w:sz="4" w:space="0" w:color="auto"/>
              <w:right w:val="single" w:sz="4" w:space="0" w:color="auto"/>
            </w:tcBorders>
            <w:shd w:val="clear" w:color="000000" w:fill="76933C"/>
            <w:vAlign w:val="center"/>
            <w:hideMark/>
          </w:tcPr>
          <w:p w14:paraId="5B25005D" w14:textId="77777777" w:rsidR="00885C86" w:rsidRPr="00885C86" w:rsidRDefault="00885C86" w:rsidP="00885C86">
            <w:pPr>
              <w:jc w:val="center"/>
              <w:rPr>
                <w:rFonts w:eastAsia="Times New Roman"/>
                <w:b/>
                <w:bCs/>
                <w:color w:val="FFFFFF"/>
              </w:rPr>
            </w:pPr>
            <w:r w:rsidRPr="00885C86">
              <w:rPr>
                <w:rFonts w:eastAsia="Times New Roman"/>
                <w:b/>
                <w:bCs/>
                <w:color w:val="FFFFFF"/>
              </w:rPr>
              <w:t>Description</w:t>
            </w:r>
          </w:p>
        </w:tc>
        <w:tc>
          <w:tcPr>
            <w:tcW w:w="1680" w:type="dxa"/>
            <w:tcBorders>
              <w:top w:val="single" w:sz="4" w:space="0" w:color="auto"/>
              <w:left w:val="nil"/>
              <w:bottom w:val="single" w:sz="4" w:space="0" w:color="auto"/>
              <w:right w:val="single" w:sz="4" w:space="0" w:color="auto"/>
            </w:tcBorders>
            <w:shd w:val="clear" w:color="000000" w:fill="76933C"/>
            <w:vAlign w:val="center"/>
            <w:hideMark/>
          </w:tcPr>
          <w:p w14:paraId="358BDD68" w14:textId="77777777" w:rsidR="00885C86" w:rsidRPr="00885C86" w:rsidRDefault="00885C86" w:rsidP="00885C86">
            <w:pPr>
              <w:jc w:val="center"/>
              <w:rPr>
                <w:rFonts w:eastAsia="Times New Roman"/>
                <w:b/>
                <w:bCs/>
                <w:color w:val="FFFFFF"/>
              </w:rPr>
            </w:pPr>
            <w:r w:rsidRPr="00885C86">
              <w:rPr>
                <w:rFonts w:eastAsia="Times New Roman"/>
                <w:b/>
                <w:bCs/>
                <w:color w:val="FFFFFF"/>
              </w:rPr>
              <w:t>Type</w:t>
            </w:r>
          </w:p>
        </w:tc>
        <w:tc>
          <w:tcPr>
            <w:tcW w:w="2280" w:type="dxa"/>
            <w:tcBorders>
              <w:top w:val="single" w:sz="4" w:space="0" w:color="auto"/>
              <w:left w:val="nil"/>
              <w:bottom w:val="single" w:sz="4" w:space="0" w:color="auto"/>
              <w:right w:val="single" w:sz="4" w:space="0" w:color="auto"/>
            </w:tcBorders>
            <w:shd w:val="clear" w:color="000000" w:fill="76933C"/>
            <w:vAlign w:val="center"/>
            <w:hideMark/>
          </w:tcPr>
          <w:p w14:paraId="51B9AEA7" w14:textId="77777777" w:rsidR="00885C86" w:rsidRPr="00885C86" w:rsidRDefault="00885C86" w:rsidP="00885C86">
            <w:pPr>
              <w:jc w:val="center"/>
              <w:rPr>
                <w:rFonts w:eastAsia="Times New Roman"/>
                <w:b/>
                <w:bCs/>
                <w:color w:val="FFFFFF"/>
              </w:rPr>
            </w:pPr>
            <w:r w:rsidRPr="00885C86">
              <w:rPr>
                <w:rFonts w:eastAsia="Times New Roman"/>
                <w:b/>
                <w:bCs/>
                <w:color w:val="FFFFFF"/>
              </w:rPr>
              <w:t>Mandatory/Optional</w:t>
            </w:r>
          </w:p>
        </w:tc>
        <w:tc>
          <w:tcPr>
            <w:tcW w:w="2180" w:type="dxa"/>
            <w:tcBorders>
              <w:top w:val="single" w:sz="4" w:space="0" w:color="auto"/>
              <w:left w:val="nil"/>
              <w:bottom w:val="single" w:sz="4" w:space="0" w:color="auto"/>
              <w:right w:val="single" w:sz="4" w:space="0" w:color="auto"/>
            </w:tcBorders>
            <w:shd w:val="clear" w:color="000000" w:fill="76933C"/>
            <w:vAlign w:val="center"/>
            <w:hideMark/>
          </w:tcPr>
          <w:p w14:paraId="5B6E2EA2" w14:textId="77777777" w:rsidR="00885C86" w:rsidRPr="00885C86" w:rsidRDefault="00885C86" w:rsidP="00885C86">
            <w:pPr>
              <w:jc w:val="center"/>
              <w:rPr>
                <w:rFonts w:eastAsia="Times New Roman"/>
                <w:b/>
                <w:bCs/>
                <w:color w:val="FFFFFF"/>
              </w:rPr>
            </w:pPr>
            <w:r w:rsidRPr="00885C86">
              <w:rPr>
                <w:rFonts w:eastAsia="Times New Roman"/>
                <w:b/>
                <w:bCs/>
                <w:color w:val="FFFFFF"/>
              </w:rPr>
              <w:t>Validation</w:t>
            </w:r>
          </w:p>
        </w:tc>
      </w:tr>
      <w:tr w:rsidR="00885C86" w:rsidRPr="00885C86" w14:paraId="17DDA607" w14:textId="77777777" w:rsidTr="00885C86">
        <w:trPr>
          <w:trHeight w:val="255"/>
        </w:trPr>
        <w:tc>
          <w:tcPr>
            <w:tcW w:w="620" w:type="dxa"/>
            <w:vMerge w:val="restart"/>
            <w:tcBorders>
              <w:top w:val="nil"/>
              <w:left w:val="single" w:sz="4" w:space="0" w:color="auto"/>
              <w:bottom w:val="single" w:sz="4" w:space="0" w:color="auto"/>
              <w:right w:val="single" w:sz="4" w:space="0" w:color="auto"/>
            </w:tcBorders>
            <w:shd w:val="clear" w:color="000000" w:fill="C4D79B"/>
            <w:vAlign w:val="center"/>
            <w:hideMark/>
          </w:tcPr>
          <w:p w14:paraId="6F7163BC" w14:textId="77777777" w:rsidR="00885C86" w:rsidRPr="00885C86" w:rsidRDefault="00885C86" w:rsidP="00885C86">
            <w:pPr>
              <w:jc w:val="center"/>
              <w:rPr>
                <w:rFonts w:eastAsia="Times New Roman"/>
                <w:sz w:val="20"/>
                <w:szCs w:val="20"/>
              </w:rPr>
            </w:pPr>
            <w:r w:rsidRPr="00885C86">
              <w:rPr>
                <w:rFonts w:eastAsia="Times New Roman"/>
                <w:sz w:val="20"/>
                <w:szCs w:val="20"/>
              </w:rPr>
              <w:t>1</w:t>
            </w:r>
          </w:p>
        </w:tc>
        <w:tc>
          <w:tcPr>
            <w:tcW w:w="1320" w:type="dxa"/>
            <w:vMerge w:val="restart"/>
            <w:tcBorders>
              <w:top w:val="nil"/>
              <w:left w:val="single" w:sz="4" w:space="0" w:color="auto"/>
              <w:bottom w:val="single" w:sz="4" w:space="0" w:color="auto"/>
              <w:right w:val="single" w:sz="4" w:space="0" w:color="auto"/>
            </w:tcBorders>
            <w:shd w:val="clear" w:color="000000" w:fill="C4D79B"/>
            <w:hideMark/>
          </w:tcPr>
          <w:p w14:paraId="6C0C1D6D" w14:textId="77777777" w:rsidR="00885C86" w:rsidRPr="00885C86" w:rsidRDefault="00885C86" w:rsidP="00885C86">
            <w:pPr>
              <w:rPr>
                <w:rFonts w:eastAsia="Times New Roman"/>
                <w:sz w:val="20"/>
                <w:szCs w:val="20"/>
              </w:rPr>
            </w:pPr>
            <w:r w:rsidRPr="00885C86">
              <w:rPr>
                <w:rFonts w:eastAsia="Times New Roman"/>
                <w:sz w:val="20"/>
                <w:szCs w:val="20"/>
              </w:rPr>
              <w:t xml:space="preserve">Customer ID </w:t>
            </w:r>
          </w:p>
        </w:tc>
        <w:tc>
          <w:tcPr>
            <w:tcW w:w="2700" w:type="dxa"/>
            <w:vMerge w:val="restart"/>
            <w:tcBorders>
              <w:top w:val="nil"/>
              <w:left w:val="single" w:sz="4" w:space="0" w:color="auto"/>
              <w:bottom w:val="single" w:sz="4" w:space="0" w:color="auto"/>
              <w:right w:val="single" w:sz="4" w:space="0" w:color="auto"/>
            </w:tcBorders>
            <w:shd w:val="clear" w:color="000000" w:fill="C4D79B"/>
            <w:hideMark/>
          </w:tcPr>
          <w:p w14:paraId="27D1E1CD" w14:textId="77777777" w:rsidR="00885C86" w:rsidRPr="00885C86" w:rsidRDefault="00885C86" w:rsidP="00885C86">
            <w:pPr>
              <w:rPr>
                <w:rFonts w:eastAsia="Times New Roman"/>
                <w:sz w:val="20"/>
                <w:szCs w:val="20"/>
              </w:rPr>
            </w:pPr>
            <w:r w:rsidRPr="00885C86">
              <w:rPr>
                <w:rFonts w:eastAsia="Times New Roman"/>
                <w:sz w:val="20"/>
                <w:szCs w:val="20"/>
              </w:rPr>
              <w:t>Unique Customer Id issued by the MLI/Bank for each borrower</w:t>
            </w:r>
          </w:p>
        </w:tc>
        <w:tc>
          <w:tcPr>
            <w:tcW w:w="1680" w:type="dxa"/>
            <w:vMerge w:val="restart"/>
            <w:tcBorders>
              <w:top w:val="nil"/>
              <w:left w:val="single" w:sz="4" w:space="0" w:color="auto"/>
              <w:bottom w:val="single" w:sz="4" w:space="0" w:color="auto"/>
              <w:right w:val="single" w:sz="4" w:space="0" w:color="auto"/>
            </w:tcBorders>
            <w:shd w:val="clear" w:color="000000" w:fill="C4D79B"/>
            <w:hideMark/>
          </w:tcPr>
          <w:p w14:paraId="39D02B0C" w14:textId="77777777" w:rsidR="00885C86" w:rsidRPr="00885C86" w:rsidRDefault="00885C86" w:rsidP="00885C86">
            <w:pPr>
              <w:rPr>
                <w:rFonts w:eastAsia="Times New Roman"/>
                <w:sz w:val="20"/>
                <w:szCs w:val="20"/>
              </w:rPr>
            </w:pPr>
            <w:r w:rsidRPr="00885C86">
              <w:rPr>
                <w:rFonts w:eastAsia="Times New Roman"/>
                <w:sz w:val="20"/>
                <w:szCs w:val="20"/>
              </w:rPr>
              <w:t>Alphanumeric</w:t>
            </w:r>
          </w:p>
        </w:tc>
        <w:tc>
          <w:tcPr>
            <w:tcW w:w="2280" w:type="dxa"/>
            <w:vMerge w:val="restart"/>
            <w:tcBorders>
              <w:top w:val="nil"/>
              <w:left w:val="single" w:sz="4" w:space="0" w:color="auto"/>
              <w:bottom w:val="single" w:sz="4" w:space="0" w:color="auto"/>
              <w:right w:val="single" w:sz="4" w:space="0" w:color="auto"/>
            </w:tcBorders>
            <w:shd w:val="clear" w:color="000000" w:fill="C4D79B"/>
            <w:hideMark/>
          </w:tcPr>
          <w:p w14:paraId="02104055" w14:textId="77777777" w:rsidR="00885C86" w:rsidRPr="00885C86" w:rsidRDefault="00885C86" w:rsidP="00885C86">
            <w:pPr>
              <w:rPr>
                <w:rFonts w:eastAsia="Times New Roman"/>
                <w:sz w:val="20"/>
                <w:szCs w:val="20"/>
              </w:rPr>
            </w:pPr>
            <w:r w:rsidRPr="00885C86">
              <w:rPr>
                <w:rFonts w:eastAsia="Times New Roman"/>
                <w:sz w:val="20"/>
                <w:szCs w:val="20"/>
              </w:rPr>
              <w:t>Mandatory</w:t>
            </w:r>
          </w:p>
        </w:tc>
        <w:tc>
          <w:tcPr>
            <w:tcW w:w="2180" w:type="dxa"/>
            <w:tcBorders>
              <w:top w:val="nil"/>
              <w:left w:val="nil"/>
              <w:bottom w:val="single" w:sz="4" w:space="0" w:color="auto"/>
              <w:right w:val="single" w:sz="4" w:space="0" w:color="auto"/>
            </w:tcBorders>
            <w:shd w:val="clear" w:color="000000" w:fill="C4D79B"/>
            <w:hideMark/>
          </w:tcPr>
          <w:p w14:paraId="4480AF9B" w14:textId="77777777" w:rsidR="00885C86" w:rsidRPr="00885C86" w:rsidRDefault="00885C86" w:rsidP="00885C86">
            <w:pPr>
              <w:rPr>
                <w:rFonts w:eastAsia="Times New Roman"/>
                <w:sz w:val="20"/>
                <w:szCs w:val="20"/>
              </w:rPr>
            </w:pPr>
            <w:r w:rsidRPr="00885C86">
              <w:rPr>
                <w:rFonts w:eastAsia="Times New Roman"/>
                <w:sz w:val="20"/>
                <w:szCs w:val="20"/>
              </w:rPr>
              <w:t>a-z</w:t>
            </w:r>
          </w:p>
        </w:tc>
      </w:tr>
      <w:tr w:rsidR="00885C86" w:rsidRPr="00885C86" w14:paraId="12AAEB19" w14:textId="77777777" w:rsidTr="00885C86">
        <w:trPr>
          <w:trHeight w:val="260"/>
        </w:trPr>
        <w:tc>
          <w:tcPr>
            <w:tcW w:w="620" w:type="dxa"/>
            <w:vMerge/>
            <w:tcBorders>
              <w:top w:val="nil"/>
              <w:left w:val="single" w:sz="4" w:space="0" w:color="auto"/>
              <w:bottom w:val="single" w:sz="4" w:space="0" w:color="auto"/>
              <w:right w:val="single" w:sz="4" w:space="0" w:color="auto"/>
            </w:tcBorders>
            <w:vAlign w:val="center"/>
            <w:hideMark/>
          </w:tcPr>
          <w:p w14:paraId="2D37276C" w14:textId="77777777" w:rsidR="00885C86" w:rsidRPr="00885C86" w:rsidRDefault="00885C86" w:rsidP="00885C86">
            <w:pPr>
              <w:rPr>
                <w:rFonts w:eastAsia="Times New Roman"/>
                <w:sz w:val="20"/>
                <w:szCs w:val="20"/>
              </w:rPr>
            </w:pPr>
          </w:p>
        </w:tc>
        <w:tc>
          <w:tcPr>
            <w:tcW w:w="1320" w:type="dxa"/>
            <w:vMerge/>
            <w:tcBorders>
              <w:top w:val="nil"/>
              <w:left w:val="single" w:sz="4" w:space="0" w:color="auto"/>
              <w:bottom w:val="single" w:sz="4" w:space="0" w:color="auto"/>
              <w:right w:val="single" w:sz="4" w:space="0" w:color="auto"/>
            </w:tcBorders>
            <w:vAlign w:val="center"/>
            <w:hideMark/>
          </w:tcPr>
          <w:p w14:paraId="37F01BA6" w14:textId="77777777" w:rsidR="00885C86" w:rsidRPr="00885C86" w:rsidRDefault="00885C86" w:rsidP="00885C86">
            <w:pPr>
              <w:rPr>
                <w:rFonts w:eastAsia="Times New Roman"/>
                <w:sz w:val="20"/>
                <w:szCs w:val="20"/>
              </w:rPr>
            </w:pPr>
          </w:p>
        </w:tc>
        <w:tc>
          <w:tcPr>
            <w:tcW w:w="2700" w:type="dxa"/>
            <w:vMerge/>
            <w:tcBorders>
              <w:top w:val="nil"/>
              <w:left w:val="single" w:sz="4" w:space="0" w:color="auto"/>
              <w:bottom w:val="single" w:sz="4" w:space="0" w:color="auto"/>
              <w:right w:val="single" w:sz="4" w:space="0" w:color="auto"/>
            </w:tcBorders>
            <w:vAlign w:val="center"/>
            <w:hideMark/>
          </w:tcPr>
          <w:p w14:paraId="116178BD" w14:textId="77777777" w:rsidR="00885C86" w:rsidRPr="00885C86" w:rsidRDefault="00885C86" w:rsidP="00885C86">
            <w:pPr>
              <w:rPr>
                <w:rFonts w:eastAsia="Times New Roman"/>
                <w:sz w:val="20"/>
                <w:szCs w:val="20"/>
              </w:rPr>
            </w:pPr>
          </w:p>
        </w:tc>
        <w:tc>
          <w:tcPr>
            <w:tcW w:w="1680" w:type="dxa"/>
            <w:vMerge/>
            <w:tcBorders>
              <w:top w:val="nil"/>
              <w:left w:val="single" w:sz="4" w:space="0" w:color="auto"/>
              <w:bottom w:val="single" w:sz="4" w:space="0" w:color="auto"/>
              <w:right w:val="single" w:sz="4" w:space="0" w:color="auto"/>
            </w:tcBorders>
            <w:vAlign w:val="center"/>
            <w:hideMark/>
          </w:tcPr>
          <w:p w14:paraId="63619E6F" w14:textId="77777777" w:rsidR="00885C86" w:rsidRPr="00885C86" w:rsidRDefault="00885C86" w:rsidP="00885C86">
            <w:pPr>
              <w:rPr>
                <w:rFonts w:eastAsia="Times New Roman"/>
                <w:sz w:val="20"/>
                <w:szCs w:val="20"/>
              </w:rPr>
            </w:pPr>
          </w:p>
        </w:tc>
        <w:tc>
          <w:tcPr>
            <w:tcW w:w="2280" w:type="dxa"/>
            <w:vMerge/>
            <w:tcBorders>
              <w:top w:val="nil"/>
              <w:left w:val="single" w:sz="4" w:space="0" w:color="auto"/>
              <w:bottom w:val="single" w:sz="4" w:space="0" w:color="auto"/>
              <w:right w:val="single" w:sz="4" w:space="0" w:color="auto"/>
            </w:tcBorders>
            <w:vAlign w:val="center"/>
            <w:hideMark/>
          </w:tcPr>
          <w:p w14:paraId="3307F5DF" w14:textId="77777777" w:rsidR="00885C86" w:rsidRPr="00885C86" w:rsidRDefault="00885C86" w:rsidP="00885C86">
            <w:pPr>
              <w:rPr>
                <w:rFonts w:eastAsia="Times New Roman"/>
                <w:sz w:val="20"/>
                <w:szCs w:val="20"/>
              </w:rPr>
            </w:pPr>
          </w:p>
        </w:tc>
        <w:tc>
          <w:tcPr>
            <w:tcW w:w="2180" w:type="dxa"/>
            <w:tcBorders>
              <w:top w:val="nil"/>
              <w:left w:val="nil"/>
              <w:bottom w:val="single" w:sz="4" w:space="0" w:color="auto"/>
              <w:right w:val="single" w:sz="4" w:space="0" w:color="auto"/>
            </w:tcBorders>
            <w:shd w:val="clear" w:color="000000" w:fill="C4D79B"/>
            <w:hideMark/>
          </w:tcPr>
          <w:p w14:paraId="537034EB" w14:textId="77777777" w:rsidR="00885C86" w:rsidRPr="00885C86" w:rsidRDefault="00885C86" w:rsidP="00885C86">
            <w:pPr>
              <w:rPr>
                <w:rFonts w:eastAsia="Times New Roman"/>
                <w:sz w:val="20"/>
                <w:szCs w:val="20"/>
              </w:rPr>
            </w:pPr>
            <w:r w:rsidRPr="00885C86">
              <w:rPr>
                <w:rFonts w:eastAsia="Times New Roman"/>
                <w:sz w:val="20"/>
                <w:szCs w:val="20"/>
              </w:rPr>
              <w:t>A-Z</w:t>
            </w:r>
          </w:p>
        </w:tc>
      </w:tr>
      <w:tr w:rsidR="00885C86" w:rsidRPr="00885C86" w14:paraId="4F60A416" w14:textId="77777777" w:rsidTr="00885C86">
        <w:trPr>
          <w:trHeight w:val="260"/>
        </w:trPr>
        <w:tc>
          <w:tcPr>
            <w:tcW w:w="620" w:type="dxa"/>
            <w:vMerge/>
            <w:tcBorders>
              <w:top w:val="nil"/>
              <w:left w:val="single" w:sz="4" w:space="0" w:color="auto"/>
              <w:bottom w:val="single" w:sz="4" w:space="0" w:color="auto"/>
              <w:right w:val="single" w:sz="4" w:space="0" w:color="auto"/>
            </w:tcBorders>
            <w:vAlign w:val="center"/>
            <w:hideMark/>
          </w:tcPr>
          <w:p w14:paraId="4209DBC0" w14:textId="77777777" w:rsidR="00885C86" w:rsidRPr="00885C86" w:rsidRDefault="00885C86" w:rsidP="00885C86">
            <w:pPr>
              <w:rPr>
                <w:rFonts w:eastAsia="Times New Roman"/>
                <w:sz w:val="20"/>
                <w:szCs w:val="20"/>
              </w:rPr>
            </w:pPr>
          </w:p>
        </w:tc>
        <w:tc>
          <w:tcPr>
            <w:tcW w:w="1320" w:type="dxa"/>
            <w:vMerge/>
            <w:tcBorders>
              <w:top w:val="nil"/>
              <w:left w:val="single" w:sz="4" w:space="0" w:color="auto"/>
              <w:bottom w:val="single" w:sz="4" w:space="0" w:color="auto"/>
              <w:right w:val="single" w:sz="4" w:space="0" w:color="auto"/>
            </w:tcBorders>
            <w:vAlign w:val="center"/>
            <w:hideMark/>
          </w:tcPr>
          <w:p w14:paraId="0F401B09" w14:textId="77777777" w:rsidR="00885C86" w:rsidRPr="00885C86" w:rsidRDefault="00885C86" w:rsidP="00885C86">
            <w:pPr>
              <w:rPr>
                <w:rFonts w:eastAsia="Times New Roman"/>
                <w:sz w:val="20"/>
                <w:szCs w:val="20"/>
              </w:rPr>
            </w:pPr>
          </w:p>
        </w:tc>
        <w:tc>
          <w:tcPr>
            <w:tcW w:w="2700" w:type="dxa"/>
            <w:vMerge/>
            <w:tcBorders>
              <w:top w:val="nil"/>
              <w:left w:val="single" w:sz="4" w:space="0" w:color="auto"/>
              <w:bottom w:val="single" w:sz="4" w:space="0" w:color="auto"/>
              <w:right w:val="single" w:sz="4" w:space="0" w:color="auto"/>
            </w:tcBorders>
            <w:vAlign w:val="center"/>
            <w:hideMark/>
          </w:tcPr>
          <w:p w14:paraId="2959EA48" w14:textId="77777777" w:rsidR="00885C86" w:rsidRPr="00885C86" w:rsidRDefault="00885C86" w:rsidP="00885C86">
            <w:pPr>
              <w:rPr>
                <w:rFonts w:eastAsia="Times New Roman"/>
                <w:sz w:val="20"/>
                <w:szCs w:val="20"/>
              </w:rPr>
            </w:pPr>
          </w:p>
        </w:tc>
        <w:tc>
          <w:tcPr>
            <w:tcW w:w="1680" w:type="dxa"/>
            <w:vMerge/>
            <w:tcBorders>
              <w:top w:val="nil"/>
              <w:left w:val="single" w:sz="4" w:space="0" w:color="auto"/>
              <w:bottom w:val="single" w:sz="4" w:space="0" w:color="auto"/>
              <w:right w:val="single" w:sz="4" w:space="0" w:color="auto"/>
            </w:tcBorders>
            <w:vAlign w:val="center"/>
            <w:hideMark/>
          </w:tcPr>
          <w:p w14:paraId="797DA6F7" w14:textId="77777777" w:rsidR="00885C86" w:rsidRPr="00885C86" w:rsidRDefault="00885C86" w:rsidP="00885C86">
            <w:pPr>
              <w:rPr>
                <w:rFonts w:eastAsia="Times New Roman"/>
                <w:sz w:val="20"/>
                <w:szCs w:val="20"/>
              </w:rPr>
            </w:pPr>
          </w:p>
        </w:tc>
        <w:tc>
          <w:tcPr>
            <w:tcW w:w="2280" w:type="dxa"/>
            <w:vMerge/>
            <w:tcBorders>
              <w:top w:val="nil"/>
              <w:left w:val="single" w:sz="4" w:space="0" w:color="auto"/>
              <w:bottom w:val="single" w:sz="4" w:space="0" w:color="auto"/>
              <w:right w:val="single" w:sz="4" w:space="0" w:color="auto"/>
            </w:tcBorders>
            <w:vAlign w:val="center"/>
            <w:hideMark/>
          </w:tcPr>
          <w:p w14:paraId="647B57A0" w14:textId="77777777" w:rsidR="00885C86" w:rsidRPr="00885C86" w:rsidRDefault="00885C86" w:rsidP="00885C86">
            <w:pPr>
              <w:rPr>
                <w:rFonts w:eastAsia="Times New Roman"/>
                <w:sz w:val="20"/>
                <w:szCs w:val="20"/>
              </w:rPr>
            </w:pPr>
          </w:p>
        </w:tc>
        <w:tc>
          <w:tcPr>
            <w:tcW w:w="2180" w:type="dxa"/>
            <w:tcBorders>
              <w:top w:val="nil"/>
              <w:left w:val="nil"/>
              <w:bottom w:val="single" w:sz="4" w:space="0" w:color="auto"/>
              <w:right w:val="single" w:sz="4" w:space="0" w:color="auto"/>
            </w:tcBorders>
            <w:shd w:val="clear" w:color="000000" w:fill="C4D79B"/>
            <w:hideMark/>
          </w:tcPr>
          <w:p w14:paraId="6ADD85BD" w14:textId="77777777" w:rsidR="00885C86" w:rsidRPr="00885C86" w:rsidRDefault="00885C86" w:rsidP="00885C86">
            <w:pPr>
              <w:rPr>
                <w:rFonts w:eastAsia="Times New Roman"/>
                <w:sz w:val="20"/>
                <w:szCs w:val="20"/>
              </w:rPr>
            </w:pPr>
            <w:r w:rsidRPr="00885C86">
              <w:rPr>
                <w:rFonts w:eastAsia="Times New Roman"/>
                <w:sz w:val="20"/>
                <w:szCs w:val="20"/>
              </w:rPr>
              <w:t>0-9</w:t>
            </w:r>
          </w:p>
        </w:tc>
      </w:tr>
      <w:tr w:rsidR="00885C86" w:rsidRPr="00885C86" w14:paraId="5A47589D" w14:textId="77777777" w:rsidTr="00885C86">
        <w:trPr>
          <w:trHeight w:val="260"/>
        </w:trPr>
        <w:tc>
          <w:tcPr>
            <w:tcW w:w="620" w:type="dxa"/>
            <w:vMerge w:val="restart"/>
            <w:tcBorders>
              <w:top w:val="nil"/>
              <w:left w:val="single" w:sz="4" w:space="0" w:color="auto"/>
              <w:bottom w:val="single" w:sz="4" w:space="0" w:color="auto"/>
              <w:right w:val="single" w:sz="4" w:space="0" w:color="auto"/>
            </w:tcBorders>
            <w:shd w:val="clear" w:color="000000" w:fill="EBF1DE"/>
            <w:vAlign w:val="center"/>
            <w:hideMark/>
          </w:tcPr>
          <w:p w14:paraId="4983C6B8"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2</w:t>
            </w:r>
          </w:p>
        </w:tc>
        <w:tc>
          <w:tcPr>
            <w:tcW w:w="1320" w:type="dxa"/>
            <w:vMerge w:val="restart"/>
            <w:tcBorders>
              <w:top w:val="nil"/>
              <w:left w:val="single" w:sz="4" w:space="0" w:color="auto"/>
              <w:bottom w:val="single" w:sz="4" w:space="0" w:color="auto"/>
              <w:right w:val="single" w:sz="4" w:space="0" w:color="auto"/>
            </w:tcBorders>
            <w:shd w:val="clear" w:color="000000" w:fill="EBF1DE"/>
            <w:hideMark/>
          </w:tcPr>
          <w:p w14:paraId="5F6B5BCE"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Loan Account Number</w:t>
            </w:r>
          </w:p>
        </w:tc>
        <w:tc>
          <w:tcPr>
            <w:tcW w:w="2700" w:type="dxa"/>
            <w:vMerge w:val="restart"/>
            <w:tcBorders>
              <w:top w:val="nil"/>
              <w:left w:val="single" w:sz="4" w:space="0" w:color="auto"/>
              <w:bottom w:val="single" w:sz="4" w:space="0" w:color="auto"/>
              <w:right w:val="single" w:sz="4" w:space="0" w:color="auto"/>
            </w:tcBorders>
            <w:shd w:val="clear" w:color="000000" w:fill="EBF1DE"/>
            <w:hideMark/>
          </w:tcPr>
          <w:p w14:paraId="34ADDB4F"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For PMMY - Loan Account Number allotted by Bank/MLI. A Unique Number as per respective MLI’s procedure.</w:t>
            </w:r>
            <w:r w:rsidRPr="00885C86">
              <w:rPr>
                <w:rFonts w:eastAsia="Times New Roman"/>
                <w:color w:val="000000"/>
                <w:sz w:val="20"/>
                <w:szCs w:val="20"/>
              </w:rPr>
              <w:br/>
              <w:t>For PMJDY - Loan Account Number for the overdraft allotted by Bank/MLI. A Unique Number as per respective MLI’s procedure.</w:t>
            </w:r>
          </w:p>
        </w:tc>
        <w:tc>
          <w:tcPr>
            <w:tcW w:w="1680" w:type="dxa"/>
            <w:vMerge w:val="restart"/>
            <w:tcBorders>
              <w:top w:val="nil"/>
              <w:left w:val="single" w:sz="4" w:space="0" w:color="auto"/>
              <w:bottom w:val="single" w:sz="4" w:space="0" w:color="auto"/>
              <w:right w:val="single" w:sz="4" w:space="0" w:color="auto"/>
            </w:tcBorders>
            <w:shd w:val="clear" w:color="000000" w:fill="EBF1DE"/>
            <w:hideMark/>
          </w:tcPr>
          <w:p w14:paraId="0CC327A4"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Alphanumeric</w:t>
            </w:r>
          </w:p>
        </w:tc>
        <w:tc>
          <w:tcPr>
            <w:tcW w:w="2280" w:type="dxa"/>
            <w:vMerge w:val="restart"/>
            <w:tcBorders>
              <w:top w:val="nil"/>
              <w:left w:val="single" w:sz="4" w:space="0" w:color="auto"/>
              <w:bottom w:val="single" w:sz="4" w:space="0" w:color="auto"/>
              <w:right w:val="single" w:sz="4" w:space="0" w:color="auto"/>
            </w:tcBorders>
            <w:shd w:val="clear" w:color="000000" w:fill="EBF1DE"/>
            <w:hideMark/>
          </w:tcPr>
          <w:p w14:paraId="35D46C10"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Mandatory</w:t>
            </w:r>
          </w:p>
        </w:tc>
        <w:tc>
          <w:tcPr>
            <w:tcW w:w="2180" w:type="dxa"/>
            <w:tcBorders>
              <w:top w:val="nil"/>
              <w:left w:val="nil"/>
              <w:bottom w:val="single" w:sz="4" w:space="0" w:color="auto"/>
              <w:right w:val="single" w:sz="4" w:space="0" w:color="auto"/>
            </w:tcBorders>
            <w:shd w:val="clear" w:color="000000" w:fill="EBF1DE"/>
            <w:hideMark/>
          </w:tcPr>
          <w:p w14:paraId="31425F1B"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a-z</w:t>
            </w:r>
          </w:p>
        </w:tc>
      </w:tr>
      <w:tr w:rsidR="00885C86" w:rsidRPr="00885C86" w14:paraId="7BA026B7" w14:textId="77777777" w:rsidTr="00885C86">
        <w:trPr>
          <w:trHeight w:val="260"/>
        </w:trPr>
        <w:tc>
          <w:tcPr>
            <w:tcW w:w="620" w:type="dxa"/>
            <w:vMerge/>
            <w:tcBorders>
              <w:top w:val="nil"/>
              <w:left w:val="single" w:sz="4" w:space="0" w:color="auto"/>
              <w:bottom w:val="single" w:sz="4" w:space="0" w:color="auto"/>
              <w:right w:val="single" w:sz="4" w:space="0" w:color="auto"/>
            </w:tcBorders>
            <w:vAlign w:val="center"/>
            <w:hideMark/>
          </w:tcPr>
          <w:p w14:paraId="7E1F55A6" w14:textId="77777777" w:rsidR="00885C86" w:rsidRPr="00885C86" w:rsidRDefault="00885C86" w:rsidP="00885C86">
            <w:pPr>
              <w:rPr>
                <w:rFonts w:eastAsia="Times New Roman"/>
                <w:color w:val="000000"/>
                <w:sz w:val="20"/>
                <w:szCs w:val="20"/>
              </w:rPr>
            </w:pPr>
          </w:p>
        </w:tc>
        <w:tc>
          <w:tcPr>
            <w:tcW w:w="1320" w:type="dxa"/>
            <w:vMerge/>
            <w:tcBorders>
              <w:top w:val="nil"/>
              <w:left w:val="single" w:sz="4" w:space="0" w:color="auto"/>
              <w:bottom w:val="single" w:sz="4" w:space="0" w:color="auto"/>
              <w:right w:val="single" w:sz="4" w:space="0" w:color="auto"/>
            </w:tcBorders>
            <w:vAlign w:val="center"/>
            <w:hideMark/>
          </w:tcPr>
          <w:p w14:paraId="1325C09C" w14:textId="77777777" w:rsidR="00885C86" w:rsidRPr="00885C86" w:rsidRDefault="00885C86" w:rsidP="00885C86">
            <w:pPr>
              <w:rPr>
                <w:rFonts w:eastAsia="Times New Roman"/>
                <w:color w:val="000000"/>
                <w:sz w:val="20"/>
                <w:szCs w:val="20"/>
              </w:rPr>
            </w:pPr>
          </w:p>
        </w:tc>
        <w:tc>
          <w:tcPr>
            <w:tcW w:w="2700" w:type="dxa"/>
            <w:vMerge/>
            <w:tcBorders>
              <w:top w:val="nil"/>
              <w:left w:val="single" w:sz="4" w:space="0" w:color="auto"/>
              <w:bottom w:val="single" w:sz="4" w:space="0" w:color="auto"/>
              <w:right w:val="single" w:sz="4" w:space="0" w:color="auto"/>
            </w:tcBorders>
            <w:vAlign w:val="center"/>
            <w:hideMark/>
          </w:tcPr>
          <w:p w14:paraId="2A5AEB87" w14:textId="77777777" w:rsidR="00885C86" w:rsidRPr="00885C86" w:rsidRDefault="00885C86" w:rsidP="00885C86">
            <w:pPr>
              <w:rPr>
                <w:rFonts w:eastAsia="Times New Roman"/>
                <w:color w:val="000000"/>
                <w:sz w:val="20"/>
                <w:szCs w:val="20"/>
              </w:rPr>
            </w:pPr>
          </w:p>
        </w:tc>
        <w:tc>
          <w:tcPr>
            <w:tcW w:w="1680" w:type="dxa"/>
            <w:vMerge/>
            <w:tcBorders>
              <w:top w:val="nil"/>
              <w:left w:val="single" w:sz="4" w:space="0" w:color="auto"/>
              <w:bottom w:val="single" w:sz="4" w:space="0" w:color="auto"/>
              <w:right w:val="single" w:sz="4" w:space="0" w:color="auto"/>
            </w:tcBorders>
            <w:vAlign w:val="center"/>
            <w:hideMark/>
          </w:tcPr>
          <w:p w14:paraId="7D0A5F20" w14:textId="77777777" w:rsidR="00885C86" w:rsidRPr="00885C86" w:rsidRDefault="00885C86" w:rsidP="00885C86">
            <w:pPr>
              <w:rPr>
                <w:rFonts w:eastAsia="Times New Roman"/>
                <w:color w:val="000000"/>
                <w:sz w:val="20"/>
                <w:szCs w:val="20"/>
              </w:rPr>
            </w:pPr>
          </w:p>
        </w:tc>
        <w:tc>
          <w:tcPr>
            <w:tcW w:w="2280" w:type="dxa"/>
            <w:vMerge/>
            <w:tcBorders>
              <w:top w:val="nil"/>
              <w:left w:val="single" w:sz="4" w:space="0" w:color="auto"/>
              <w:bottom w:val="single" w:sz="4" w:space="0" w:color="auto"/>
              <w:right w:val="single" w:sz="4" w:space="0" w:color="auto"/>
            </w:tcBorders>
            <w:vAlign w:val="center"/>
            <w:hideMark/>
          </w:tcPr>
          <w:p w14:paraId="11F03A9A" w14:textId="77777777" w:rsidR="00885C86" w:rsidRPr="00885C86" w:rsidRDefault="00885C86" w:rsidP="00885C86">
            <w:pPr>
              <w:rPr>
                <w:rFonts w:eastAsia="Times New Roman"/>
                <w:color w:val="000000"/>
                <w:sz w:val="20"/>
                <w:szCs w:val="20"/>
              </w:rPr>
            </w:pPr>
          </w:p>
        </w:tc>
        <w:tc>
          <w:tcPr>
            <w:tcW w:w="2180" w:type="dxa"/>
            <w:tcBorders>
              <w:top w:val="nil"/>
              <w:left w:val="nil"/>
              <w:bottom w:val="single" w:sz="4" w:space="0" w:color="auto"/>
              <w:right w:val="single" w:sz="4" w:space="0" w:color="auto"/>
            </w:tcBorders>
            <w:shd w:val="clear" w:color="000000" w:fill="EBF1DE"/>
            <w:hideMark/>
          </w:tcPr>
          <w:p w14:paraId="4804CFAE"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A-Z</w:t>
            </w:r>
          </w:p>
        </w:tc>
      </w:tr>
      <w:tr w:rsidR="00885C86" w:rsidRPr="00885C86" w14:paraId="64503288" w14:textId="77777777" w:rsidTr="00885C86">
        <w:trPr>
          <w:trHeight w:val="260"/>
        </w:trPr>
        <w:tc>
          <w:tcPr>
            <w:tcW w:w="620" w:type="dxa"/>
            <w:vMerge/>
            <w:tcBorders>
              <w:top w:val="nil"/>
              <w:left w:val="single" w:sz="4" w:space="0" w:color="auto"/>
              <w:bottom w:val="single" w:sz="4" w:space="0" w:color="auto"/>
              <w:right w:val="single" w:sz="4" w:space="0" w:color="auto"/>
            </w:tcBorders>
            <w:vAlign w:val="center"/>
            <w:hideMark/>
          </w:tcPr>
          <w:p w14:paraId="49FA38E2" w14:textId="77777777" w:rsidR="00885C86" w:rsidRPr="00885C86" w:rsidRDefault="00885C86" w:rsidP="00885C86">
            <w:pPr>
              <w:rPr>
                <w:rFonts w:eastAsia="Times New Roman"/>
                <w:color w:val="000000"/>
                <w:sz w:val="20"/>
                <w:szCs w:val="20"/>
              </w:rPr>
            </w:pPr>
          </w:p>
        </w:tc>
        <w:tc>
          <w:tcPr>
            <w:tcW w:w="1320" w:type="dxa"/>
            <w:vMerge/>
            <w:tcBorders>
              <w:top w:val="nil"/>
              <w:left w:val="single" w:sz="4" w:space="0" w:color="auto"/>
              <w:bottom w:val="single" w:sz="4" w:space="0" w:color="auto"/>
              <w:right w:val="single" w:sz="4" w:space="0" w:color="auto"/>
            </w:tcBorders>
            <w:vAlign w:val="center"/>
            <w:hideMark/>
          </w:tcPr>
          <w:p w14:paraId="1F65206D" w14:textId="77777777" w:rsidR="00885C86" w:rsidRPr="00885C86" w:rsidRDefault="00885C86" w:rsidP="00885C86">
            <w:pPr>
              <w:rPr>
                <w:rFonts w:eastAsia="Times New Roman"/>
                <w:color w:val="000000"/>
                <w:sz w:val="20"/>
                <w:szCs w:val="20"/>
              </w:rPr>
            </w:pPr>
          </w:p>
        </w:tc>
        <w:tc>
          <w:tcPr>
            <w:tcW w:w="2700" w:type="dxa"/>
            <w:vMerge/>
            <w:tcBorders>
              <w:top w:val="nil"/>
              <w:left w:val="single" w:sz="4" w:space="0" w:color="auto"/>
              <w:bottom w:val="single" w:sz="4" w:space="0" w:color="auto"/>
              <w:right w:val="single" w:sz="4" w:space="0" w:color="auto"/>
            </w:tcBorders>
            <w:vAlign w:val="center"/>
            <w:hideMark/>
          </w:tcPr>
          <w:p w14:paraId="0599C5C6" w14:textId="77777777" w:rsidR="00885C86" w:rsidRPr="00885C86" w:rsidRDefault="00885C86" w:rsidP="00885C86">
            <w:pPr>
              <w:rPr>
                <w:rFonts w:eastAsia="Times New Roman"/>
                <w:color w:val="000000"/>
                <w:sz w:val="20"/>
                <w:szCs w:val="20"/>
              </w:rPr>
            </w:pPr>
          </w:p>
        </w:tc>
        <w:tc>
          <w:tcPr>
            <w:tcW w:w="1680" w:type="dxa"/>
            <w:vMerge/>
            <w:tcBorders>
              <w:top w:val="nil"/>
              <w:left w:val="single" w:sz="4" w:space="0" w:color="auto"/>
              <w:bottom w:val="single" w:sz="4" w:space="0" w:color="auto"/>
              <w:right w:val="single" w:sz="4" w:space="0" w:color="auto"/>
            </w:tcBorders>
            <w:vAlign w:val="center"/>
            <w:hideMark/>
          </w:tcPr>
          <w:p w14:paraId="7744FE0A" w14:textId="77777777" w:rsidR="00885C86" w:rsidRPr="00885C86" w:rsidRDefault="00885C86" w:rsidP="00885C86">
            <w:pPr>
              <w:rPr>
                <w:rFonts w:eastAsia="Times New Roman"/>
                <w:color w:val="000000"/>
                <w:sz w:val="20"/>
                <w:szCs w:val="20"/>
              </w:rPr>
            </w:pPr>
          </w:p>
        </w:tc>
        <w:tc>
          <w:tcPr>
            <w:tcW w:w="2280" w:type="dxa"/>
            <w:vMerge/>
            <w:tcBorders>
              <w:top w:val="nil"/>
              <w:left w:val="single" w:sz="4" w:space="0" w:color="auto"/>
              <w:bottom w:val="single" w:sz="4" w:space="0" w:color="auto"/>
              <w:right w:val="single" w:sz="4" w:space="0" w:color="auto"/>
            </w:tcBorders>
            <w:vAlign w:val="center"/>
            <w:hideMark/>
          </w:tcPr>
          <w:p w14:paraId="2CD2BFEB" w14:textId="77777777" w:rsidR="00885C86" w:rsidRPr="00885C86" w:rsidRDefault="00885C86" w:rsidP="00885C86">
            <w:pPr>
              <w:rPr>
                <w:rFonts w:eastAsia="Times New Roman"/>
                <w:color w:val="000000"/>
                <w:sz w:val="20"/>
                <w:szCs w:val="20"/>
              </w:rPr>
            </w:pPr>
          </w:p>
        </w:tc>
        <w:tc>
          <w:tcPr>
            <w:tcW w:w="2180" w:type="dxa"/>
            <w:tcBorders>
              <w:top w:val="nil"/>
              <w:left w:val="nil"/>
              <w:bottom w:val="single" w:sz="4" w:space="0" w:color="auto"/>
              <w:right w:val="single" w:sz="4" w:space="0" w:color="auto"/>
            </w:tcBorders>
            <w:shd w:val="clear" w:color="000000" w:fill="EBF1DE"/>
            <w:hideMark/>
          </w:tcPr>
          <w:p w14:paraId="2C195EA2"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0-9</w:t>
            </w:r>
          </w:p>
        </w:tc>
      </w:tr>
      <w:tr w:rsidR="00885C86" w:rsidRPr="00885C86" w14:paraId="2C5DE49D" w14:textId="77777777" w:rsidTr="00885C86">
        <w:trPr>
          <w:trHeight w:val="3120"/>
        </w:trPr>
        <w:tc>
          <w:tcPr>
            <w:tcW w:w="620" w:type="dxa"/>
            <w:tcBorders>
              <w:top w:val="nil"/>
              <w:left w:val="single" w:sz="4" w:space="0" w:color="auto"/>
              <w:bottom w:val="single" w:sz="4" w:space="0" w:color="auto"/>
              <w:right w:val="single" w:sz="4" w:space="0" w:color="auto"/>
            </w:tcBorders>
            <w:shd w:val="clear" w:color="000000" w:fill="C4D79B"/>
            <w:vAlign w:val="center"/>
            <w:hideMark/>
          </w:tcPr>
          <w:p w14:paraId="73AF88C2"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3</w:t>
            </w:r>
          </w:p>
        </w:tc>
        <w:tc>
          <w:tcPr>
            <w:tcW w:w="1320" w:type="dxa"/>
            <w:tcBorders>
              <w:top w:val="nil"/>
              <w:left w:val="nil"/>
              <w:bottom w:val="single" w:sz="4" w:space="0" w:color="auto"/>
              <w:right w:val="single" w:sz="4" w:space="0" w:color="auto"/>
            </w:tcBorders>
            <w:shd w:val="clear" w:color="000000" w:fill="C4D79B"/>
            <w:hideMark/>
          </w:tcPr>
          <w:p w14:paraId="301E7642"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Outstanding Loan Amount</w:t>
            </w:r>
          </w:p>
        </w:tc>
        <w:tc>
          <w:tcPr>
            <w:tcW w:w="2700" w:type="dxa"/>
            <w:tcBorders>
              <w:top w:val="nil"/>
              <w:left w:val="nil"/>
              <w:bottom w:val="single" w:sz="4" w:space="0" w:color="auto"/>
              <w:right w:val="single" w:sz="4" w:space="0" w:color="auto"/>
            </w:tcBorders>
            <w:shd w:val="clear" w:color="000000" w:fill="C4D79B"/>
            <w:hideMark/>
          </w:tcPr>
          <w:p w14:paraId="1BAB9E84"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Applicable at the time of renewal. Outstanding loan amount as on 1st April of the FY to be inputted.</w:t>
            </w:r>
          </w:p>
        </w:tc>
        <w:tc>
          <w:tcPr>
            <w:tcW w:w="1680" w:type="dxa"/>
            <w:tcBorders>
              <w:top w:val="nil"/>
              <w:left w:val="nil"/>
              <w:bottom w:val="single" w:sz="4" w:space="0" w:color="auto"/>
              <w:right w:val="single" w:sz="4" w:space="0" w:color="auto"/>
            </w:tcBorders>
            <w:shd w:val="clear" w:color="000000" w:fill="C4D79B"/>
            <w:hideMark/>
          </w:tcPr>
          <w:p w14:paraId="21ECEDF2"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Number With 2 Decimals</w:t>
            </w:r>
          </w:p>
        </w:tc>
        <w:tc>
          <w:tcPr>
            <w:tcW w:w="2280" w:type="dxa"/>
            <w:tcBorders>
              <w:top w:val="nil"/>
              <w:left w:val="nil"/>
              <w:bottom w:val="single" w:sz="4" w:space="0" w:color="auto"/>
              <w:right w:val="single" w:sz="4" w:space="0" w:color="auto"/>
            </w:tcBorders>
            <w:shd w:val="clear" w:color="000000" w:fill="C4D79B"/>
            <w:hideMark/>
          </w:tcPr>
          <w:p w14:paraId="1971150A"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Mandatory</w:t>
            </w:r>
          </w:p>
        </w:tc>
        <w:tc>
          <w:tcPr>
            <w:tcW w:w="2180" w:type="dxa"/>
            <w:tcBorders>
              <w:top w:val="nil"/>
              <w:left w:val="nil"/>
              <w:bottom w:val="single" w:sz="4" w:space="0" w:color="auto"/>
              <w:right w:val="single" w:sz="4" w:space="0" w:color="auto"/>
            </w:tcBorders>
            <w:shd w:val="clear" w:color="000000" w:fill="C4D79B"/>
            <w:hideMark/>
          </w:tcPr>
          <w:p w14:paraId="2240D5FC"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0-9</w:t>
            </w:r>
            <w:r w:rsidRPr="00885C86">
              <w:rPr>
                <w:rFonts w:eastAsia="Times New Roman"/>
                <w:color w:val="000000"/>
                <w:sz w:val="20"/>
                <w:szCs w:val="20"/>
              </w:rPr>
              <w:br/>
              <w:t>Negative is Not allowed</w:t>
            </w:r>
            <w:r w:rsidRPr="00885C86">
              <w:rPr>
                <w:rFonts w:eastAsia="Times New Roman"/>
                <w:color w:val="000000"/>
                <w:sz w:val="20"/>
                <w:szCs w:val="20"/>
              </w:rPr>
              <w:br/>
              <w:t>Greater than zero.</w:t>
            </w:r>
            <w:r w:rsidRPr="00885C86">
              <w:rPr>
                <w:rFonts w:eastAsia="Times New Roman"/>
                <w:color w:val="000000"/>
                <w:sz w:val="20"/>
                <w:szCs w:val="20"/>
              </w:rPr>
              <w:br/>
              <w:t xml:space="preserve">For closed cases the Outstanding Loan Amount  should be equal to Zero </w:t>
            </w:r>
            <w:r w:rsidRPr="00885C86">
              <w:rPr>
                <w:rFonts w:eastAsia="Times New Roman"/>
                <w:color w:val="000000"/>
                <w:sz w:val="20"/>
                <w:szCs w:val="20"/>
              </w:rPr>
              <w:br/>
            </w:r>
            <w:r w:rsidRPr="00885C86">
              <w:rPr>
                <w:rFonts w:eastAsia="Times New Roman"/>
                <w:b/>
                <w:bCs/>
                <w:color w:val="000000"/>
                <w:sz w:val="20"/>
                <w:szCs w:val="20"/>
              </w:rPr>
              <w:t xml:space="preserve">For renewal of portfolio outstanding loan amount should be inputted as on April 01 of the Financial Year </w:t>
            </w:r>
          </w:p>
        </w:tc>
      </w:tr>
      <w:tr w:rsidR="00885C86" w:rsidRPr="00885C86" w14:paraId="2E963AFB" w14:textId="77777777" w:rsidTr="00885C86">
        <w:trPr>
          <w:trHeight w:val="260"/>
        </w:trPr>
        <w:tc>
          <w:tcPr>
            <w:tcW w:w="620" w:type="dxa"/>
            <w:vMerge w:val="restart"/>
            <w:tcBorders>
              <w:top w:val="nil"/>
              <w:left w:val="single" w:sz="4" w:space="0" w:color="auto"/>
              <w:bottom w:val="single" w:sz="4" w:space="0" w:color="auto"/>
              <w:right w:val="single" w:sz="4" w:space="0" w:color="auto"/>
            </w:tcBorders>
            <w:shd w:val="clear" w:color="000000" w:fill="EBF1DE"/>
            <w:vAlign w:val="center"/>
            <w:hideMark/>
          </w:tcPr>
          <w:p w14:paraId="29181A20"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4</w:t>
            </w:r>
          </w:p>
        </w:tc>
        <w:tc>
          <w:tcPr>
            <w:tcW w:w="1320" w:type="dxa"/>
            <w:vMerge w:val="restart"/>
            <w:tcBorders>
              <w:top w:val="nil"/>
              <w:left w:val="single" w:sz="4" w:space="0" w:color="auto"/>
              <w:bottom w:val="single" w:sz="4" w:space="0" w:color="auto"/>
              <w:right w:val="single" w:sz="4" w:space="0" w:color="auto"/>
            </w:tcBorders>
            <w:shd w:val="clear" w:color="000000" w:fill="EBF1DE"/>
            <w:hideMark/>
          </w:tcPr>
          <w:p w14:paraId="1CAF1538"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Loan Closed</w:t>
            </w:r>
          </w:p>
        </w:tc>
        <w:tc>
          <w:tcPr>
            <w:tcW w:w="2700" w:type="dxa"/>
            <w:vMerge w:val="restart"/>
            <w:tcBorders>
              <w:top w:val="nil"/>
              <w:left w:val="single" w:sz="4" w:space="0" w:color="auto"/>
              <w:bottom w:val="single" w:sz="4" w:space="0" w:color="auto"/>
              <w:right w:val="single" w:sz="4" w:space="0" w:color="auto"/>
            </w:tcBorders>
            <w:shd w:val="clear" w:color="000000" w:fill="EBF1DE"/>
            <w:hideMark/>
          </w:tcPr>
          <w:p w14:paraId="03CDC5C9"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Is the loan account Closed and Outstanding amount paid</w:t>
            </w:r>
          </w:p>
        </w:tc>
        <w:tc>
          <w:tcPr>
            <w:tcW w:w="1680" w:type="dxa"/>
            <w:vMerge w:val="restart"/>
            <w:tcBorders>
              <w:top w:val="nil"/>
              <w:left w:val="single" w:sz="4" w:space="0" w:color="auto"/>
              <w:bottom w:val="single" w:sz="4" w:space="0" w:color="auto"/>
              <w:right w:val="single" w:sz="4" w:space="0" w:color="auto"/>
            </w:tcBorders>
            <w:shd w:val="clear" w:color="000000" w:fill="EBF1DE"/>
            <w:hideMark/>
          </w:tcPr>
          <w:p w14:paraId="08296B97"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List</w:t>
            </w:r>
          </w:p>
        </w:tc>
        <w:tc>
          <w:tcPr>
            <w:tcW w:w="2280" w:type="dxa"/>
            <w:vMerge w:val="restart"/>
            <w:tcBorders>
              <w:top w:val="nil"/>
              <w:left w:val="single" w:sz="4" w:space="0" w:color="auto"/>
              <w:bottom w:val="single" w:sz="4" w:space="0" w:color="auto"/>
              <w:right w:val="single" w:sz="4" w:space="0" w:color="auto"/>
            </w:tcBorders>
            <w:shd w:val="clear" w:color="000000" w:fill="EBF1DE"/>
            <w:hideMark/>
          </w:tcPr>
          <w:p w14:paraId="381142D8"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Mandatory</w:t>
            </w:r>
          </w:p>
        </w:tc>
        <w:tc>
          <w:tcPr>
            <w:tcW w:w="2180" w:type="dxa"/>
            <w:tcBorders>
              <w:top w:val="nil"/>
              <w:left w:val="nil"/>
              <w:bottom w:val="single" w:sz="4" w:space="0" w:color="auto"/>
              <w:right w:val="single" w:sz="4" w:space="0" w:color="auto"/>
            </w:tcBorders>
            <w:shd w:val="clear" w:color="000000" w:fill="EBF1DE"/>
            <w:hideMark/>
          </w:tcPr>
          <w:p w14:paraId="093E1AC9"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‘Y’ - If Loan is closed</w:t>
            </w:r>
          </w:p>
        </w:tc>
      </w:tr>
      <w:tr w:rsidR="00885C86" w:rsidRPr="00885C86" w14:paraId="65203396" w14:textId="77777777" w:rsidTr="00885C86">
        <w:trPr>
          <w:trHeight w:val="1040"/>
        </w:trPr>
        <w:tc>
          <w:tcPr>
            <w:tcW w:w="620" w:type="dxa"/>
            <w:vMerge/>
            <w:tcBorders>
              <w:top w:val="nil"/>
              <w:left w:val="single" w:sz="4" w:space="0" w:color="auto"/>
              <w:bottom w:val="single" w:sz="4" w:space="0" w:color="auto"/>
              <w:right w:val="single" w:sz="4" w:space="0" w:color="auto"/>
            </w:tcBorders>
            <w:vAlign w:val="center"/>
            <w:hideMark/>
          </w:tcPr>
          <w:p w14:paraId="54617E3B" w14:textId="77777777" w:rsidR="00885C86" w:rsidRPr="00885C86" w:rsidRDefault="00885C86" w:rsidP="00885C86">
            <w:pPr>
              <w:rPr>
                <w:rFonts w:eastAsia="Times New Roman"/>
                <w:color w:val="000000"/>
                <w:sz w:val="20"/>
                <w:szCs w:val="20"/>
              </w:rPr>
            </w:pPr>
          </w:p>
        </w:tc>
        <w:tc>
          <w:tcPr>
            <w:tcW w:w="1320" w:type="dxa"/>
            <w:vMerge/>
            <w:tcBorders>
              <w:top w:val="nil"/>
              <w:left w:val="single" w:sz="4" w:space="0" w:color="auto"/>
              <w:bottom w:val="single" w:sz="4" w:space="0" w:color="auto"/>
              <w:right w:val="single" w:sz="4" w:space="0" w:color="auto"/>
            </w:tcBorders>
            <w:vAlign w:val="center"/>
            <w:hideMark/>
          </w:tcPr>
          <w:p w14:paraId="3B348F7A" w14:textId="77777777" w:rsidR="00885C86" w:rsidRPr="00885C86" w:rsidRDefault="00885C86" w:rsidP="00885C86">
            <w:pPr>
              <w:rPr>
                <w:rFonts w:eastAsia="Times New Roman"/>
                <w:color w:val="000000"/>
                <w:sz w:val="20"/>
                <w:szCs w:val="20"/>
              </w:rPr>
            </w:pPr>
          </w:p>
        </w:tc>
        <w:tc>
          <w:tcPr>
            <w:tcW w:w="2700" w:type="dxa"/>
            <w:vMerge/>
            <w:tcBorders>
              <w:top w:val="nil"/>
              <w:left w:val="single" w:sz="4" w:space="0" w:color="auto"/>
              <w:bottom w:val="single" w:sz="4" w:space="0" w:color="auto"/>
              <w:right w:val="single" w:sz="4" w:space="0" w:color="auto"/>
            </w:tcBorders>
            <w:vAlign w:val="center"/>
            <w:hideMark/>
          </w:tcPr>
          <w:p w14:paraId="6A710054" w14:textId="77777777" w:rsidR="00885C86" w:rsidRPr="00885C86" w:rsidRDefault="00885C86" w:rsidP="00885C86">
            <w:pPr>
              <w:rPr>
                <w:rFonts w:eastAsia="Times New Roman"/>
                <w:color w:val="000000"/>
                <w:sz w:val="20"/>
                <w:szCs w:val="20"/>
              </w:rPr>
            </w:pPr>
          </w:p>
        </w:tc>
        <w:tc>
          <w:tcPr>
            <w:tcW w:w="1680" w:type="dxa"/>
            <w:vMerge/>
            <w:tcBorders>
              <w:top w:val="nil"/>
              <w:left w:val="single" w:sz="4" w:space="0" w:color="auto"/>
              <w:bottom w:val="single" w:sz="4" w:space="0" w:color="auto"/>
              <w:right w:val="single" w:sz="4" w:space="0" w:color="auto"/>
            </w:tcBorders>
            <w:vAlign w:val="center"/>
            <w:hideMark/>
          </w:tcPr>
          <w:p w14:paraId="0C267B86" w14:textId="77777777" w:rsidR="00885C86" w:rsidRPr="00885C86" w:rsidRDefault="00885C86" w:rsidP="00885C86">
            <w:pPr>
              <w:rPr>
                <w:rFonts w:eastAsia="Times New Roman"/>
                <w:color w:val="000000"/>
                <w:sz w:val="20"/>
                <w:szCs w:val="20"/>
              </w:rPr>
            </w:pPr>
          </w:p>
        </w:tc>
        <w:tc>
          <w:tcPr>
            <w:tcW w:w="2280" w:type="dxa"/>
            <w:vMerge/>
            <w:tcBorders>
              <w:top w:val="nil"/>
              <w:left w:val="single" w:sz="4" w:space="0" w:color="auto"/>
              <w:bottom w:val="single" w:sz="4" w:space="0" w:color="auto"/>
              <w:right w:val="single" w:sz="4" w:space="0" w:color="auto"/>
            </w:tcBorders>
            <w:vAlign w:val="center"/>
            <w:hideMark/>
          </w:tcPr>
          <w:p w14:paraId="3B5D7176" w14:textId="77777777" w:rsidR="00885C86" w:rsidRPr="00885C86" w:rsidRDefault="00885C86" w:rsidP="00885C86">
            <w:pPr>
              <w:rPr>
                <w:rFonts w:eastAsia="Times New Roman"/>
                <w:color w:val="000000"/>
                <w:sz w:val="20"/>
                <w:szCs w:val="20"/>
              </w:rPr>
            </w:pPr>
          </w:p>
        </w:tc>
        <w:tc>
          <w:tcPr>
            <w:tcW w:w="2180" w:type="dxa"/>
            <w:tcBorders>
              <w:top w:val="nil"/>
              <w:left w:val="nil"/>
              <w:bottom w:val="single" w:sz="4" w:space="0" w:color="auto"/>
              <w:right w:val="single" w:sz="4" w:space="0" w:color="auto"/>
            </w:tcBorders>
            <w:shd w:val="clear" w:color="000000" w:fill="EBF1DE"/>
            <w:hideMark/>
          </w:tcPr>
          <w:p w14:paraId="0AD69509"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‘N’ - If loan is NOT closed. Always 'N' for Loan Account is for PMJDY Scheme</w:t>
            </w:r>
          </w:p>
        </w:tc>
      </w:tr>
      <w:tr w:rsidR="00885C86" w:rsidRPr="00885C86" w14:paraId="6F912F7B" w14:textId="77777777" w:rsidTr="00885C86">
        <w:trPr>
          <w:trHeight w:val="3380"/>
        </w:trPr>
        <w:tc>
          <w:tcPr>
            <w:tcW w:w="620" w:type="dxa"/>
            <w:tcBorders>
              <w:top w:val="nil"/>
              <w:left w:val="single" w:sz="4" w:space="0" w:color="auto"/>
              <w:bottom w:val="single" w:sz="4" w:space="0" w:color="auto"/>
              <w:right w:val="single" w:sz="4" w:space="0" w:color="auto"/>
            </w:tcBorders>
            <w:shd w:val="clear" w:color="000000" w:fill="C4D79B"/>
            <w:vAlign w:val="center"/>
            <w:hideMark/>
          </w:tcPr>
          <w:p w14:paraId="1F67FFF9"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lastRenderedPageBreak/>
              <w:t>5</w:t>
            </w:r>
          </w:p>
        </w:tc>
        <w:tc>
          <w:tcPr>
            <w:tcW w:w="1320" w:type="dxa"/>
            <w:tcBorders>
              <w:top w:val="nil"/>
              <w:left w:val="nil"/>
              <w:bottom w:val="single" w:sz="4" w:space="0" w:color="auto"/>
              <w:right w:val="single" w:sz="4" w:space="0" w:color="auto"/>
            </w:tcBorders>
            <w:shd w:val="clear" w:color="000000" w:fill="C4D79B"/>
            <w:hideMark/>
          </w:tcPr>
          <w:p w14:paraId="73D3BE4F"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Date of Loan Closure</w:t>
            </w:r>
          </w:p>
        </w:tc>
        <w:tc>
          <w:tcPr>
            <w:tcW w:w="2700" w:type="dxa"/>
            <w:tcBorders>
              <w:top w:val="nil"/>
              <w:left w:val="nil"/>
              <w:bottom w:val="single" w:sz="4" w:space="0" w:color="auto"/>
              <w:right w:val="single" w:sz="4" w:space="0" w:color="auto"/>
            </w:tcBorders>
            <w:shd w:val="clear" w:color="000000" w:fill="C4D79B"/>
            <w:hideMark/>
          </w:tcPr>
          <w:p w14:paraId="1D38C826"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Date when the loan was paid by borrower</w:t>
            </w:r>
          </w:p>
        </w:tc>
        <w:tc>
          <w:tcPr>
            <w:tcW w:w="1680" w:type="dxa"/>
            <w:tcBorders>
              <w:top w:val="nil"/>
              <w:left w:val="nil"/>
              <w:bottom w:val="single" w:sz="4" w:space="0" w:color="auto"/>
              <w:right w:val="single" w:sz="4" w:space="0" w:color="auto"/>
            </w:tcBorders>
            <w:shd w:val="clear" w:color="000000" w:fill="C4D79B"/>
            <w:hideMark/>
          </w:tcPr>
          <w:p w14:paraId="26631F91"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Date</w:t>
            </w:r>
          </w:p>
        </w:tc>
        <w:tc>
          <w:tcPr>
            <w:tcW w:w="2280" w:type="dxa"/>
            <w:tcBorders>
              <w:top w:val="nil"/>
              <w:left w:val="nil"/>
              <w:bottom w:val="single" w:sz="4" w:space="0" w:color="auto"/>
              <w:right w:val="single" w:sz="4" w:space="0" w:color="auto"/>
            </w:tcBorders>
            <w:shd w:val="clear" w:color="000000" w:fill="C4D79B"/>
            <w:hideMark/>
          </w:tcPr>
          <w:p w14:paraId="43BEB546"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If Loan Account is for PMMY Scheme and  Closed then date is Mandatory else NULL (NULL means &lt;</w:t>
            </w:r>
            <w:proofErr w:type="spellStart"/>
            <w:r w:rsidRPr="00885C86">
              <w:rPr>
                <w:rFonts w:eastAsia="Times New Roman"/>
                <w:color w:val="000000"/>
                <w:sz w:val="20"/>
                <w:szCs w:val="20"/>
              </w:rPr>
              <w:t>loanclosedt</w:t>
            </w:r>
            <w:proofErr w:type="spellEnd"/>
            <w:r w:rsidRPr="00885C86">
              <w:rPr>
                <w:rFonts w:eastAsia="Times New Roman"/>
                <w:color w:val="000000"/>
                <w:sz w:val="20"/>
                <w:szCs w:val="20"/>
              </w:rPr>
              <w:t>&gt;&lt;/</w:t>
            </w:r>
            <w:proofErr w:type="spellStart"/>
            <w:r w:rsidRPr="00885C86">
              <w:rPr>
                <w:rFonts w:eastAsia="Times New Roman"/>
                <w:color w:val="000000"/>
                <w:sz w:val="20"/>
                <w:szCs w:val="20"/>
              </w:rPr>
              <w:t>loanclosedt</w:t>
            </w:r>
            <w:proofErr w:type="spellEnd"/>
            <w:r w:rsidRPr="00885C86">
              <w:rPr>
                <w:rFonts w:eastAsia="Times New Roman"/>
                <w:color w:val="000000"/>
                <w:sz w:val="20"/>
                <w:szCs w:val="20"/>
              </w:rPr>
              <w:t>&gt;)</w:t>
            </w:r>
            <w:r w:rsidRPr="00885C86">
              <w:rPr>
                <w:rFonts w:eastAsia="Times New Roman"/>
                <w:color w:val="000000"/>
                <w:sz w:val="20"/>
                <w:szCs w:val="20"/>
              </w:rPr>
              <w:br/>
              <w:t>- If Loan Account is for PMJDY Scheme then, NO date it should be always NULL (NULL means &lt;</w:t>
            </w:r>
            <w:proofErr w:type="spellStart"/>
            <w:r w:rsidRPr="00885C86">
              <w:rPr>
                <w:rFonts w:eastAsia="Times New Roman"/>
                <w:color w:val="000000"/>
                <w:sz w:val="20"/>
                <w:szCs w:val="20"/>
              </w:rPr>
              <w:t>loanclosedt</w:t>
            </w:r>
            <w:proofErr w:type="spellEnd"/>
            <w:r w:rsidRPr="00885C86">
              <w:rPr>
                <w:rFonts w:eastAsia="Times New Roman"/>
                <w:color w:val="000000"/>
                <w:sz w:val="20"/>
                <w:szCs w:val="20"/>
              </w:rPr>
              <w:t>&gt;&lt;/</w:t>
            </w:r>
            <w:proofErr w:type="spellStart"/>
            <w:r w:rsidRPr="00885C86">
              <w:rPr>
                <w:rFonts w:eastAsia="Times New Roman"/>
                <w:color w:val="000000"/>
                <w:sz w:val="20"/>
                <w:szCs w:val="20"/>
              </w:rPr>
              <w:t>loanclosedt</w:t>
            </w:r>
            <w:proofErr w:type="spellEnd"/>
            <w:r w:rsidRPr="00885C86">
              <w:rPr>
                <w:rFonts w:eastAsia="Times New Roman"/>
                <w:color w:val="000000"/>
                <w:sz w:val="20"/>
                <w:szCs w:val="20"/>
              </w:rPr>
              <w:t>&gt;)</w:t>
            </w:r>
          </w:p>
        </w:tc>
        <w:tc>
          <w:tcPr>
            <w:tcW w:w="2180" w:type="dxa"/>
            <w:tcBorders>
              <w:top w:val="nil"/>
              <w:left w:val="nil"/>
              <w:bottom w:val="single" w:sz="4" w:space="0" w:color="auto"/>
              <w:right w:val="single" w:sz="4" w:space="0" w:color="auto"/>
            </w:tcBorders>
            <w:shd w:val="clear" w:color="000000" w:fill="C4D79B"/>
            <w:hideMark/>
          </w:tcPr>
          <w:p w14:paraId="063D0FBB"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DD-MM-YYYY</w:t>
            </w:r>
          </w:p>
        </w:tc>
      </w:tr>
      <w:tr w:rsidR="00885C86" w:rsidRPr="00885C86" w14:paraId="15D53812" w14:textId="77777777" w:rsidTr="00885C86">
        <w:trPr>
          <w:trHeight w:val="1040"/>
        </w:trPr>
        <w:tc>
          <w:tcPr>
            <w:tcW w:w="620" w:type="dxa"/>
            <w:tcBorders>
              <w:top w:val="nil"/>
              <w:left w:val="single" w:sz="4" w:space="0" w:color="auto"/>
              <w:bottom w:val="single" w:sz="4" w:space="0" w:color="auto"/>
              <w:right w:val="single" w:sz="4" w:space="0" w:color="auto"/>
            </w:tcBorders>
            <w:shd w:val="clear" w:color="000000" w:fill="EBF1DE"/>
            <w:vAlign w:val="center"/>
            <w:hideMark/>
          </w:tcPr>
          <w:p w14:paraId="2FD76484"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6</w:t>
            </w:r>
          </w:p>
        </w:tc>
        <w:tc>
          <w:tcPr>
            <w:tcW w:w="1320" w:type="dxa"/>
            <w:tcBorders>
              <w:top w:val="nil"/>
              <w:left w:val="nil"/>
              <w:bottom w:val="single" w:sz="4" w:space="0" w:color="auto"/>
              <w:right w:val="single" w:sz="4" w:space="0" w:color="auto"/>
            </w:tcBorders>
            <w:shd w:val="clear" w:color="000000" w:fill="EBF1DE"/>
            <w:hideMark/>
          </w:tcPr>
          <w:p w14:paraId="7537E5E8"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Loan Amount – First Disbursement</w:t>
            </w:r>
          </w:p>
        </w:tc>
        <w:tc>
          <w:tcPr>
            <w:tcW w:w="2700" w:type="dxa"/>
            <w:tcBorders>
              <w:top w:val="nil"/>
              <w:left w:val="nil"/>
              <w:bottom w:val="single" w:sz="4" w:space="0" w:color="auto"/>
              <w:right w:val="single" w:sz="4" w:space="0" w:color="auto"/>
            </w:tcBorders>
            <w:shd w:val="clear" w:color="000000" w:fill="EBF1DE"/>
            <w:hideMark/>
          </w:tcPr>
          <w:p w14:paraId="7C7BD9D5"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Loan amount disbursed by MLI as a first disbursement as per scheme eligibility rules/guidance</w:t>
            </w:r>
          </w:p>
        </w:tc>
        <w:tc>
          <w:tcPr>
            <w:tcW w:w="1680" w:type="dxa"/>
            <w:tcBorders>
              <w:top w:val="nil"/>
              <w:left w:val="nil"/>
              <w:bottom w:val="single" w:sz="4" w:space="0" w:color="auto"/>
              <w:right w:val="single" w:sz="4" w:space="0" w:color="auto"/>
            </w:tcBorders>
            <w:shd w:val="clear" w:color="000000" w:fill="EBF1DE"/>
            <w:hideMark/>
          </w:tcPr>
          <w:p w14:paraId="3660B797"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Number With 2 Decimals</w:t>
            </w:r>
          </w:p>
        </w:tc>
        <w:tc>
          <w:tcPr>
            <w:tcW w:w="2280" w:type="dxa"/>
            <w:tcBorders>
              <w:top w:val="nil"/>
              <w:left w:val="nil"/>
              <w:bottom w:val="single" w:sz="4" w:space="0" w:color="auto"/>
              <w:right w:val="single" w:sz="4" w:space="0" w:color="auto"/>
            </w:tcBorders>
            <w:shd w:val="clear" w:color="000000" w:fill="EBF1DE"/>
            <w:hideMark/>
          </w:tcPr>
          <w:p w14:paraId="376FF565"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Mandatory</w:t>
            </w:r>
          </w:p>
        </w:tc>
        <w:tc>
          <w:tcPr>
            <w:tcW w:w="2180" w:type="dxa"/>
            <w:tcBorders>
              <w:top w:val="nil"/>
              <w:left w:val="nil"/>
              <w:bottom w:val="single" w:sz="4" w:space="0" w:color="auto"/>
              <w:right w:val="single" w:sz="4" w:space="0" w:color="auto"/>
            </w:tcBorders>
            <w:shd w:val="clear" w:color="000000" w:fill="EBF1DE"/>
            <w:hideMark/>
          </w:tcPr>
          <w:p w14:paraId="5D25FFDA"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0-9</w:t>
            </w:r>
          </w:p>
        </w:tc>
      </w:tr>
      <w:tr w:rsidR="00885C86" w:rsidRPr="00885C86" w14:paraId="0EA83495" w14:textId="77777777" w:rsidTr="00885C86">
        <w:trPr>
          <w:trHeight w:val="1560"/>
        </w:trPr>
        <w:tc>
          <w:tcPr>
            <w:tcW w:w="620" w:type="dxa"/>
            <w:tcBorders>
              <w:top w:val="nil"/>
              <w:left w:val="single" w:sz="4" w:space="0" w:color="auto"/>
              <w:bottom w:val="single" w:sz="4" w:space="0" w:color="auto"/>
              <w:right w:val="single" w:sz="4" w:space="0" w:color="auto"/>
            </w:tcBorders>
            <w:shd w:val="clear" w:color="000000" w:fill="C4D79B"/>
            <w:vAlign w:val="center"/>
            <w:hideMark/>
          </w:tcPr>
          <w:p w14:paraId="2FD4D744"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7</w:t>
            </w:r>
          </w:p>
        </w:tc>
        <w:tc>
          <w:tcPr>
            <w:tcW w:w="1320" w:type="dxa"/>
            <w:tcBorders>
              <w:top w:val="nil"/>
              <w:left w:val="nil"/>
              <w:bottom w:val="single" w:sz="4" w:space="0" w:color="auto"/>
              <w:right w:val="single" w:sz="4" w:space="0" w:color="auto"/>
            </w:tcBorders>
            <w:shd w:val="clear" w:color="000000" w:fill="C4D79B"/>
            <w:hideMark/>
          </w:tcPr>
          <w:p w14:paraId="1353258C"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Date of First Disbursement</w:t>
            </w:r>
          </w:p>
        </w:tc>
        <w:tc>
          <w:tcPr>
            <w:tcW w:w="2700" w:type="dxa"/>
            <w:tcBorders>
              <w:top w:val="nil"/>
              <w:left w:val="nil"/>
              <w:bottom w:val="single" w:sz="4" w:space="0" w:color="auto"/>
              <w:right w:val="single" w:sz="4" w:space="0" w:color="auto"/>
            </w:tcBorders>
            <w:shd w:val="clear" w:color="000000" w:fill="C4D79B"/>
            <w:hideMark/>
          </w:tcPr>
          <w:p w14:paraId="77D4172A"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Date of first disbursement done by MLI as per scheme eligibility rules/guidance</w:t>
            </w:r>
          </w:p>
        </w:tc>
        <w:tc>
          <w:tcPr>
            <w:tcW w:w="1680" w:type="dxa"/>
            <w:tcBorders>
              <w:top w:val="nil"/>
              <w:left w:val="nil"/>
              <w:bottom w:val="single" w:sz="4" w:space="0" w:color="auto"/>
              <w:right w:val="single" w:sz="4" w:space="0" w:color="auto"/>
            </w:tcBorders>
            <w:shd w:val="clear" w:color="000000" w:fill="C4D79B"/>
            <w:hideMark/>
          </w:tcPr>
          <w:p w14:paraId="1E89A603"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Date</w:t>
            </w:r>
          </w:p>
        </w:tc>
        <w:tc>
          <w:tcPr>
            <w:tcW w:w="2280" w:type="dxa"/>
            <w:tcBorders>
              <w:top w:val="nil"/>
              <w:left w:val="nil"/>
              <w:bottom w:val="single" w:sz="4" w:space="0" w:color="auto"/>
              <w:right w:val="single" w:sz="4" w:space="0" w:color="auto"/>
            </w:tcBorders>
            <w:shd w:val="clear" w:color="000000" w:fill="C4D79B"/>
            <w:hideMark/>
          </w:tcPr>
          <w:p w14:paraId="21B28F64"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Mandatory - if Loan Amount - First Disbursement has value greater than zero, Else, NULL (NULL means &lt;</w:t>
            </w:r>
            <w:proofErr w:type="spellStart"/>
            <w:r w:rsidRPr="00885C86">
              <w:rPr>
                <w:rFonts w:eastAsia="Times New Roman"/>
                <w:color w:val="000000"/>
                <w:sz w:val="20"/>
                <w:szCs w:val="20"/>
              </w:rPr>
              <w:t>frstdisdt</w:t>
            </w:r>
            <w:proofErr w:type="spellEnd"/>
            <w:r w:rsidRPr="00885C86">
              <w:rPr>
                <w:rFonts w:eastAsia="Times New Roman"/>
                <w:color w:val="000000"/>
                <w:sz w:val="20"/>
                <w:szCs w:val="20"/>
              </w:rPr>
              <w:t>&gt;&lt;/</w:t>
            </w:r>
            <w:proofErr w:type="spellStart"/>
            <w:r w:rsidRPr="00885C86">
              <w:rPr>
                <w:rFonts w:eastAsia="Times New Roman"/>
                <w:color w:val="000000"/>
                <w:sz w:val="20"/>
                <w:szCs w:val="20"/>
              </w:rPr>
              <w:t>frstdisdt</w:t>
            </w:r>
            <w:proofErr w:type="spellEnd"/>
            <w:r w:rsidRPr="00885C86">
              <w:rPr>
                <w:rFonts w:eastAsia="Times New Roman"/>
                <w:color w:val="000000"/>
                <w:sz w:val="20"/>
                <w:szCs w:val="20"/>
              </w:rPr>
              <w:t>&gt;)</w:t>
            </w:r>
          </w:p>
        </w:tc>
        <w:tc>
          <w:tcPr>
            <w:tcW w:w="2180" w:type="dxa"/>
            <w:tcBorders>
              <w:top w:val="nil"/>
              <w:left w:val="nil"/>
              <w:bottom w:val="single" w:sz="4" w:space="0" w:color="auto"/>
              <w:right w:val="single" w:sz="4" w:space="0" w:color="auto"/>
            </w:tcBorders>
            <w:shd w:val="clear" w:color="000000" w:fill="C4D79B"/>
            <w:hideMark/>
          </w:tcPr>
          <w:p w14:paraId="5A33C20C"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DD-MM-YYYY</w:t>
            </w:r>
          </w:p>
        </w:tc>
      </w:tr>
      <w:tr w:rsidR="00885C86" w:rsidRPr="00885C86" w14:paraId="74D249AC" w14:textId="77777777" w:rsidTr="00885C86">
        <w:trPr>
          <w:trHeight w:val="260"/>
        </w:trPr>
        <w:tc>
          <w:tcPr>
            <w:tcW w:w="620" w:type="dxa"/>
            <w:vMerge w:val="restart"/>
            <w:tcBorders>
              <w:top w:val="nil"/>
              <w:left w:val="single" w:sz="4" w:space="0" w:color="auto"/>
              <w:bottom w:val="single" w:sz="4" w:space="0" w:color="auto"/>
              <w:right w:val="single" w:sz="4" w:space="0" w:color="auto"/>
            </w:tcBorders>
            <w:shd w:val="clear" w:color="000000" w:fill="EBF1DE"/>
            <w:vAlign w:val="center"/>
            <w:hideMark/>
          </w:tcPr>
          <w:p w14:paraId="65F5F305"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8</w:t>
            </w:r>
          </w:p>
        </w:tc>
        <w:tc>
          <w:tcPr>
            <w:tcW w:w="1320" w:type="dxa"/>
            <w:vMerge w:val="restart"/>
            <w:tcBorders>
              <w:top w:val="nil"/>
              <w:left w:val="single" w:sz="4" w:space="0" w:color="auto"/>
              <w:bottom w:val="single" w:sz="4" w:space="0" w:color="auto"/>
              <w:right w:val="single" w:sz="4" w:space="0" w:color="auto"/>
            </w:tcBorders>
            <w:shd w:val="clear" w:color="000000" w:fill="EBF1DE"/>
            <w:hideMark/>
          </w:tcPr>
          <w:p w14:paraId="2778FE2E"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Loan Account NPA</w:t>
            </w:r>
          </w:p>
        </w:tc>
        <w:tc>
          <w:tcPr>
            <w:tcW w:w="2700" w:type="dxa"/>
            <w:vMerge w:val="restart"/>
            <w:tcBorders>
              <w:top w:val="nil"/>
              <w:left w:val="single" w:sz="4" w:space="0" w:color="auto"/>
              <w:bottom w:val="single" w:sz="4" w:space="0" w:color="auto"/>
              <w:right w:val="single" w:sz="4" w:space="0" w:color="auto"/>
            </w:tcBorders>
            <w:shd w:val="clear" w:color="000000" w:fill="EBF1DE"/>
            <w:hideMark/>
          </w:tcPr>
          <w:p w14:paraId="67BBEBBF"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NPA status of the loan account marked by MLI</w:t>
            </w:r>
          </w:p>
        </w:tc>
        <w:tc>
          <w:tcPr>
            <w:tcW w:w="1680" w:type="dxa"/>
            <w:vMerge w:val="restart"/>
            <w:tcBorders>
              <w:top w:val="nil"/>
              <w:left w:val="single" w:sz="4" w:space="0" w:color="auto"/>
              <w:bottom w:val="single" w:sz="4" w:space="0" w:color="auto"/>
              <w:right w:val="single" w:sz="4" w:space="0" w:color="auto"/>
            </w:tcBorders>
            <w:shd w:val="clear" w:color="000000" w:fill="EBF1DE"/>
            <w:hideMark/>
          </w:tcPr>
          <w:p w14:paraId="2F4FF1B4"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List</w:t>
            </w:r>
          </w:p>
        </w:tc>
        <w:tc>
          <w:tcPr>
            <w:tcW w:w="2280" w:type="dxa"/>
            <w:vMerge w:val="restart"/>
            <w:tcBorders>
              <w:top w:val="nil"/>
              <w:left w:val="single" w:sz="4" w:space="0" w:color="auto"/>
              <w:bottom w:val="single" w:sz="4" w:space="0" w:color="auto"/>
              <w:right w:val="single" w:sz="4" w:space="0" w:color="auto"/>
            </w:tcBorders>
            <w:shd w:val="clear" w:color="000000" w:fill="EBF1DE"/>
            <w:hideMark/>
          </w:tcPr>
          <w:p w14:paraId="28F84EC6"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Mandatory</w:t>
            </w:r>
          </w:p>
        </w:tc>
        <w:tc>
          <w:tcPr>
            <w:tcW w:w="2180" w:type="dxa"/>
            <w:tcBorders>
              <w:top w:val="nil"/>
              <w:left w:val="nil"/>
              <w:bottom w:val="single" w:sz="4" w:space="0" w:color="auto"/>
              <w:right w:val="single" w:sz="4" w:space="0" w:color="auto"/>
            </w:tcBorders>
            <w:shd w:val="clear" w:color="000000" w:fill="EBF1DE"/>
            <w:hideMark/>
          </w:tcPr>
          <w:p w14:paraId="58F2C73D"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‘Y’ – if marked as NPA </w:t>
            </w:r>
          </w:p>
        </w:tc>
      </w:tr>
      <w:tr w:rsidR="00885C86" w:rsidRPr="00885C86" w14:paraId="3FAA819F" w14:textId="77777777" w:rsidTr="00885C86">
        <w:trPr>
          <w:trHeight w:val="520"/>
        </w:trPr>
        <w:tc>
          <w:tcPr>
            <w:tcW w:w="620" w:type="dxa"/>
            <w:vMerge/>
            <w:tcBorders>
              <w:top w:val="nil"/>
              <w:left w:val="single" w:sz="4" w:space="0" w:color="auto"/>
              <w:bottom w:val="single" w:sz="4" w:space="0" w:color="auto"/>
              <w:right w:val="single" w:sz="4" w:space="0" w:color="auto"/>
            </w:tcBorders>
            <w:vAlign w:val="center"/>
            <w:hideMark/>
          </w:tcPr>
          <w:p w14:paraId="42613582" w14:textId="77777777" w:rsidR="00885C86" w:rsidRPr="00885C86" w:rsidRDefault="00885C86" w:rsidP="00885C86">
            <w:pPr>
              <w:rPr>
                <w:rFonts w:eastAsia="Times New Roman"/>
                <w:color w:val="000000"/>
                <w:sz w:val="20"/>
                <w:szCs w:val="20"/>
              </w:rPr>
            </w:pPr>
          </w:p>
        </w:tc>
        <w:tc>
          <w:tcPr>
            <w:tcW w:w="1320" w:type="dxa"/>
            <w:vMerge/>
            <w:tcBorders>
              <w:top w:val="nil"/>
              <w:left w:val="single" w:sz="4" w:space="0" w:color="auto"/>
              <w:bottom w:val="single" w:sz="4" w:space="0" w:color="auto"/>
              <w:right w:val="single" w:sz="4" w:space="0" w:color="auto"/>
            </w:tcBorders>
            <w:vAlign w:val="center"/>
            <w:hideMark/>
          </w:tcPr>
          <w:p w14:paraId="264E96F7" w14:textId="77777777" w:rsidR="00885C86" w:rsidRPr="00885C86" w:rsidRDefault="00885C86" w:rsidP="00885C86">
            <w:pPr>
              <w:rPr>
                <w:rFonts w:eastAsia="Times New Roman"/>
                <w:color w:val="000000"/>
                <w:sz w:val="20"/>
                <w:szCs w:val="20"/>
              </w:rPr>
            </w:pPr>
          </w:p>
        </w:tc>
        <w:tc>
          <w:tcPr>
            <w:tcW w:w="2700" w:type="dxa"/>
            <w:vMerge/>
            <w:tcBorders>
              <w:top w:val="nil"/>
              <w:left w:val="single" w:sz="4" w:space="0" w:color="auto"/>
              <w:bottom w:val="single" w:sz="4" w:space="0" w:color="auto"/>
              <w:right w:val="single" w:sz="4" w:space="0" w:color="auto"/>
            </w:tcBorders>
            <w:vAlign w:val="center"/>
            <w:hideMark/>
          </w:tcPr>
          <w:p w14:paraId="30025A4C" w14:textId="77777777" w:rsidR="00885C86" w:rsidRPr="00885C86" w:rsidRDefault="00885C86" w:rsidP="00885C86">
            <w:pPr>
              <w:rPr>
                <w:rFonts w:eastAsia="Times New Roman"/>
                <w:color w:val="000000"/>
                <w:sz w:val="20"/>
                <w:szCs w:val="20"/>
              </w:rPr>
            </w:pPr>
          </w:p>
        </w:tc>
        <w:tc>
          <w:tcPr>
            <w:tcW w:w="1680" w:type="dxa"/>
            <w:vMerge/>
            <w:tcBorders>
              <w:top w:val="nil"/>
              <w:left w:val="single" w:sz="4" w:space="0" w:color="auto"/>
              <w:bottom w:val="single" w:sz="4" w:space="0" w:color="auto"/>
              <w:right w:val="single" w:sz="4" w:space="0" w:color="auto"/>
            </w:tcBorders>
            <w:vAlign w:val="center"/>
            <w:hideMark/>
          </w:tcPr>
          <w:p w14:paraId="654EE3E8" w14:textId="77777777" w:rsidR="00885C86" w:rsidRPr="00885C86" w:rsidRDefault="00885C86" w:rsidP="00885C86">
            <w:pPr>
              <w:rPr>
                <w:rFonts w:eastAsia="Times New Roman"/>
                <w:color w:val="000000"/>
                <w:sz w:val="20"/>
                <w:szCs w:val="20"/>
              </w:rPr>
            </w:pPr>
          </w:p>
        </w:tc>
        <w:tc>
          <w:tcPr>
            <w:tcW w:w="2280" w:type="dxa"/>
            <w:vMerge/>
            <w:tcBorders>
              <w:top w:val="nil"/>
              <w:left w:val="single" w:sz="4" w:space="0" w:color="auto"/>
              <w:bottom w:val="single" w:sz="4" w:space="0" w:color="auto"/>
              <w:right w:val="single" w:sz="4" w:space="0" w:color="auto"/>
            </w:tcBorders>
            <w:vAlign w:val="center"/>
            <w:hideMark/>
          </w:tcPr>
          <w:p w14:paraId="1E8A345E" w14:textId="77777777" w:rsidR="00885C86" w:rsidRPr="00885C86" w:rsidRDefault="00885C86" w:rsidP="00885C86">
            <w:pPr>
              <w:rPr>
                <w:rFonts w:eastAsia="Times New Roman"/>
                <w:color w:val="000000"/>
                <w:sz w:val="20"/>
                <w:szCs w:val="20"/>
              </w:rPr>
            </w:pPr>
          </w:p>
        </w:tc>
        <w:tc>
          <w:tcPr>
            <w:tcW w:w="2180" w:type="dxa"/>
            <w:tcBorders>
              <w:top w:val="nil"/>
              <w:left w:val="nil"/>
              <w:bottom w:val="single" w:sz="4" w:space="0" w:color="auto"/>
              <w:right w:val="single" w:sz="4" w:space="0" w:color="auto"/>
            </w:tcBorders>
            <w:shd w:val="clear" w:color="000000" w:fill="EBF1DE"/>
            <w:hideMark/>
          </w:tcPr>
          <w:p w14:paraId="3707C201"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‘N’ - if Loan Account is NOT marked as NPA </w:t>
            </w:r>
          </w:p>
        </w:tc>
      </w:tr>
      <w:tr w:rsidR="00885C86" w:rsidRPr="00885C86" w14:paraId="23B23610" w14:textId="77777777" w:rsidTr="00885C86">
        <w:trPr>
          <w:trHeight w:val="1040"/>
        </w:trPr>
        <w:tc>
          <w:tcPr>
            <w:tcW w:w="620" w:type="dxa"/>
            <w:tcBorders>
              <w:top w:val="nil"/>
              <w:left w:val="single" w:sz="4" w:space="0" w:color="auto"/>
              <w:bottom w:val="single" w:sz="4" w:space="0" w:color="auto"/>
              <w:right w:val="single" w:sz="4" w:space="0" w:color="auto"/>
            </w:tcBorders>
            <w:shd w:val="clear" w:color="000000" w:fill="C4D79B"/>
            <w:vAlign w:val="center"/>
            <w:hideMark/>
          </w:tcPr>
          <w:p w14:paraId="0B3B81C3"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9</w:t>
            </w:r>
          </w:p>
        </w:tc>
        <w:tc>
          <w:tcPr>
            <w:tcW w:w="1320" w:type="dxa"/>
            <w:tcBorders>
              <w:top w:val="nil"/>
              <w:left w:val="nil"/>
              <w:bottom w:val="single" w:sz="4" w:space="0" w:color="auto"/>
              <w:right w:val="single" w:sz="4" w:space="0" w:color="auto"/>
            </w:tcBorders>
            <w:shd w:val="clear" w:color="000000" w:fill="C4D79B"/>
            <w:hideMark/>
          </w:tcPr>
          <w:p w14:paraId="04EDD6E2"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Date of NPA </w:t>
            </w:r>
          </w:p>
        </w:tc>
        <w:tc>
          <w:tcPr>
            <w:tcW w:w="2700" w:type="dxa"/>
            <w:tcBorders>
              <w:top w:val="nil"/>
              <w:left w:val="nil"/>
              <w:bottom w:val="single" w:sz="4" w:space="0" w:color="auto"/>
              <w:right w:val="single" w:sz="4" w:space="0" w:color="auto"/>
            </w:tcBorders>
            <w:shd w:val="clear" w:color="000000" w:fill="C4D79B"/>
            <w:hideMark/>
          </w:tcPr>
          <w:p w14:paraId="335942B1"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Date of NPA </w:t>
            </w:r>
          </w:p>
        </w:tc>
        <w:tc>
          <w:tcPr>
            <w:tcW w:w="1680" w:type="dxa"/>
            <w:tcBorders>
              <w:top w:val="nil"/>
              <w:left w:val="nil"/>
              <w:bottom w:val="single" w:sz="4" w:space="0" w:color="auto"/>
              <w:right w:val="single" w:sz="4" w:space="0" w:color="auto"/>
            </w:tcBorders>
            <w:shd w:val="clear" w:color="000000" w:fill="C4D79B"/>
            <w:hideMark/>
          </w:tcPr>
          <w:p w14:paraId="026048B0"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Date</w:t>
            </w:r>
          </w:p>
        </w:tc>
        <w:tc>
          <w:tcPr>
            <w:tcW w:w="2280" w:type="dxa"/>
            <w:tcBorders>
              <w:top w:val="nil"/>
              <w:left w:val="nil"/>
              <w:bottom w:val="single" w:sz="4" w:space="0" w:color="auto"/>
              <w:right w:val="single" w:sz="4" w:space="0" w:color="auto"/>
            </w:tcBorders>
            <w:shd w:val="clear" w:color="000000" w:fill="C4D79B"/>
            <w:hideMark/>
          </w:tcPr>
          <w:p w14:paraId="42D126E2"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Mandatory, if Loan Account NPA is ‘Y’, Else, NULL (NULL means &lt;</w:t>
            </w:r>
            <w:proofErr w:type="spellStart"/>
            <w:r w:rsidRPr="00885C86">
              <w:rPr>
                <w:rFonts w:eastAsia="Times New Roman"/>
                <w:color w:val="000000"/>
                <w:sz w:val="20"/>
                <w:szCs w:val="20"/>
              </w:rPr>
              <w:t>npadt</w:t>
            </w:r>
            <w:proofErr w:type="spellEnd"/>
            <w:r w:rsidRPr="00885C86">
              <w:rPr>
                <w:rFonts w:eastAsia="Times New Roman"/>
                <w:color w:val="000000"/>
                <w:sz w:val="20"/>
                <w:szCs w:val="20"/>
              </w:rPr>
              <w:t>&gt;&lt;/</w:t>
            </w:r>
            <w:proofErr w:type="spellStart"/>
            <w:r w:rsidRPr="00885C86">
              <w:rPr>
                <w:rFonts w:eastAsia="Times New Roman"/>
                <w:color w:val="000000"/>
                <w:sz w:val="20"/>
                <w:szCs w:val="20"/>
              </w:rPr>
              <w:t>npadt</w:t>
            </w:r>
            <w:proofErr w:type="spellEnd"/>
            <w:r w:rsidRPr="00885C86">
              <w:rPr>
                <w:rFonts w:eastAsia="Times New Roman"/>
                <w:color w:val="000000"/>
                <w:sz w:val="20"/>
                <w:szCs w:val="20"/>
              </w:rPr>
              <w:t>&gt;)</w:t>
            </w:r>
          </w:p>
        </w:tc>
        <w:tc>
          <w:tcPr>
            <w:tcW w:w="2180" w:type="dxa"/>
            <w:tcBorders>
              <w:top w:val="nil"/>
              <w:left w:val="nil"/>
              <w:bottom w:val="single" w:sz="4" w:space="0" w:color="auto"/>
              <w:right w:val="single" w:sz="4" w:space="0" w:color="auto"/>
            </w:tcBorders>
            <w:shd w:val="clear" w:color="000000" w:fill="C4D79B"/>
            <w:hideMark/>
          </w:tcPr>
          <w:p w14:paraId="6CCD869D"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DD-MM-YYYY</w:t>
            </w:r>
          </w:p>
        </w:tc>
      </w:tr>
      <w:tr w:rsidR="00885C86" w:rsidRPr="00885C86" w14:paraId="5B7A340A" w14:textId="77777777" w:rsidTr="00885C86">
        <w:trPr>
          <w:trHeight w:val="1300"/>
        </w:trPr>
        <w:tc>
          <w:tcPr>
            <w:tcW w:w="620" w:type="dxa"/>
            <w:tcBorders>
              <w:top w:val="nil"/>
              <w:left w:val="single" w:sz="4" w:space="0" w:color="auto"/>
              <w:bottom w:val="single" w:sz="4" w:space="0" w:color="auto"/>
              <w:right w:val="single" w:sz="4" w:space="0" w:color="auto"/>
            </w:tcBorders>
            <w:shd w:val="clear" w:color="000000" w:fill="EBF1DE"/>
            <w:vAlign w:val="center"/>
            <w:hideMark/>
          </w:tcPr>
          <w:p w14:paraId="06D0D590"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10</w:t>
            </w:r>
          </w:p>
        </w:tc>
        <w:tc>
          <w:tcPr>
            <w:tcW w:w="1320" w:type="dxa"/>
            <w:tcBorders>
              <w:top w:val="nil"/>
              <w:left w:val="nil"/>
              <w:bottom w:val="single" w:sz="4" w:space="0" w:color="auto"/>
              <w:right w:val="single" w:sz="4" w:space="0" w:color="auto"/>
            </w:tcBorders>
            <w:shd w:val="clear" w:color="000000" w:fill="EBF1DE"/>
            <w:hideMark/>
          </w:tcPr>
          <w:p w14:paraId="149DAF4F"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NPA Category</w:t>
            </w:r>
          </w:p>
        </w:tc>
        <w:tc>
          <w:tcPr>
            <w:tcW w:w="2700" w:type="dxa"/>
            <w:tcBorders>
              <w:top w:val="nil"/>
              <w:left w:val="nil"/>
              <w:bottom w:val="single" w:sz="4" w:space="0" w:color="auto"/>
              <w:right w:val="single" w:sz="4" w:space="0" w:color="auto"/>
            </w:tcBorders>
            <w:shd w:val="clear" w:color="000000" w:fill="EBF1DE"/>
            <w:hideMark/>
          </w:tcPr>
          <w:p w14:paraId="005B33CF"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Specify the category of NPA like – Substandard, Doubtful or Loss</w:t>
            </w:r>
          </w:p>
        </w:tc>
        <w:tc>
          <w:tcPr>
            <w:tcW w:w="1680" w:type="dxa"/>
            <w:tcBorders>
              <w:top w:val="nil"/>
              <w:left w:val="nil"/>
              <w:bottom w:val="single" w:sz="4" w:space="0" w:color="auto"/>
              <w:right w:val="single" w:sz="4" w:space="0" w:color="auto"/>
            </w:tcBorders>
            <w:shd w:val="clear" w:color="000000" w:fill="EBF1DE"/>
            <w:hideMark/>
          </w:tcPr>
          <w:p w14:paraId="45DF31F7"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List</w:t>
            </w:r>
          </w:p>
        </w:tc>
        <w:tc>
          <w:tcPr>
            <w:tcW w:w="2280" w:type="dxa"/>
            <w:tcBorders>
              <w:top w:val="nil"/>
              <w:left w:val="nil"/>
              <w:bottom w:val="single" w:sz="4" w:space="0" w:color="auto"/>
              <w:right w:val="single" w:sz="4" w:space="0" w:color="auto"/>
            </w:tcBorders>
            <w:shd w:val="clear" w:color="000000" w:fill="EBF1DE"/>
            <w:hideMark/>
          </w:tcPr>
          <w:p w14:paraId="1E8C9931"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Mandatory if Loan Account NPA is marked as 'Y' Else, NULL (NULL means &lt;</w:t>
            </w:r>
            <w:proofErr w:type="spellStart"/>
            <w:r w:rsidRPr="00885C86">
              <w:rPr>
                <w:rFonts w:eastAsia="Times New Roman"/>
                <w:color w:val="000000"/>
                <w:sz w:val="20"/>
                <w:szCs w:val="20"/>
              </w:rPr>
              <w:t>npacat</w:t>
            </w:r>
            <w:proofErr w:type="spellEnd"/>
            <w:r w:rsidRPr="00885C86">
              <w:rPr>
                <w:rFonts w:eastAsia="Times New Roman"/>
                <w:color w:val="000000"/>
                <w:sz w:val="20"/>
                <w:szCs w:val="20"/>
              </w:rPr>
              <w:t>&gt;&lt;/</w:t>
            </w:r>
            <w:proofErr w:type="spellStart"/>
            <w:r w:rsidRPr="00885C86">
              <w:rPr>
                <w:rFonts w:eastAsia="Times New Roman"/>
                <w:color w:val="000000"/>
                <w:sz w:val="20"/>
                <w:szCs w:val="20"/>
              </w:rPr>
              <w:t>npacat</w:t>
            </w:r>
            <w:proofErr w:type="spellEnd"/>
            <w:r w:rsidRPr="00885C86">
              <w:rPr>
                <w:rFonts w:eastAsia="Times New Roman"/>
                <w:color w:val="000000"/>
                <w:sz w:val="20"/>
                <w:szCs w:val="20"/>
              </w:rPr>
              <w:t>&gt;)</w:t>
            </w:r>
          </w:p>
        </w:tc>
        <w:tc>
          <w:tcPr>
            <w:tcW w:w="2180" w:type="dxa"/>
            <w:tcBorders>
              <w:top w:val="nil"/>
              <w:left w:val="nil"/>
              <w:bottom w:val="single" w:sz="4" w:space="0" w:color="auto"/>
              <w:right w:val="single" w:sz="4" w:space="0" w:color="auto"/>
            </w:tcBorders>
            <w:shd w:val="clear" w:color="000000" w:fill="EBF1DE"/>
            <w:hideMark/>
          </w:tcPr>
          <w:p w14:paraId="12DDA11B"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Refer the NPA Category Code Master in – ‘SURGE - Code Masters’ for the possible values.</w:t>
            </w:r>
          </w:p>
        </w:tc>
      </w:tr>
      <w:tr w:rsidR="00885C86" w:rsidRPr="00885C86" w14:paraId="3242806D" w14:textId="77777777" w:rsidTr="00885C86">
        <w:trPr>
          <w:trHeight w:val="520"/>
        </w:trPr>
        <w:tc>
          <w:tcPr>
            <w:tcW w:w="620" w:type="dxa"/>
            <w:tcBorders>
              <w:top w:val="nil"/>
              <w:left w:val="single" w:sz="4" w:space="0" w:color="auto"/>
              <w:bottom w:val="single" w:sz="4" w:space="0" w:color="auto"/>
              <w:right w:val="single" w:sz="4" w:space="0" w:color="auto"/>
            </w:tcBorders>
            <w:shd w:val="clear" w:color="000000" w:fill="C4D79B"/>
            <w:vAlign w:val="center"/>
            <w:hideMark/>
          </w:tcPr>
          <w:p w14:paraId="7A2B5C6A"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11</w:t>
            </w:r>
          </w:p>
        </w:tc>
        <w:tc>
          <w:tcPr>
            <w:tcW w:w="1320" w:type="dxa"/>
            <w:tcBorders>
              <w:top w:val="nil"/>
              <w:left w:val="nil"/>
              <w:bottom w:val="single" w:sz="4" w:space="0" w:color="auto"/>
              <w:right w:val="single" w:sz="4" w:space="0" w:color="auto"/>
            </w:tcBorders>
            <w:shd w:val="clear" w:color="000000" w:fill="C4D79B"/>
            <w:hideMark/>
          </w:tcPr>
          <w:p w14:paraId="6C854737"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Overdue Amount</w:t>
            </w:r>
          </w:p>
        </w:tc>
        <w:tc>
          <w:tcPr>
            <w:tcW w:w="2700" w:type="dxa"/>
            <w:tcBorders>
              <w:top w:val="nil"/>
              <w:left w:val="nil"/>
              <w:bottom w:val="single" w:sz="4" w:space="0" w:color="auto"/>
              <w:right w:val="single" w:sz="4" w:space="0" w:color="auto"/>
            </w:tcBorders>
            <w:shd w:val="clear" w:color="000000" w:fill="C4D79B"/>
            <w:hideMark/>
          </w:tcPr>
          <w:p w14:paraId="5009FACC"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 </w:t>
            </w:r>
            <w:proofErr w:type="spellStart"/>
            <w:r w:rsidRPr="00885C86">
              <w:rPr>
                <w:rFonts w:eastAsia="Times New Roman"/>
                <w:color w:val="000000"/>
                <w:sz w:val="20"/>
                <w:szCs w:val="20"/>
              </w:rPr>
              <w:t>Overdues</w:t>
            </w:r>
            <w:proofErr w:type="spellEnd"/>
            <w:r w:rsidRPr="00885C86">
              <w:rPr>
                <w:rFonts w:eastAsia="Times New Roman"/>
                <w:color w:val="000000"/>
                <w:sz w:val="20"/>
                <w:szCs w:val="20"/>
              </w:rPr>
              <w:t xml:space="preserve"> Amount if Any.</w:t>
            </w:r>
          </w:p>
        </w:tc>
        <w:tc>
          <w:tcPr>
            <w:tcW w:w="1680" w:type="dxa"/>
            <w:tcBorders>
              <w:top w:val="nil"/>
              <w:left w:val="nil"/>
              <w:bottom w:val="single" w:sz="4" w:space="0" w:color="auto"/>
              <w:right w:val="single" w:sz="4" w:space="0" w:color="auto"/>
            </w:tcBorders>
            <w:shd w:val="clear" w:color="000000" w:fill="C4D79B"/>
            <w:hideMark/>
          </w:tcPr>
          <w:p w14:paraId="29E73AA7"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Number With 2 Decimals</w:t>
            </w:r>
          </w:p>
        </w:tc>
        <w:tc>
          <w:tcPr>
            <w:tcW w:w="2280" w:type="dxa"/>
            <w:tcBorders>
              <w:top w:val="nil"/>
              <w:left w:val="nil"/>
              <w:bottom w:val="single" w:sz="4" w:space="0" w:color="auto"/>
              <w:right w:val="single" w:sz="4" w:space="0" w:color="auto"/>
            </w:tcBorders>
            <w:shd w:val="clear" w:color="000000" w:fill="C4D79B"/>
            <w:hideMark/>
          </w:tcPr>
          <w:p w14:paraId="26C1EAA4"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Mandatory</w:t>
            </w:r>
          </w:p>
        </w:tc>
        <w:tc>
          <w:tcPr>
            <w:tcW w:w="2180" w:type="dxa"/>
            <w:tcBorders>
              <w:top w:val="nil"/>
              <w:left w:val="nil"/>
              <w:bottom w:val="single" w:sz="4" w:space="0" w:color="auto"/>
              <w:right w:val="single" w:sz="4" w:space="0" w:color="auto"/>
            </w:tcBorders>
            <w:shd w:val="clear" w:color="000000" w:fill="C4D79B"/>
            <w:hideMark/>
          </w:tcPr>
          <w:p w14:paraId="78536479"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0-9</w:t>
            </w:r>
          </w:p>
        </w:tc>
      </w:tr>
      <w:tr w:rsidR="00885C86" w:rsidRPr="00885C86" w14:paraId="4CBE103C" w14:textId="77777777" w:rsidTr="00885C86">
        <w:trPr>
          <w:trHeight w:val="1300"/>
        </w:trPr>
        <w:tc>
          <w:tcPr>
            <w:tcW w:w="620" w:type="dxa"/>
            <w:tcBorders>
              <w:top w:val="nil"/>
              <w:left w:val="single" w:sz="4" w:space="0" w:color="auto"/>
              <w:bottom w:val="single" w:sz="4" w:space="0" w:color="auto"/>
              <w:right w:val="single" w:sz="4" w:space="0" w:color="auto"/>
            </w:tcBorders>
            <w:shd w:val="clear" w:color="000000" w:fill="EBF1DE"/>
            <w:vAlign w:val="center"/>
            <w:hideMark/>
          </w:tcPr>
          <w:p w14:paraId="3C45A2D9"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12</w:t>
            </w:r>
          </w:p>
        </w:tc>
        <w:tc>
          <w:tcPr>
            <w:tcW w:w="1320" w:type="dxa"/>
            <w:tcBorders>
              <w:top w:val="nil"/>
              <w:left w:val="nil"/>
              <w:bottom w:val="single" w:sz="4" w:space="0" w:color="auto"/>
              <w:right w:val="single" w:sz="4" w:space="0" w:color="auto"/>
            </w:tcBorders>
            <w:shd w:val="clear" w:color="000000" w:fill="EBF1DE"/>
            <w:hideMark/>
          </w:tcPr>
          <w:p w14:paraId="56854316"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Overdue Amount Category</w:t>
            </w:r>
          </w:p>
        </w:tc>
        <w:tc>
          <w:tcPr>
            <w:tcW w:w="2700" w:type="dxa"/>
            <w:tcBorders>
              <w:top w:val="nil"/>
              <w:left w:val="nil"/>
              <w:bottom w:val="single" w:sz="4" w:space="0" w:color="auto"/>
              <w:right w:val="single" w:sz="4" w:space="0" w:color="auto"/>
            </w:tcBorders>
            <w:shd w:val="clear" w:color="000000" w:fill="EBF1DE"/>
            <w:hideMark/>
          </w:tcPr>
          <w:p w14:paraId="516B7E2E"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This is the overdue category like – Non Stress Asset, Stress Asset -1 and Stress Asset – 2</w:t>
            </w:r>
          </w:p>
        </w:tc>
        <w:tc>
          <w:tcPr>
            <w:tcW w:w="1680" w:type="dxa"/>
            <w:tcBorders>
              <w:top w:val="nil"/>
              <w:left w:val="nil"/>
              <w:bottom w:val="single" w:sz="4" w:space="0" w:color="auto"/>
              <w:right w:val="single" w:sz="4" w:space="0" w:color="auto"/>
            </w:tcBorders>
            <w:shd w:val="clear" w:color="000000" w:fill="EBF1DE"/>
            <w:hideMark/>
          </w:tcPr>
          <w:p w14:paraId="23D486BA"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List</w:t>
            </w:r>
          </w:p>
        </w:tc>
        <w:tc>
          <w:tcPr>
            <w:tcW w:w="2280" w:type="dxa"/>
            <w:tcBorders>
              <w:top w:val="nil"/>
              <w:left w:val="nil"/>
              <w:bottom w:val="single" w:sz="4" w:space="0" w:color="auto"/>
              <w:right w:val="single" w:sz="4" w:space="0" w:color="auto"/>
            </w:tcBorders>
            <w:shd w:val="clear" w:color="000000" w:fill="EBF1DE"/>
            <w:hideMark/>
          </w:tcPr>
          <w:p w14:paraId="2B414325"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Mandatory</w:t>
            </w:r>
          </w:p>
        </w:tc>
        <w:tc>
          <w:tcPr>
            <w:tcW w:w="2180" w:type="dxa"/>
            <w:tcBorders>
              <w:top w:val="nil"/>
              <w:left w:val="nil"/>
              <w:bottom w:val="single" w:sz="4" w:space="0" w:color="auto"/>
              <w:right w:val="single" w:sz="4" w:space="0" w:color="auto"/>
            </w:tcBorders>
            <w:shd w:val="clear" w:color="000000" w:fill="EBF1DE"/>
            <w:hideMark/>
          </w:tcPr>
          <w:p w14:paraId="01B9B76A" w14:textId="77777777" w:rsidR="00885C86" w:rsidRPr="00885C86" w:rsidRDefault="00885C86" w:rsidP="00885C86">
            <w:pPr>
              <w:rPr>
                <w:rFonts w:eastAsia="Times New Roman"/>
                <w:sz w:val="20"/>
                <w:szCs w:val="20"/>
              </w:rPr>
            </w:pPr>
            <w:r w:rsidRPr="00885C86">
              <w:rPr>
                <w:rFonts w:eastAsia="Times New Roman"/>
                <w:sz w:val="20"/>
                <w:szCs w:val="20"/>
              </w:rPr>
              <w:t>Refer the Overdue Category Code Master in – ‘SURGE - Code Masters’ for the possible values.</w:t>
            </w:r>
          </w:p>
        </w:tc>
      </w:tr>
      <w:tr w:rsidR="00885C86" w:rsidRPr="00885C86" w14:paraId="0ACDB100" w14:textId="77777777" w:rsidTr="00885C86">
        <w:trPr>
          <w:trHeight w:val="2860"/>
        </w:trPr>
        <w:tc>
          <w:tcPr>
            <w:tcW w:w="620" w:type="dxa"/>
            <w:tcBorders>
              <w:top w:val="nil"/>
              <w:left w:val="single" w:sz="4" w:space="0" w:color="auto"/>
              <w:bottom w:val="single" w:sz="4" w:space="0" w:color="auto"/>
              <w:right w:val="single" w:sz="4" w:space="0" w:color="auto"/>
            </w:tcBorders>
            <w:shd w:val="clear" w:color="000000" w:fill="C4D79B"/>
            <w:vAlign w:val="center"/>
            <w:hideMark/>
          </w:tcPr>
          <w:p w14:paraId="3281A684"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lastRenderedPageBreak/>
              <w:t>13</w:t>
            </w:r>
          </w:p>
        </w:tc>
        <w:tc>
          <w:tcPr>
            <w:tcW w:w="1320" w:type="dxa"/>
            <w:tcBorders>
              <w:top w:val="nil"/>
              <w:left w:val="nil"/>
              <w:bottom w:val="single" w:sz="4" w:space="0" w:color="auto"/>
              <w:right w:val="single" w:sz="4" w:space="0" w:color="auto"/>
            </w:tcBorders>
            <w:shd w:val="clear" w:color="000000" w:fill="C4D79B"/>
            <w:hideMark/>
          </w:tcPr>
          <w:p w14:paraId="32DDE2D5"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Modified Sanctioned Loan Amount/Limit</w:t>
            </w:r>
          </w:p>
        </w:tc>
        <w:tc>
          <w:tcPr>
            <w:tcW w:w="2700" w:type="dxa"/>
            <w:tcBorders>
              <w:top w:val="nil"/>
              <w:left w:val="nil"/>
              <w:bottom w:val="single" w:sz="4" w:space="0" w:color="auto"/>
              <w:right w:val="single" w:sz="4" w:space="0" w:color="auto"/>
            </w:tcBorders>
            <w:shd w:val="clear" w:color="000000" w:fill="C4D79B"/>
            <w:hideMark/>
          </w:tcPr>
          <w:p w14:paraId="0553C6CC"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For PMMY - Enhanced/Reduced Sanctioned Loan amount by MLI as per scheme eligibility rules/guidance. </w:t>
            </w:r>
            <w:r w:rsidRPr="00885C86">
              <w:rPr>
                <w:rFonts w:eastAsia="Times New Roman"/>
                <w:color w:val="000000"/>
                <w:sz w:val="20"/>
                <w:szCs w:val="20"/>
              </w:rPr>
              <w:br/>
              <w:t>For PMJDY – Enhanced/Reduced limit of Overdraft Amount sanctioned by MLI as per scheme eligibility rules/guidance.</w:t>
            </w:r>
          </w:p>
        </w:tc>
        <w:tc>
          <w:tcPr>
            <w:tcW w:w="1680" w:type="dxa"/>
            <w:tcBorders>
              <w:top w:val="nil"/>
              <w:left w:val="nil"/>
              <w:bottom w:val="single" w:sz="4" w:space="0" w:color="auto"/>
              <w:right w:val="single" w:sz="4" w:space="0" w:color="auto"/>
            </w:tcBorders>
            <w:shd w:val="clear" w:color="000000" w:fill="C4D79B"/>
            <w:hideMark/>
          </w:tcPr>
          <w:p w14:paraId="79FE232C"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Number With 2 Decimals</w:t>
            </w:r>
          </w:p>
        </w:tc>
        <w:tc>
          <w:tcPr>
            <w:tcW w:w="2280" w:type="dxa"/>
            <w:tcBorders>
              <w:top w:val="nil"/>
              <w:left w:val="nil"/>
              <w:bottom w:val="single" w:sz="4" w:space="0" w:color="auto"/>
              <w:right w:val="single" w:sz="4" w:space="0" w:color="auto"/>
            </w:tcBorders>
            <w:shd w:val="clear" w:color="000000" w:fill="C4D79B"/>
            <w:hideMark/>
          </w:tcPr>
          <w:p w14:paraId="25984F7D"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Mandatory</w:t>
            </w:r>
          </w:p>
        </w:tc>
        <w:tc>
          <w:tcPr>
            <w:tcW w:w="2180" w:type="dxa"/>
            <w:tcBorders>
              <w:top w:val="nil"/>
              <w:left w:val="nil"/>
              <w:bottom w:val="single" w:sz="4" w:space="0" w:color="auto"/>
              <w:right w:val="single" w:sz="4" w:space="0" w:color="auto"/>
            </w:tcBorders>
            <w:shd w:val="clear" w:color="000000" w:fill="C4D79B"/>
            <w:hideMark/>
          </w:tcPr>
          <w:p w14:paraId="5F2E35AA" w14:textId="77777777" w:rsidR="00885C86" w:rsidRPr="00885C86" w:rsidRDefault="00885C86" w:rsidP="00885C86">
            <w:pPr>
              <w:rPr>
                <w:rFonts w:eastAsia="Times New Roman"/>
                <w:sz w:val="20"/>
                <w:szCs w:val="20"/>
              </w:rPr>
            </w:pPr>
            <w:r w:rsidRPr="00885C86">
              <w:rPr>
                <w:rFonts w:eastAsia="Times New Roman"/>
                <w:sz w:val="20"/>
                <w:szCs w:val="20"/>
              </w:rPr>
              <w:t>0-9</w:t>
            </w:r>
            <w:r w:rsidRPr="00885C86">
              <w:rPr>
                <w:rFonts w:eastAsia="Times New Roman"/>
                <w:sz w:val="20"/>
                <w:szCs w:val="20"/>
              </w:rPr>
              <w:br/>
              <w:t>If loan amount not enhanced/</w:t>
            </w:r>
            <w:proofErr w:type="gramStart"/>
            <w:r w:rsidRPr="00885C86">
              <w:rPr>
                <w:rFonts w:eastAsia="Times New Roman"/>
                <w:sz w:val="20"/>
                <w:szCs w:val="20"/>
              </w:rPr>
              <w:t>reduced  keep</w:t>
            </w:r>
            <w:proofErr w:type="gramEnd"/>
            <w:r w:rsidRPr="00885C86">
              <w:rPr>
                <w:rFonts w:eastAsia="Times New Roman"/>
                <w:sz w:val="20"/>
                <w:szCs w:val="20"/>
              </w:rPr>
              <w:t xml:space="preserve"> the same as previous amount</w:t>
            </w:r>
            <w:r w:rsidRPr="00885C86">
              <w:rPr>
                <w:rFonts w:eastAsia="Times New Roman"/>
                <w:sz w:val="20"/>
                <w:szCs w:val="20"/>
              </w:rPr>
              <w:br/>
            </w:r>
            <w:r w:rsidRPr="00885C86">
              <w:rPr>
                <w:rFonts w:eastAsia="Times New Roman"/>
                <w:sz w:val="20"/>
                <w:szCs w:val="20"/>
              </w:rPr>
              <w:br/>
              <w:t>If loan amount is enhanced/reduced  update the modified amount.</w:t>
            </w:r>
          </w:p>
        </w:tc>
      </w:tr>
      <w:tr w:rsidR="00885C86" w:rsidRPr="00885C86" w14:paraId="1B5D96D1" w14:textId="77777777" w:rsidTr="00885C86">
        <w:trPr>
          <w:trHeight w:val="3120"/>
        </w:trPr>
        <w:tc>
          <w:tcPr>
            <w:tcW w:w="620" w:type="dxa"/>
            <w:tcBorders>
              <w:top w:val="nil"/>
              <w:left w:val="single" w:sz="4" w:space="0" w:color="auto"/>
              <w:bottom w:val="single" w:sz="4" w:space="0" w:color="auto"/>
              <w:right w:val="single" w:sz="4" w:space="0" w:color="auto"/>
            </w:tcBorders>
            <w:shd w:val="clear" w:color="000000" w:fill="EBF1DE"/>
            <w:vAlign w:val="center"/>
            <w:hideMark/>
          </w:tcPr>
          <w:p w14:paraId="100BF23E"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14</w:t>
            </w:r>
          </w:p>
        </w:tc>
        <w:tc>
          <w:tcPr>
            <w:tcW w:w="1320" w:type="dxa"/>
            <w:tcBorders>
              <w:top w:val="nil"/>
              <w:left w:val="nil"/>
              <w:bottom w:val="single" w:sz="4" w:space="0" w:color="auto"/>
              <w:right w:val="single" w:sz="4" w:space="0" w:color="auto"/>
            </w:tcBorders>
            <w:shd w:val="clear" w:color="000000" w:fill="EBF1DE"/>
            <w:hideMark/>
          </w:tcPr>
          <w:p w14:paraId="3558F291"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Date of Modified Sanctioned Loan Amount/Limit </w:t>
            </w:r>
          </w:p>
        </w:tc>
        <w:tc>
          <w:tcPr>
            <w:tcW w:w="2700" w:type="dxa"/>
            <w:tcBorders>
              <w:top w:val="nil"/>
              <w:left w:val="nil"/>
              <w:bottom w:val="single" w:sz="4" w:space="0" w:color="auto"/>
              <w:right w:val="single" w:sz="4" w:space="0" w:color="auto"/>
            </w:tcBorders>
            <w:shd w:val="clear" w:color="000000" w:fill="EBF1DE"/>
            <w:hideMark/>
          </w:tcPr>
          <w:p w14:paraId="305E6770"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For PMMY - Date when the Sanctioned Loan Amount is Enhanced/Reduced by MLI as per scheme eligibility rules/guidance. </w:t>
            </w:r>
            <w:r w:rsidRPr="00885C86">
              <w:rPr>
                <w:rFonts w:eastAsia="Times New Roman"/>
                <w:color w:val="000000"/>
                <w:sz w:val="20"/>
                <w:szCs w:val="20"/>
              </w:rPr>
              <w:br/>
              <w:t>For PMJDY - Date when the Sanctioned Limit of Overdraft Amount is Enhanced/Reduced by MLI as per scheme eligibility rules/guidance</w:t>
            </w:r>
          </w:p>
        </w:tc>
        <w:tc>
          <w:tcPr>
            <w:tcW w:w="1680" w:type="dxa"/>
            <w:tcBorders>
              <w:top w:val="nil"/>
              <w:left w:val="nil"/>
              <w:bottom w:val="single" w:sz="4" w:space="0" w:color="auto"/>
              <w:right w:val="single" w:sz="4" w:space="0" w:color="auto"/>
            </w:tcBorders>
            <w:shd w:val="clear" w:color="000000" w:fill="EBF1DE"/>
            <w:hideMark/>
          </w:tcPr>
          <w:p w14:paraId="30B30775"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Date</w:t>
            </w:r>
          </w:p>
        </w:tc>
        <w:tc>
          <w:tcPr>
            <w:tcW w:w="2280" w:type="dxa"/>
            <w:tcBorders>
              <w:top w:val="nil"/>
              <w:left w:val="nil"/>
              <w:bottom w:val="single" w:sz="4" w:space="0" w:color="auto"/>
              <w:right w:val="single" w:sz="4" w:space="0" w:color="auto"/>
            </w:tcBorders>
            <w:shd w:val="clear" w:color="000000" w:fill="EBF1DE"/>
            <w:hideMark/>
          </w:tcPr>
          <w:p w14:paraId="5F31F030"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Mandatory if 'Modified Sanctioned Loan Amount/Limit' is greater than Zeroes, else NULL (NULL means &lt;</w:t>
            </w:r>
            <w:proofErr w:type="spellStart"/>
            <w:r w:rsidRPr="00885C86">
              <w:rPr>
                <w:rFonts w:eastAsia="Times New Roman"/>
                <w:color w:val="000000"/>
                <w:sz w:val="20"/>
                <w:szCs w:val="20"/>
              </w:rPr>
              <w:t>modsancdt</w:t>
            </w:r>
            <w:proofErr w:type="spellEnd"/>
            <w:r w:rsidRPr="00885C86">
              <w:rPr>
                <w:rFonts w:eastAsia="Times New Roman"/>
                <w:color w:val="000000"/>
                <w:sz w:val="20"/>
                <w:szCs w:val="20"/>
              </w:rPr>
              <w:t>&gt;&lt;/</w:t>
            </w:r>
            <w:proofErr w:type="spellStart"/>
            <w:r w:rsidRPr="00885C86">
              <w:rPr>
                <w:rFonts w:eastAsia="Times New Roman"/>
                <w:color w:val="000000"/>
                <w:sz w:val="20"/>
                <w:szCs w:val="20"/>
              </w:rPr>
              <w:t>modsancdt</w:t>
            </w:r>
            <w:proofErr w:type="spellEnd"/>
            <w:r w:rsidRPr="00885C86">
              <w:rPr>
                <w:rFonts w:eastAsia="Times New Roman"/>
                <w:color w:val="000000"/>
                <w:sz w:val="20"/>
                <w:szCs w:val="20"/>
              </w:rPr>
              <w:t>&gt;)</w:t>
            </w:r>
          </w:p>
        </w:tc>
        <w:tc>
          <w:tcPr>
            <w:tcW w:w="2180" w:type="dxa"/>
            <w:tcBorders>
              <w:top w:val="nil"/>
              <w:left w:val="nil"/>
              <w:bottom w:val="single" w:sz="4" w:space="0" w:color="auto"/>
              <w:right w:val="single" w:sz="4" w:space="0" w:color="auto"/>
            </w:tcBorders>
            <w:shd w:val="clear" w:color="000000" w:fill="EBF1DE"/>
            <w:hideMark/>
          </w:tcPr>
          <w:p w14:paraId="19D855BB" w14:textId="77777777" w:rsidR="00885C86" w:rsidRPr="00885C86" w:rsidRDefault="00885C86" w:rsidP="00885C86">
            <w:pPr>
              <w:rPr>
                <w:rFonts w:eastAsia="Times New Roman"/>
                <w:sz w:val="20"/>
                <w:szCs w:val="20"/>
              </w:rPr>
            </w:pPr>
            <w:r w:rsidRPr="00885C86">
              <w:rPr>
                <w:rFonts w:eastAsia="Times New Roman"/>
                <w:sz w:val="20"/>
                <w:szCs w:val="20"/>
              </w:rPr>
              <w:t>DD-MM-YYYY</w:t>
            </w:r>
            <w:r w:rsidRPr="00885C86">
              <w:rPr>
                <w:rFonts w:eastAsia="Times New Roman"/>
                <w:sz w:val="20"/>
                <w:szCs w:val="20"/>
              </w:rPr>
              <w:br/>
            </w:r>
            <w:r w:rsidRPr="00885C86">
              <w:rPr>
                <w:rFonts w:eastAsia="Times New Roman"/>
                <w:sz w:val="20"/>
                <w:szCs w:val="20"/>
              </w:rPr>
              <w:br/>
              <w:t>If loan amount not enhanced/</w:t>
            </w:r>
            <w:proofErr w:type="gramStart"/>
            <w:r w:rsidRPr="00885C86">
              <w:rPr>
                <w:rFonts w:eastAsia="Times New Roman"/>
                <w:sz w:val="20"/>
                <w:szCs w:val="20"/>
              </w:rPr>
              <w:t>reduced  keep</w:t>
            </w:r>
            <w:proofErr w:type="gramEnd"/>
            <w:r w:rsidRPr="00885C86">
              <w:rPr>
                <w:rFonts w:eastAsia="Times New Roman"/>
                <w:sz w:val="20"/>
                <w:szCs w:val="20"/>
              </w:rPr>
              <w:t xml:space="preserve"> the loan sanctioned date as same as previous date</w:t>
            </w:r>
            <w:r w:rsidRPr="00885C86">
              <w:rPr>
                <w:rFonts w:eastAsia="Times New Roman"/>
                <w:sz w:val="20"/>
                <w:szCs w:val="20"/>
              </w:rPr>
              <w:br/>
            </w:r>
            <w:r w:rsidRPr="00885C86">
              <w:rPr>
                <w:rFonts w:eastAsia="Times New Roman"/>
                <w:sz w:val="20"/>
                <w:szCs w:val="20"/>
              </w:rPr>
              <w:br/>
              <w:t>If loan amount is enhanced/reduced  update the modified sanctioned date.</w:t>
            </w:r>
          </w:p>
        </w:tc>
      </w:tr>
      <w:tr w:rsidR="00885C86" w:rsidRPr="00885C86" w14:paraId="13AE983C" w14:textId="77777777" w:rsidTr="00885C86">
        <w:trPr>
          <w:trHeight w:val="260"/>
        </w:trPr>
        <w:tc>
          <w:tcPr>
            <w:tcW w:w="620" w:type="dxa"/>
            <w:vMerge w:val="restart"/>
            <w:tcBorders>
              <w:top w:val="nil"/>
              <w:left w:val="single" w:sz="4" w:space="0" w:color="auto"/>
              <w:bottom w:val="single" w:sz="4" w:space="0" w:color="000000"/>
              <w:right w:val="single" w:sz="4" w:space="0" w:color="auto"/>
            </w:tcBorders>
            <w:shd w:val="clear" w:color="000000" w:fill="C4D79B"/>
            <w:vAlign w:val="center"/>
            <w:hideMark/>
          </w:tcPr>
          <w:p w14:paraId="706F8605"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15</w:t>
            </w:r>
          </w:p>
        </w:tc>
        <w:tc>
          <w:tcPr>
            <w:tcW w:w="1320" w:type="dxa"/>
            <w:vMerge w:val="restart"/>
            <w:tcBorders>
              <w:top w:val="nil"/>
              <w:left w:val="single" w:sz="4" w:space="0" w:color="auto"/>
              <w:bottom w:val="single" w:sz="4" w:space="0" w:color="000000"/>
              <w:right w:val="single" w:sz="4" w:space="0" w:color="auto"/>
            </w:tcBorders>
            <w:shd w:val="clear" w:color="000000" w:fill="C4D79B"/>
            <w:hideMark/>
          </w:tcPr>
          <w:p w14:paraId="01757391"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Pan No.</w:t>
            </w:r>
          </w:p>
        </w:tc>
        <w:tc>
          <w:tcPr>
            <w:tcW w:w="2700" w:type="dxa"/>
            <w:vMerge w:val="restart"/>
            <w:tcBorders>
              <w:top w:val="nil"/>
              <w:left w:val="single" w:sz="4" w:space="0" w:color="auto"/>
              <w:bottom w:val="single" w:sz="4" w:space="0" w:color="000000"/>
              <w:right w:val="single" w:sz="4" w:space="0" w:color="auto"/>
            </w:tcBorders>
            <w:shd w:val="clear" w:color="000000" w:fill="C4D79B"/>
            <w:hideMark/>
          </w:tcPr>
          <w:p w14:paraId="11DF3DFF"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Pan no. of borrower</w:t>
            </w:r>
          </w:p>
        </w:tc>
        <w:tc>
          <w:tcPr>
            <w:tcW w:w="1680" w:type="dxa"/>
            <w:vMerge w:val="restart"/>
            <w:tcBorders>
              <w:top w:val="nil"/>
              <w:left w:val="single" w:sz="4" w:space="0" w:color="auto"/>
              <w:bottom w:val="single" w:sz="4" w:space="0" w:color="000000"/>
              <w:right w:val="single" w:sz="4" w:space="0" w:color="auto"/>
            </w:tcBorders>
            <w:shd w:val="clear" w:color="000000" w:fill="C4D79B"/>
            <w:hideMark/>
          </w:tcPr>
          <w:p w14:paraId="3C5A1B95"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Alphanumeric</w:t>
            </w:r>
          </w:p>
        </w:tc>
        <w:tc>
          <w:tcPr>
            <w:tcW w:w="2280" w:type="dxa"/>
            <w:vMerge w:val="restart"/>
            <w:tcBorders>
              <w:top w:val="nil"/>
              <w:left w:val="single" w:sz="4" w:space="0" w:color="auto"/>
              <w:bottom w:val="single" w:sz="4" w:space="0" w:color="000000"/>
              <w:right w:val="single" w:sz="4" w:space="0" w:color="auto"/>
            </w:tcBorders>
            <w:shd w:val="clear" w:color="000000" w:fill="C4D79B"/>
            <w:hideMark/>
          </w:tcPr>
          <w:p w14:paraId="67E0EE18"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Optional</w:t>
            </w:r>
          </w:p>
        </w:tc>
        <w:tc>
          <w:tcPr>
            <w:tcW w:w="2180" w:type="dxa"/>
            <w:tcBorders>
              <w:top w:val="nil"/>
              <w:left w:val="nil"/>
              <w:bottom w:val="single" w:sz="4" w:space="0" w:color="auto"/>
              <w:right w:val="single" w:sz="4" w:space="0" w:color="auto"/>
            </w:tcBorders>
            <w:shd w:val="clear" w:color="000000" w:fill="C4D79B"/>
            <w:vAlign w:val="center"/>
            <w:hideMark/>
          </w:tcPr>
          <w:p w14:paraId="3B1AF17A"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a-z</w:t>
            </w:r>
          </w:p>
        </w:tc>
      </w:tr>
      <w:tr w:rsidR="00885C86" w:rsidRPr="00885C86" w14:paraId="52AE20B4" w14:textId="77777777" w:rsidTr="00885C86">
        <w:trPr>
          <w:trHeight w:val="260"/>
        </w:trPr>
        <w:tc>
          <w:tcPr>
            <w:tcW w:w="620" w:type="dxa"/>
            <w:vMerge/>
            <w:tcBorders>
              <w:top w:val="nil"/>
              <w:left w:val="single" w:sz="4" w:space="0" w:color="auto"/>
              <w:bottom w:val="single" w:sz="4" w:space="0" w:color="000000"/>
              <w:right w:val="single" w:sz="4" w:space="0" w:color="auto"/>
            </w:tcBorders>
            <w:vAlign w:val="center"/>
            <w:hideMark/>
          </w:tcPr>
          <w:p w14:paraId="2C12F124" w14:textId="77777777" w:rsidR="00885C86" w:rsidRPr="00885C86" w:rsidRDefault="00885C86" w:rsidP="00885C86">
            <w:pPr>
              <w:rPr>
                <w:rFonts w:eastAsia="Times New Roman"/>
                <w:color w:val="000000"/>
                <w:sz w:val="20"/>
                <w:szCs w:val="20"/>
              </w:rPr>
            </w:pPr>
          </w:p>
        </w:tc>
        <w:tc>
          <w:tcPr>
            <w:tcW w:w="1320" w:type="dxa"/>
            <w:vMerge/>
            <w:tcBorders>
              <w:top w:val="nil"/>
              <w:left w:val="single" w:sz="4" w:space="0" w:color="auto"/>
              <w:bottom w:val="single" w:sz="4" w:space="0" w:color="000000"/>
              <w:right w:val="single" w:sz="4" w:space="0" w:color="auto"/>
            </w:tcBorders>
            <w:vAlign w:val="center"/>
            <w:hideMark/>
          </w:tcPr>
          <w:p w14:paraId="6DB9C685" w14:textId="77777777" w:rsidR="00885C86" w:rsidRPr="00885C86" w:rsidRDefault="00885C86" w:rsidP="00885C86">
            <w:pPr>
              <w:rPr>
                <w:rFonts w:eastAsia="Times New Roman"/>
                <w:color w:val="000000"/>
                <w:sz w:val="20"/>
                <w:szCs w:val="20"/>
              </w:rPr>
            </w:pPr>
          </w:p>
        </w:tc>
        <w:tc>
          <w:tcPr>
            <w:tcW w:w="2700" w:type="dxa"/>
            <w:vMerge/>
            <w:tcBorders>
              <w:top w:val="nil"/>
              <w:left w:val="single" w:sz="4" w:space="0" w:color="auto"/>
              <w:bottom w:val="single" w:sz="4" w:space="0" w:color="000000"/>
              <w:right w:val="single" w:sz="4" w:space="0" w:color="auto"/>
            </w:tcBorders>
            <w:vAlign w:val="center"/>
            <w:hideMark/>
          </w:tcPr>
          <w:p w14:paraId="0B01D15C" w14:textId="77777777" w:rsidR="00885C86" w:rsidRPr="00885C86" w:rsidRDefault="00885C86" w:rsidP="00885C86">
            <w:pPr>
              <w:rPr>
                <w:rFonts w:eastAsia="Times New Roman"/>
                <w:color w:val="000000"/>
                <w:sz w:val="20"/>
                <w:szCs w:val="20"/>
              </w:rPr>
            </w:pPr>
          </w:p>
        </w:tc>
        <w:tc>
          <w:tcPr>
            <w:tcW w:w="1680" w:type="dxa"/>
            <w:vMerge/>
            <w:tcBorders>
              <w:top w:val="nil"/>
              <w:left w:val="single" w:sz="4" w:space="0" w:color="auto"/>
              <w:bottom w:val="single" w:sz="4" w:space="0" w:color="000000"/>
              <w:right w:val="single" w:sz="4" w:space="0" w:color="auto"/>
            </w:tcBorders>
            <w:vAlign w:val="center"/>
            <w:hideMark/>
          </w:tcPr>
          <w:p w14:paraId="5FC95F68" w14:textId="77777777" w:rsidR="00885C86" w:rsidRPr="00885C86" w:rsidRDefault="00885C86" w:rsidP="00885C86">
            <w:pPr>
              <w:rPr>
                <w:rFonts w:eastAsia="Times New Roman"/>
                <w:color w:val="000000"/>
                <w:sz w:val="20"/>
                <w:szCs w:val="20"/>
              </w:rPr>
            </w:pPr>
          </w:p>
        </w:tc>
        <w:tc>
          <w:tcPr>
            <w:tcW w:w="2280" w:type="dxa"/>
            <w:vMerge/>
            <w:tcBorders>
              <w:top w:val="nil"/>
              <w:left w:val="single" w:sz="4" w:space="0" w:color="auto"/>
              <w:bottom w:val="single" w:sz="4" w:space="0" w:color="000000"/>
              <w:right w:val="single" w:sz="4" w:space="0" w:color="auto"/>
            </w:tcBorders>
            <w:vAlign w:val="center"/>
            <w:hideMark/>
          </w:tcPr>
          <w:p w14:paraId="4B5E0055" w14:textId="77777777" w:rsidR="00885C86" w:rsidRPr="00885C86" w:rsidRDefault="00885C86" w:rsidP="00885C86">
            <w:pPr>
              <w:rPr>
                <w:rFonts w:eastAsia="Times New Roman"/>
                <w:color w:val="000000"/>
                <w:sz w:val="20"/>
                <w:szCs w:val="20"/>
              </w:rPr>
            </w:pPr>
          </w:p>
        </w:tc>
        <w:tc>
          <w:tcPr>
            <w:tcW w:w="2180" w:type="dxa"/>
            <w:tcBorders>
              <w:top w:val="nil"/>
              <w:left w:val="nil"/>
              <w:bottom w:val="single" w:sz="4" w:space="0" w:color="auto"/>
              <w:right w:val="single" w:sz="4" w:space="0" w:color="auto"/>
            </w:tcBorders>
            <w:shd w:val="clear" w:color="000000" w:fill="C4D79B"/>
            <w:vAlign w:val="center"/>
            <w:hideMark/>
          </w:tcPr>
          <w:p w14:paraId="703F97C4"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A-Z</w:t>
            </w:r>
          </w:p>
        </w:tc>
      </w:tr>
      <w:tr w:rsidR="00885C86" w:rsidRPr="00885C86" w14:paraId="3D820E0D" w14:textId="77777777" w:rsidTr="00885C86">
        <w:trPr>
          <w:trHeight w:val="260"/>
        </w:trPr>
        <w:tc>
          <w:tcPr>
            <w:tcW w:w="620" w:type="dxa"/>
            <w:vMerge/>
            <w:tcBorders>
              <w:top w:val="nil"/>
              <w:left w:val="single" w:sz="4" w:space="0" w:color="auto"/>
              <w:bottom w:val="single" w:sz="4" w:space="0" w:color="000000"/>
              <w:right w:val="single" w:sz="4" w:space="0" w:color="auto"/>
            </w:tcBorders>
            <w:vAlign w:val="center"/>
            <w:hideMark/>
          </w:tcPr>
          <w:p w14:paraId="7D2985CF" w14:textId="77777777" w:rsidR="00885C86" w:rsidRPr="00885C86" w:rsidRDefault="00885C86" w:rsidP="00885C86">
            <w:pPr>
              <w:rPr>
                <w:rFonts w:eastAsia="Times New Roman"/>
                <w:color w:val="000000"/>
                <w:sz w:val="20"/>
                <w:szCs w:val="20"/>
              </w:rPr>
            </w:pPr>
          </w:p>
        </w:tc>
        <w:tc>
          <w:tcPr>
            <w:tcW w:w="1320" w:type="dxa"/>
            <w:vMerge/>
            <w:tcBorders>
              <w:top w:val="nil"/>
              <w:left w:val="single" w:sz="4" w:space="0" w:color="auto"/>
              <w:bottom w:val="single" w:sz="4" w:space="0" w:color="000000"/>
              <w:right w:val="single" w:sz="4" w:space="0" w:color="auto"/>
            </w:tcBorders>
            <w:vAlign w:val="center"/>
            <w:hideMark/>
          </w:tcPr>
          <w:p w14:paraId="3CFF5008" w14:textId="77777777" w:rsidR="00885C86" w:rsidRPr="00885C86" w:rsidRDefault="00885C86" w:rsidP="00885C86">
            <w:pPr>
              <w:rPr>
                <w:rFonts w:eastAsia="Times New Roman"/>
                <w:color w:val="000000"/>
                <w:sz w:val="20"/>
                <w:szCs w:val="20"/>
              </w:rPr>
            </w:pPr>
          </w:p>
        </w:tc>
        <w:tc>
          <w:tcPr>
            <w:tcW w:w="2700" w:type="dxa"/>
            <w:vMerge/>
            <w:tcBorders>
              <w:top w:val="nil"/>
              <w:left w:val="single" w:sz="4" w:space="0" w:color="auto"/>
              <w:bottom w:val="single" w:sz="4" w:space="0" w:color="000000"/>
              <w:right w:val="single" w:sz="4" w:space="0" w:color="auto"/>
            </w:tcBorders>
            <w:vAlign w:val="center"/>
            <w:hideMark/>
          </w:tcPr>
          <w:p w14:paraId="29AE2A3C" w14:textId="77777777" w:rsidR="00885C86" w:rsidRPr="00885C86" w:rsidRDefault="00885C86" w:rsidP="00885C86">
            <w:pPr>
              <w:rPr>
                <w:rFonts w:eastAsia="Times New Roman"/>
                <w:color w:val="000000"/>
                <w:sz w:val="20"/>
                <w:szCs w:val="20"/>
              </w:rPr>
            </w:pPr>
          </w:p>
        </w:tc>
        <w:tc>
          <w:tcPr>
            <w:tcW w:w="1680" w:type="dxa"/>
            <w:vMerge/>
            <w:tcBorders>
              <w:top w:val="nil"/>
              <w:left w:val="single" w:sz="4" w:space="0" w:color="auto"/>
              <w:bottom w:val="single" w:sz="4" w:space="0" w:color="000000"/>
              <w:right w:val="single" w:sz="4" w:space="0" w:color="auto"/>
            </w:tcBorders>
            <w:vAlign w:val="center"/>
            <w:hideMark/>
          </w:tcPr>
          <w:p w14:paraId="199705C8" w14:textId="77777777" w:rsidR="00885C86" w:rsidRPr="00885C86" w:rsidRDefault="00885C86" w:rsidP="00885C86">
            <w:pPr>
              <w:rPr>
                <w:rFonts w:eastAsia="Times New Roman"/>
                <w:color w:val="000000"/>
                <w:sz w:val="20"/>
                <w:szCs w:val="20"/>
              </w:rPr>
            </w:pPr>
          </w:p>
        </w:tc>
        <w:tc>
          <w:tcPr>
            <w:tcW w:w="2280" w:type="dxa"/>
            <w:vMerge/>
            <w:tcBorders>
              <w:top w:val="nil"/>
              <w:left w:val="single" w:sz="4" w:space="0" w:color="auto"/>
              <w:bottom w:val="single" w:sz="4" w:space="0" w:color="000000"/>
              <w:right w:val="single" w:sz="4" w:space="0" w:color="auto"/>
            </w:tcBorders>
            <w:vAlign w:val="center"/>
            <w:hideMark/>
          </w:tcPr>
          <w:p w14:paraId="51C59628" w14:textId="77777777" w:rsidR="00885C86" w:rsidRPr="00885C86" w:rsidRDefault="00885C86" w:rsidP="00885C86">
            <w:pPr>
              <w:rPr>
                <w:rFonts w:eastAsia="Times New Roman"/>
                <w:color w:val="000000"/>
                <w:sz w:val="20"/>
                <w:szCs w:val="20"/>
              </w:rPr>
            </w:pPr>
          </w:p>
        </w:tc>
        <w:tc>
          <w:tcPr>
            <w:tcW w:w="2180" w:type="dxa"/>
            <w:tcBorders>
              <w:top w:val="nil"/>
              <w:left w:val="nil"/>
              <w:bottom w:val="single" w:sz="4" w:space="0" w:color="auto"/>
              <w:right w:val="single" w:sz="4" w:space="0" w:color="auto"/>
            </w:tcBorders>
            <w:shd w:val="clear" w:color="000000" w:fill="C4D79B"/>
            <w:vAlign w:val="center"/>
            <w:hideMark/>
          </w:tcPr>
          <w:p w14:paraId="241E67D5"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0-9</w:t>
            </w:r>
          </w:p>
        </w:tc>
      </w:tr>
      <w:tr w:rsidR="00885C86" w:rsidRPr="00885C86" w14:paraId="72936523" w14:textId="77777777" w:rsidTr="00885C86">
        <w:trPr>
          <w:trHeight w:val="520"/>
        </w:trPr>
        <w:tc>
          <w:tcPr>
            <w:tcW w:w="620" w:type="dxa"/>
            <w:vMerge/>
            <w:tcBorders>
              <w:top w:val="nil"/>
              <w:left w:val="single" w:sz="4" w:space="0" w:color="auto"/>
              <w:bottom w:val="single" w:sz="4" w:space="0" w:color="000000"/>
              <w:right w:val="single" w:sz="4" w:space="0" w:color="auto"/>
            </w:tcBorders>
            <w:vAlign w:val="center"/>
            <w:hideMark/>
          </w:tcPr>
          <w:p w14:paraId="4161E0FD" w14:textId="77777777" w:rsidR="00885C86" w:rsidRPr="00885C86" w:rsidRDefault="00885C86" w:rsidP="00885C86">
            <w:pPr>
              <w:rPr>
                <w:rFonts w:eastAsia="Times New Roman"/>
                <w:color w:val="000000"/>
                <w:sz w:val="20"/>
                <w:szCs w:val="20"/>
              </w:rPr>
            </w:pPr>
          </w:p>
        </w:tc>
        <w:tc>
          <w:tcPr>
            <w:tcW w:w="1320" w:type="dxa"/>
            <w:vMerge/>
            <w:tcBorders>
              <w:top w:val="nil"/>
              <w:left w:val="single" w:sz="4" w:space="0" w:color="auto"/>
              <w:bottom w:val="single" w:sz="4" w:space="0" w:color="000000"/>
              <w:right w:val="single" w:sz="4" w:space="0" w:color="auto"/>
            </w:tcBorders>
            <w:vAlign w:val="center"/>
            <w:hideMark/>
          </w:tcPr>
          <w:p w14:paraId="630122B3" w14:textId="77777777" w:rsidR="00885C86" w:rsidRPr="00885C86" w:rsidRDefault="00885C86" w:rsidP="00885C86">
            <w:pPr>
              <w:rPr>
                <w:rFonts w:eastAsia="Times New Roman"/>
                <w:color w:val="000000"/>
                <w:sz w:val="20"/>
                <w:szCs w:val="20"/>
              </w:rPr>
            </w:pPr>
          </w:p>
        </w:tc>
        <w:tc>
          <w:tcPr>
            <w:tcW w:w="2700" w:type="dxa"/>
            <w:vMerge/>
            <w:tcBorders>
              <w:top w:val="nil"/>
              <w:left w:val="single" w:sz="4" w:space="0" w:color="auto"/>
              <w:bottom w:val="single" w:sz="4" w:space="0" w:color="000000"/>
              <w:right w:val="single" w:sz="4" w:space="0" w:color="auto"/>
            </w:tcBorders>
            <w:vAlign w:val="center"/>
            <w:hideMark/>
          </w:tcPr>
          <w:p w14:paraId="3D9D103C" w14:textId="77777777" w:rsidR="00885C86" w:rsidRPr="00885C86" w:rsidRDefault="00885C86" w:rsidP="00885C86">
            <w:pPr>
              <w:rPr>
                <w:rFonts w:eastAsia="Times New Roman"/>
                <w:color w:val="000000"/>
                <w:sz w:val="20"/>
                <w:szCs w:val="20"/>
              </w:rPr>
            </w:pPr>
          </w:p>
        </w:tc>
        <w:tc>
          <w:tcPr>
            <w:tcW w:w="1680" w:type="dxa"/>
            <w:vMerge/>
            <w:tcBorders>
              <w:top w:val="nil"/>
              <w:left w:val="single" w:sz="4" w:space="0" w:color="auto"/>
              <w:bottom w:val="single" w:sz="4" w:space="0" w:color="000000"/>
              <w:right w:val="single" w:sz="4" w:space="0" w:color="auto"/>
            </w:tcBorders>
            <w:vAlign w:val="center"/>
            <w:hideMark/>
          </w:tcPr>
          <w:p w14:paraId="4D849427" w14:textId="77777777" w:rsidR="00885C86" w:rsidRPr="00885C86" w:rsidRDefault="00885C86" w:rsidP="00885C86">
            <w:pPr>
              <w:rPr>
                <w:rFonts w:eastAsia="Times New Roman"/>
                <w:color w:val="000000"/>
                <w:sz w:val="20"/>
                <w:szCs w:val="20"/>
              </w:rPr>
            </w:pPr>
          </w:p>
        </w:tc>
        <w:tc>
          <w:tcPr>
            <w:tcW w:w="2280" w:type="dxa"/>
            <w:vMerge/>
            <w:tcBorders>
              <w:top w:val="nil"/>
              <w:left w:val="single" w:sz="4" w:space="0" w:color="auto"/>
              <w:bottom w:val="single" w:sz="4" w:space="0" w:color="000000"/>
              <w:right w:val="single" w:sz="4" w:space="0" w:color="auto"/>
            </w:tcBorders>
            <w:vAlign w:val="center"/>
            <w:hideMark/>
          </w:tcPr>
          <w:p w14:paraId="72348B82" w14:textId="77777777" w:rsidR="00885C86" w:rsidRPr="00885C86" w:rsidRDefault="00885C86" w:rsidP="00885C86">
            <w:pPr>
              <w:rPr>
                <w:rFonts w:eastAsia="Times New Roman"/>
                <w:color w:val="000000"/>
                <w:sz w:val="20"/>
                <w:szCs w:val="20"/>
              </w:rPr>
            </w:pPr>
          </w:p>
        </w:tc>
        <w:tc>
          <w:tcPr>
            <w:tcW w:w="2180" w:type="dxa"/>
            <w:tcBorders>
              <w:top w:val="nil"/>
              <w:left w:val="nil"/>
              <w:bottom w:val="single" w:sz="4" w:space="0" w:color="auto"/>
              <w:right w:val="single" w:sz="4" w:space="0" w:color="auto"/>
            </w:tcBorders>
            <w:shd w:val="clear" w:color="000000" w:fill="C4D79B"/>
            <w:vAlign w:val="center"/>
            <w:hideMark/>
          </w:tcPr>
          <w:p w14:paraId="64D8F748"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NULL Which means &lt;pan&gt;&lt;/pan&gt;</w:t>
            </w:r>
          </w:p>
        </w:tc>
      </w:tr>
      <w:tr w:rsidR="00885C86" w:rsidRPr="00885C86" w14:paraId="1BDD0D05" w14:textId="77777777" w:rsidTr="00885C86">
        <w:trPr>
          <w:trHeight w:val="1040"/>
        </w:trPr>
        <w:tc>
          <w:tcPr>
            <w:tcW w:w="620" w:type="dxa"/>
            <w:vMerge w:val="restart"/>
            <w:tcBorders>
              <w:top w:val="nil"/>
              <w:left w:val="single" w:sz="4" w:space="0" w:color="auto"/>
              <w:bottom w:val="single" w:sz="4" w:space="0" w:color="000000"/>
              <w:right w:val="single" w:sz="4" w:space="0" w:color="auto"/>
            </w:tcBorders>
            <w:shd w:val="clear" w:color="000000" w:fill="EBF1DE"/>
            <w:vAlign w:val="center"/>
            <w:hideMark/>
          </w:tcPr>
          <w:p w14:paraId="1B9BE3B5"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16</w:t>
            </w:r>
          </w:p>
        </w:tc>
        <w:tc>
          <w:tcPr>
            <w:tcW w:w="1320" w:type="dxa"/>
            <w:vMerge w:val="restart"/>
            <w:tcBorders>
              <w:top w:val="nil"/>
              <w:left w:val="single" w:sz="4" w:space="0" w:color="auto"/>
              <w:bottom w:val="single" w:sz="4" w:space="0" w:color="000000"/>
              <w:right w:val="single" w:sz="4" w:space="0" w:color="auto"/>
            </w:tcBorders>
            <w:shd w:val="clear" w:color="000000" w:fill="EBF1DE"/>
            <w:hideMark/>
          </w:tcPr>
          <w:p w14:paraId="467B511F"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Whether loans availed under </w:t>
            </w:r>
            <w:proofErr w:type="spellStart"/>
            <w:r w:rsidRPr="00885C86">
              <w:rPr>
                <w:rFonts w:eastAsia="Times New Roman"/>
                <w:color w:val="000000"/>
                <w:sz w:val="20"/>
                <w:szCs w:val="20"/>
              </w:rPr>
              <w:t>Tarun</w:t>
            </w:r>
            <w:proofErr w:type="spellEnd"/>
            <w:r w:rsidRPr="00885C86">
              <w:rPr>
                <w:rFonts w:eastAsia="Times New Roman"/>
                <w:color w:val="000000"/>
                <w:sz w:val="20"/>
                <w:szCs w:val="20"/>
              </w:rPr>
              <w:t xml:space="preserve"> Category earlier? </w:t>
            </w:r>
          </w:p>
        </w:tc>
        <w:tc>
          <w:tcPr>
            <w:tcW w:w="2700" w:type="dxa"/>
            <w:vMerge w:val="restart"/>
            <w:tcBorders>
              <w:top w:val="nil"/>
              <w:left w:val="single" w:sz="4" w:space="0" w:color="auto"/>
              <w:bottom w:val="single" w:sz="4" w:space="0" w:color="000000"/>
              <w:right w:val="single" w:sz="4" w:space="0" w:color="auto"/>
            </w:tcBorders>
            <w:shd w:val="clear" w:color="000000" w:fill="EBF1DE"/>
            <w:hideMark/>
          </w:tcPr>
          <w:p w14:paraId="03E3FF36"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If “Yes” then only eligible for </w:t>
            </w:r>
            <w:proofErr w:type="spellStart"/>
            <w:r w:rsidRPr="00885C86">
              <w:rPr>
                <w:rFonts w:eastAsia="Times New Roman"/>
                <w:color w:val="000000"/>
                <w:sz w:val="20"/>
                <w:szCs w:val="20"/>
              </w:rPr>
              <w:t>Tarun</w:t>
            </w:r>
            <w:proofErr w:type="spellEnd"/>
            <w:r w:rsidRPr="00885C86">
              <w:rPr>
                <w:rFonts w:eastAsia="Times New Roman"/>
                <w:color w:val="000000"/>
                <w:sz w:val="20"/>
                <w:szCs w:val="20"/>
              </w:rPr>
              <w:t xml:space="preserve"> Plus loan.</w:t>
            </w:r>
          </w:p>
        </w:tc>
        <w:tc>
          <w:tcPr>
            <w:tcW w:w="1680" w:type="dxa"/>
            <w:vMerge w:val="restart"/>
            <w:tcBorders>
              <w:top w:val="nil"/>
              <w:left w:val="single" w:sz="4" w:space="0" w:color="auto"/>
              <w:bottom w:val="single" w:sz="4" w:space="0" w:color="000000"/>
              <w:right w:val="single" w:sz="4" w:space="0" w:color="auto"/>
            </w:tcBorders>
            <w:shd w:val="clear" w:color="000000" w:fill="EBF1DE"/>
            <w:hideMark/>
          </w:tcPr>
          <w:p w14:paraId="5CC27223"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List</w:t>
            </w:r>
          </w:p>
        </w:tc>
        <w:tc>
          <w:tcPr>
            <w:tcW w:w="2280" w:type="dxa"/>
            <w:vMerge w:val="restart"/>
            <w:tcBorders>
              <w:top w:val="nil"/>
              <w:left w:val="single" w:sz="4" w:space="0" w:color="auto"/>
              <w:bottom w:val="single" w:sz="4" w:space="0" w:color="000000"/>
              <w:right w:val="single" w:sz="4" w:space="0" w:color="auto"/>
            </w:tcBorders>
            <w:shd w:val="clear" w:color="000000" w:fill="EBF1DE"/>
            <w:hideMark/>
          </w:tcPr>
          <w:p w14:paraId="2AA19969"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Mandatory for </w:t>
            </w:r>
            <w:proofErr w:type="spellStart"/>
            <w:r w:rsidRPr="00885C86">
              <w:rPr>
                <w:rFonts w:eastAsia="Times New Roman"/>
                <w:color w:val="000000"/>
                <w:sz w:val="20"/>
                <w:szCs w:val="20"/>
              </w:rPr>
              <w:t>Tarun</w:t>
            </w:r>
            <w:proofErr w:type="spellEnd"/>
            <w:r w:rsidRPr="00885C86">
              <w:rPr>
                <w:rFonts w:eastAsia="Times New Roman"/>
                <w:color w:val="000000"/>
                <w:sz w:val="20"/>
                <w:szCs w:val="20"/>
              </w:rPr>
              <w:t xml:space="preserve"> Plus Loans</w:t>
            </w:r>
          </w:p>
        </w:tc>
        <w:tc>
          <w:tcPr>
            <w:tcW w:w="2180" w:type="dxa"/>
            <w:tcBorders>
              <w:top w:val="nil"/>
              <w:left w:val="nil"/>
              <w:bottom w:val="single" w:sz="4" w:space="0" w:color="auto"/>
              <w:right w:val="single" w:sz="4" w:space="0" w:color="auto"/>
            </w:tcBorders>
            <w:shd w:val="clear" w:color="000000" w:fill="EBF1DE"/>
            <w:hideMark/>
          </w:tcPr>
          <w:p w14:paraId="14870BD1"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‘Y’ - If any loans are availed by borrower  earlier under '</w:t>
            </w:r>
            <w:proofErr w:type="spellStart"/>
            <w:r w:rsidRPr="00885C86">
              <w:rPr>
                <w:rFonts w:eastAsia="Times New Roman"/>
                <w:color w:val="000000"/>
                <w:sz w:val="20"/>
                <w:szCs w:val="20"/>
              </w:rPr>
              <w:t>Tarun</w:t>
            </w:r>
            <w:proofErr w:type="spellEnd"/>
            <w:r w:rsidRPr="00885C86">
              <w:rPr>
                <w:rFonts w:eastAsia="Times New Roman"/>
                <w:color w:val="000000"/>
                <w:sz w:val="20"/>
                <w:szCs w:val="20"/>
              </w:rPr>
              <w:t>' Category</w:t>
            </w:r>
          </w:p>
        </w:tc>
      </w:tr>
      <w:tr w:rsidR="00885C86" w:rsidRPr="00885C86" w14:paraId="1E84D4CC" w14:textId="77777777" w:rsidTr="00885C86">
        <w:trPr>
          <w:trHeight w:val="1040"/>
        </w:trPr>
        <w:tc>
          <w:tcPr>
            <w:tcW w:w="620" w:type="dxa"/>
            <w:vMerge/>
            <w:tcBorders>
              <w:top w:val="nil"/>
              <w:left w:val="single" w:sz="4" w:space="0" w:color="auto"/>
              <w:bottom w:val="single" w:sz="4" w:space="0" w:color="000000"/>
              <w:right w:val="single" w:sz="4" w:space="0" w:color="auto"/>
            </w:tcBorders>
            <w:vAlign w:val="center"/>
            <w:hideMark/>
          </w:tcPr>
          <w:p w14:paraId="0A494639" w14:textId="77777777" w:rsidR="00885C86" w:rsidRPr="00885C86" w:rsidRDefault="00885C86" w:rsidP="00885C86">
            <w:pPr>
              <w:rPr>
                <w:rFonts w:eastAsia="Times New Roman"/>
                <w:color w:val="000000"/>
                <w:sz w:val="20"/>
                <w:szCs w:val="20"/>
              </w:rPr>
            </w:pPr>
          </w:p>
        </w:tc>
        <w:tc>
          <w:tcPr>
            <w:tcW w:w="1320" w:type="dxa"/>
            <w:vMerge/>
            <w:tcBorders>
              <w:top w:val="nil"/>
              <w:left w:val="single" w:sz="4" w:space="0" w:color="auto"/>
              <w:bottom w:val="single" w:sz="4" w:space="0" w:color="000000"/>
              <w:right w:val="single" w:sz="4" w:space="0" w:color="auto"/>
            </w:tcBorders>
            <w:vAlign w:val="center"/>
            <w:hideMark/>
          </w:tcPr>
          <w:p w14:paraId="38179E2C" w14:textId="77777777" w:rsidR="00885C86" w:rsidRPr="00885C86" w:rsidRDefault="00885C86" w:rsidP="00885C86">
            <w:pPr>
              <w:rPr>
                <w:rFonts w:eastAsia="Times New Roman"/>
                <w:color w:val="000000"/>
                <w:sz w:val="20"/>
                <w:szCs w:val="20"/>
              </w:rPr>
            </w:pPr>
          </w:p>
        </w:tc>
        <w:tc>
          <w:tcPr>
            <w:tcW w:w="2700" w:type="dxa"/>
            <w:vMerge/>
            <w:tcBorders>
              <w:top w:val="nil"/>
              <w:left w:val="single" w:sz="4" w:space="0" w:color="auto"/>
              <w:bottom w:val="single" w:sz="4" w:space="0" w:color="000000"/>
              <w:right w:val="single" w:sz="4" w:space="0" w:color="auto"/>
            </w:tcBorders>
            <w:vAlign w:val="center"/>
            <w:hideMark/>
          </w:tcPr>
          <w:p w14:paraId="7D1BD0ED" w14:textId="77777777" w:rsidR="00885C86" w:rsidRPr="00885C86" w:rsidRDefault="00885C86" w:rsidP="00885C86">
            <w:pPr>
              <w:rPr>
                <w:rFonts w:eastAsia="Times New Roman"/>
                <w:color w:val="000000"/>
                <w:sz w:val="20"/>
                <w:szCs w:val="20"/>
              </w:rPr>
            </w:pPr>
          </w:p>
        </w:tc>
        <w:tc>
          <w:tcPr>
            <w:tcW w:w="1680" w:type="dxa"/>
            <w:vMerge/>
            <w:tcBorders>
              <w:top w:val="nil"/>
              <w:left w:val="single" w:sz="4" w:space="0" w:color="auto"/>
              <w:bottom w:val="single" w:sz="4" w:space="0" w:color="000000"/>
              <w:right w:val="single" w:sz="4" w:space="0" w:color="auto"/>
            </w:tcBorders>
            <w:vAlign w:val="center"/>
            <w:hideMark/>
          </w:tcPr>
          <w:p w14:paraId="2F2B1739" w14:textId="77777777" w:rsidR="00885C86" w:rsidRPr="00885C86" w:rsidRDefault="00885C86" w:rsidP="00885C86">
            <w:pPr>
              <w:rPr>
                <w:rFonts w:eastAsia="Times New Roman"/>
                <w:color w:val="000000"/>
                <w:sz w:val="20"/>
                <w:szCs w:val="20"/>
              </w:rPr>
            </w:pPr>
          </w:p>
        </w:tc>
        <w:tc>
          <w:tcPr>
            <w:tcW w:w="2280" w:type="dxa"/>
            <w:vMerge/>
            <w:tcBorders>
              <w:top w:val="nil"/>
              <w:left w:val="single" w:sz="4" w:space="0" w:color="auto"/>
              <w:bottom w:val="single" w:sz="4" w:space="0" w:color="000000"/>
              <w:right w:val="single" w:sz="4" w:space="0" w:color="auto"/>
            </w:tcBorders>
            <w:vAlign w:val="center"/>
            <w:hideMark/>
          </w:tcPr>
          <w:p w14:paraId="2326BAC1" w14:textId="77777777" w:rsidR="00885C86" w:rsidRPr="00885C86" w:rsidRDefault="00885C86" w:rsidP="00885C86">
            <w:pPr>
              <w:rPr>
                <w:rFonts w:eastAsia="Times New Roman"/>
                <w:color w:val="000000"/>
                <w:sz w:val="20"/>
                <w:szCs w:val="20"/>
              </w:rPr>
            </w:pPr>
          </w:p>
        </w:tc>
        <w:tc>
          <w:tcPr>
            <w:tcW w:w="2180" w:type="dxa"/>
            <w:tcBorders>
              <w:top w:val="nil"/>
              <w:left w:val="nil"/>
              <w:bottom w:val="single" w:sz="4" w:space="0" w:color="auto"/>
              <w:right w:val="single" w:sz="4" w:space="0" w:color="auto"/>
            </w:tcBorders>
            <w:shd w:val="clear" w:color="000000" w:fill="EBF1DE"/>
            <w:hideMark/>
          </w:tcPr>
          <w:p w14:paraId="1FD737CF"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‘N’ - If NO loans are availed by borrower  earlier under '</w:t>
            </w:r>
            <w:proofErr w:type="spellStart"/>
            <w:r w:rsidRPr="00885C86">
              <w:rPr>
                <w:rFonts w:eastAsia="Times New Roman"/>
                <w:color w:val="000000"/>
                <w:sz w:val="20"/>
                <w:szCs w:val="20"/>
              </w:rPr>
              <w:t>Tarun</w:t>
            </w:r>
            <w:proofErr w:type="spellEnd"/>
            <w:r w:rsidRPr="00885C86">
              <w:rPr>
                <w:rFonts w:eastAsia="Times New Roman"/>
                <w:color w:val="000000"/>
                <w:sz w:val="20"/>
                <w:szCs w:val="20"/>
              </w:rPr>
              <w:t>' Category</w:t>
            </w:r>
          </w:p>
        </w:tc>
      </w:tr>
      <w:tr w:rsidR="00885C86" w:rsidRPr="00885C86" w14:paraId="748DA9D2" w14:textId="77777777" w:rsidTr="00885C86">
        <w:trPr>
          <w:trHeight w:val="780"/>
        </w:trPr>
        <w:tc>
          <w:tcPr>
            <w:tcW w:w="620" w:type="dxa"/>
            <w:vMerge w:val="restart"/>
            <w:tcBorders>
              <w:top w:val="nil"/>
              <w:left w:val="single" w:sz="4" w:space="0" w:color="auto"/>
              <w:bottom w:val="single" w:sz="4" w:space="0" w:color="auto"/>
              <w:right w:val="single" w:sz="4" w:space="0" w:color="auto"/>
            </w:tcBorders>
            <w:shd w:val="clear" w:color="000000" w:fill="C4D79B"/>
            <w:vAlign w:val="center"/>
            <w:hideMark/>
          </w:tcPr>
          <w:p w14:paraId="68E44C5B"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17</w:t>
            </w:r>
          </w:p>
        </w:tc>
        <w:tc>
          <w:tcPr>
            <w:tcW w:w="1320" w:type="dxa"/>
            <w:vMerge w:val="restart"/>
            <w:tcBorders>
              <w:top w:val="nil"/>
              <w:left w:val="single" w:sz="4" w:space="0" w:color="auto"/>
              <w:bottom w:val="single" w:sz="4" w:space="0" w:color="auto"/>
              <w:right w:val="single" w:sz="4" w:space="0" w:color="auto"/>
            </w:tcBorders>
            <w:shd w:val="clear" w:color="000000" w:fill="C4D79B"/>
            <w:hideMark/>
          </w:tcPr>
          <w:p w14:paraId="19522C62"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Whether previous loan accounts repaid satisfactorily?</w:t>
            </w:r>
          </w:p>
        </w:tc>
        <w:tc>
          <w:tcPr>
            <w:tcW w:w="2700" w:type="dxa"/>
            <w:vMerge w:val="restart"/>
            <w:tcBorders>
              <w:top w:val="nil"/>
              <w:left w:val="single" w:sz="4" w:space="0" w:color="auto"/>
              <w:bottom w:val="single" w:sz="4" w:space="0" w:color="auto"/>
              <w:right w:val="single" w:sz="4" w:space="0" w:color="auto"/>
            </w:tcBorders>
            <w:shd w:val="clear" w:color="000000" w:fill="C4D79B"/>
            <w:hideMark/>
          </w:tcPr>
          <w:p w14:paraId="007D5F9B"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If “Yes” then only eligible for </w:t>
            </w:r>
            <w:proofErr w:type="spellStart"/>
            <w:r w:rsidRPr="00885C86">
              <w:rPr>
                <w:rFonts w:eastAsia="Times New Roman"/>
                <w:color w:val="000000"/>
                <w:sz w:val="20"/>
                <w:szCs w:val="20"/>
              </w:rPr>
              <w:t>Tarun</w:t>
            </w:r>
            <w:proofErr w:type="spellEnd"/>
            <w:r w:rsidRPr="00885C86">
              <w:rPr>
                <w:rFonts w:eastAsia="Times New Roman"/>
                <w:color w:val="000000"/>
                <w:sz w:val="20"/>
                <w:szCs w:val="20"/>
              </w:rPr>
              <w:t xml:space="preserve"> Plus loan.</w:t>
            </w:r>
          </w:p>
        </w:tc>
        <w:tc>
          <w:tcPr>
            <w:tcW w:w="1680" w:type="dxa"/>
            <w:vMerge w:val="restart"/>
            <w:tcBorders>
              <w:top w:val="nil"/>
              <w:left w:val="single" w:sz="4" w:space="0" w:color="auto"/>
              <w:bottom w:val="single" w:sz="4" w:space="0" w:color="auto"/>
              <w:right w:val="single" w:sz="4" w:space="0" w:color="auto"/>
            </w:tcBorders>
            <w:shd w:val="clear" w:color="000000" w:fill="C4D79B"/>
            <w:hideMark/>
          </w:tcPr>
          <w:p w14:paraId="64C97308"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List</w:t>
            </w:r>
          </w:p>
        </w:tc>
        <w:tc>
          <w:tcPr>
            <w:tcW w:w="2280" w:type="dxa"/>
            <w:vMerge w:val="restart"/>
            <w:tcBorders>
              <w:top w:val="nil"/>
              <w:left w:val="single" w:sz="4" w:space="0" w:color="auto"/>
              <w:bottom w:val="single" w:sz="4" w:space="0" w:color="auto"/>
              <w:right w:val="single" w:sz="4" w:space="0" w:color="auto"/>
            </w:tcBorders>
            <w:shd w:val="clear" w:color="000000" w:fill="C4D79B"/>
            <w:hideMark/>
          </w:tcPr>
          <w:p w14:paraId="1F4EDCD1"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Mandatory for </w:t>
            </w:r>
            <w:proofErr w:type="spellStart"/>
            <w:r w:rsidRPr="00885C86">
              <w:rPr>
                <w:rFonts w:eastAsia="Times New Roman"/>
                <w:color w:val="000000"/>
                <w:sz w:val="20"/>
                <w:szCs w:val="20"/>
              </w:rPr>
              <w:t>Tarun</w:t>
            </w:r>
            <w:proofErr w:type="spellEnd"/>
            <w:r w:rsidRPr="00885C86">
              <w:rPr>
                <w:rFonts w:eastAsia="Times New Roman"/>
                <w:color w:val="000000"/>
                <w:sz w:val="20"/>
                <w:szCs w:val="20"/>
              </w:rPr>
              <w:t xml:space="preserve"> Plus Loans</w:t>
            </w:r>
          </w:p>
        </w:tc>
        <w:tc>
          <w:tcPr>
            <w:tcW w:w="2180" w:type="dxa"/>
            <w:tcBorders>
              <w:top w:val="nil"/>
              <w:left w:val="nil"/>
              <w:bottom w:val="single" w:sz="4" w:space="0" w:color="auto"/>
              <w:right w:val="single" w:sz="4" w:space="0" w:color="auto"/>
            </w:tcBorders>
            <w:shd w:val="clear" w:color="000000" w:fill="C4D79B"/>
            <w:hideMark/>
          </w:tcPr>
          <w:p w14:paraId="2F79F3E0"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‘Y’ - If all previous loan accounts are repaid satisfactorily.</w:t>
            </w:r>
          </w:p>
        </w:tc>
      </w:tr>
      <w:tr w:rsidR="00885C86" w:rsidRPr="00885C86" w14:paraId="4EA07AB6" w14:textId="77777777" w:rsidTr="00885C86">
        <w:trPr>
          <w:trHeight w:val="780"/>
        </w:trPr>
        <w:tc>
          <w:tcPr>
            <w:tcW w:w="620" w:type="dxa"/>
            <w:vMerge/>
            <w:tcBorders>
              <w:top w:val="nil"/>
              <w:left w:val="single" w:sz="4" w:space="0" w:color="auto"/>
              <w:bottom w:val="single" w:sz="4" w:space="0" w:color="auto"/>
              <w:right w:val="single" w:sz="4" w:space="0" w:color="auto"/>
            </w:tcBorders>
            <w:vAlign w:val="center"/>
            <w:hideMark/>
          </w:tcPr>
          <w:p w14:paraId="79B8C822" w14:textId="77777777" w:rsidR="00885C86" w:rsidRPr="00885C86" w:rsidRDefault="00885C86" w:rsidP="00885C86">
            <w:pPr>
              <w:rPr>
                <w:rFonts w:eastAsia="Times New Roman"/>
                <w:color w:val="000000"/>
                <w:sz w:val="20"/>
                <w:szCs w:val="20"/>
              </w:rPr>
            </w:pPr>
          </w:p>
        </w:tc>
        <w:tc>
          <w:tcPr>
            <w:tcW w:w="1320" w:type="dxa"/>
            <w:vMerge/>
            <w:tcBorders>
              <w:top w:val="nil"/>
              <w:left w:val="single" w:sz="4" w:space="0" w:color="auto"/>
              <w:bottom w:val="single" w:sz="4" w:space="0" w:color="auto"/>
              <w:right w:val="single" w:sz="4" w:space="0" w:color="auto"/>
            </w:tcBorders>
            <w:vAlign w:val="center"/>
            <w:hideMark/>
          </w:tcPr>
          <w:p w14:paraId="40E2C174" w14:textId="77777777" w:rsidR="00885C86" w:rsidRPr="00885C86" w:rsidRDefault="00885C86" w:rsidP="00885C86">
            <w:pPr>
              <w:rPr>
                <w:rFonts w:eastAsia="Times New Roman"/>
                <w:color w:val="000000"/>
                <w:sz w:val="20"/>
                <w:szCs w:val="20"/>
              </w:rPr>
            </w:pPr>
          </w:p>
        </w:tc>
        <w:tc>
          <w:tcPr>
            <w:tcW w:w="2700" w:type="dxa"/>
            <w:vMerge/>
            <w:tcBorders>
              <w:top w:val="nil"/>
              <w:left w:val="single" w:sz="4" w:space="0" w:color="auto"/>
              <w:bottom w:val="single" w:sz="4" w:space="0" w:color="auto"/>
              <w:right w:val="single" w:sz="4" w:space="0" w:color="auto"/>
            </w:tcBorders>
            <w:vAlign w:val="center"/>
            <w:hideMark/>
          </w:tcPr>
          <w:p w14:paraId="562457C8" w14:textId="77777777" w:rsidR="00885C86" w:rsidRPr="00885C86" w:rsidRDefault="00885C86" w:rsidP="00885C86">
            <w:pPr>
              <w:rPr>
                <w:rFonts w:eastAsia="Times New Roman"/>
                <w:color w:val="000000"/>
                <w:sz w:val="20"/>
                <w:szCs w:val="20"/>
              </w:rPr>
            </w:pPr>
          </w:p>
        </w:tc>
        <w:tc>
          <w:tcPr>
            <w:tcW w:w="1680" w:type="dxa"/>
            <w:vMerge/>
            <w:tcBorders>
              <w:top w:val="nil"/>
              <w:left w:val="single" w:sz="4" w:space="0" w:color="auto"/>
              <w:bottom w:val="single" w:sz="4" w:space="0" w:color="auto"/>
              <w:right w:val="single" w:sz="4" w:space="0" w:color="auto"/>
            </w:tcBorders>
            <w:vAlign w:val="center"/>
            <w:hideMark/>
          </w:tcPr>
          <w:p w14:paraId="4B4868ED" w14:textId="77777777" w:rsidR="00885C86" w:rsidRPr="00885C86" w:rsidRDefault="00885C86" w:rsidP="00885C86">
            <w:pPr>
              <w:rPr>
                <w:rFonts w:eastAsia="Times New Roman"/>
                <w:color w:val="000000"/>
                <w:sz w:val="20"/>
                <w:szCs w:val="20"/>
              </w:rPr>
            </w:pPr>
          </w:p>
        </w:tc>
        <w:tc>
          <w:tcPr>
            <w:tcW w:w="2280" w:type="dxa"/>
            <w:vMerge/>
            <w:tcBorders>
              <w:top w:val="nil"/>
              <w:left w:val="single" w:sz="4" w:space="0" w:color="auto"/>
              <w:bottom w:val="single" w:sz="4" w:space="0" w:color="auto"/>
              <w:right w:val="single" w:sz="4" w:space="0" w:color="auto"/>
            </w:tcBorders>
            <w:vAlign w:val="center"/>
            <w:hideMark/>
          </w:tcPr>
          <w:p w14:paraId="33EE1AB3" w14:textId="77777777" w:rsidR="00885C86" w:rsidRPr="00885C86" w:rsidRDefault="00885C86" w:rsidP="00885C86">
            <w:pPr>
              <w:rPr>
                <w:rFonts w:eastAsia="Times New Roman"/>
                <w:color w:val="000000"/>
                <w:sz w:val="20"/>
                <w:szCs w:val="20"/>
              </w:rPr>
            </w:pPr>
          </w:p>
        </w:tc>
        <w:tc>
          <w:tcPr>
            <w:tcW w:w="2180" w:type="dxa"/>
            <w:tcBorders>
              <w:top w:val="nil"/>
              <w:left w:val="nil"/>
              <w:bottom w:val="single" w:sz="4" w:space="0" w:color="auto"/>
              <w:right w:val="single" w:sz="4" w:space="0" w:color="auto"/>
            </w:tcBorders>
            <w:shd w:val="clear" w:color="000000" w:fill="C4D79B"/>
            <w:hideMark/>
          </w:tcPr>
          <w:p w14:paraId="50830D42"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‘N’ - If previous loan accounts are NOT repaid satisfactorily.</w:t>
            </w:r>
          </w:p>
        </w:tc>
      </w:tr>
      <w:tr w:rsidR="00885C86" w:rsidRPr="00885C86" w14:paraId="79146311" w14:textId="77777777" w:rsidTr="00885C86">
        <w:trPr>
          <w:trHeight w:val="780"/>
        </w:trPr>
        <w:tc>
          <w:tcPr>
            <w:tcW w:w="620" w:type="dxa"/>
            <w:vMerge w:val="restart"/>
            <w:tcBorders>
              <w:top w:val="nil"/>
              <w:left w:val="single" w:sz="4" w:space="0" w:color="auto"/>
              <w:bottom w:val="single" w:sz="4" w:space="0" w:color="auto"/>
              <w:right w:val="single" w:sz="4" w:space="0" w:color="auto"/>
            </w:tcBorders>
            <w:shd w:val="clear" w:color="000000" w:fill="EBF1DE"/>
            <w:vAlign w:val="center"/>
            <w:hideMark/>
          </w:tcPr>
          <w:p w14:paraId="7D907ADF"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18</w:t>
            </w:r>
          </w:p>
        </w:tc>
        <w:tc>
          <w:tcPr>
            <w:tcW w:w="1320" w:type="dxa"/>
            <w:vMerge w:val="restart"/>
            <w:tcBorders>
              <w:top w:val="nil"/>
              <w:left w:val="single" w:sz="4" w:space="0" w:color="auto"/>
              <w:bottom w:val="single" w:sz="4" w:space="0" w:color="auto"/>
              <w:right w:val="single" w:sz="4" w:space="0" w:color="auto"/>
            </w:tcBorders>
            <w:shd w:val="clear" w:color="000000" w:fill="EBF1DE"/>
            <w:hideMark/>
          </w:tcPr>
          <w:p w14:paraId="2AC6A64A"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Whether any loans of the borrower are NPA/suit filed/ settled/OTS etc.</w:t>
            </w:r>
          </w:p>
        </w:tc>
        <w:tc>
          <w:tcPr>
            <w:tcW w:w="2700" w:type="dxa"/>
            <w:vMerge w:val="restart"/>
            <w:tcBorders>
              <w:top w:val="nil"/>
              <w:left w:val="single" w:sz="4" w:space="0" w:color="auto"/>
              <w:bottom w:val="single" w:sz="4" w:space="0" w:color="auto"/>
              <w:right w:val="single" w:sz="4" w:space="0" w:color="auto"/>
            </w:tcBorders>
            <w:shd w:val="clear" w:color="000000" w:fill="EBF1DE"/>
            <w:hideMark/>
          </w:tcPr>
          <w:p w14:paraId="21E6204E"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If “No” then only eligible for </w:t>
            </w:r>
            <w:proofErr w:type="spellStart"/>
            <w:r w:rsidRPr="00885C86">
              <w:rPr>
                <w:rFonts w:eastAsia="Times New Roman"/>
                <w:color w:val="000000"/>
                <w:sz w:val="20"/>
                <w:szCs w:val="20"/>
              </w:rPr>
              <w:t>Tarun</w:t>
            </w:r>
            <w:proofErr w:type="spellEnd"/>
            <w:r w:rsidRPr="00885C86">
              <w:rPr>
                <w:rFonts w:eastAsia="Times New Roman"/>
                <w:color w:val="000000"/>
                <w:sz w:val="20"/>
                <w:szCs w:val="20"/>
              </w:rPr>
              <w:t xml:space="preserve"> Plus loan.</w:t>
            </w:r>
          </w:p>
        </w:tc>
        <w:tc>
          <w:tcPr>
            <w:tcW w:w="1680" w:type="dxa"/>
            <w:vMerge w:val="restart"/>
            <w:tcBorders>
              <w:top w:val="nil"/>
              <w:left w:val="single" w:sz="4" w:space="0" w:color="auto"/>
              <w:bottom w:val="single" w:sz="4" w:space="0" w:color="auto"/>
              <w:right w:val="single" w:sz="4" w:space="0" w:color="auto"/>
            </w:tcBorders>
            <w:shd w:val="clear" w:color="000000" w:fill="EBF1DE"/>
            <w:hideMark/>
          </w:tcPr>
          <w:p w14:paraId="14720563"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List</w:t>
            </w:r>
          </w:p>
        </w:tc>
        <w:tc>
          <w:tcPr>
            <w:tcW w:w="2280" w:type="dxa"/>
            <w:vMerge w:val="restart"/>
            <w:tcBorders>
              <w:top w:val="nil"/>
              <w:left w:val="single" w:sz="4" w:space="0" w:color="auto"/>
              <w:bottom w:val="single" w:sz="4" w:space="0" w:color="000000"/>
              <w:right w:val="single" w:sz="4" w:space="0" w:color="auto"/>
            </w:tcBorders>
            <w:shd w:val="clear" w:color="000000" w:fill="EBF1DE"/>
            <w:hideMark/>
          </w:tcPr>
          <w:p w14:paraId="75457184"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Mandatory for </w:t>
            </w:r>
            <w:proofErr w:type="spellStart"/>
            <w:r w:rsidRPr="00885C86">
              <w:rPr>
                <w:rFonts w:eastAsia="Times New Roman"/>
                <w:color w:val="000000"/>
                <w:sz w:val="20"/>
                <w:szCs w:val="20"/>
              </w:rPr>
              <w:t>Tarun</w:t>
            </w:r>
            <w:proofErr w:type="spellEnd"/>
            <w:r w:rsidRPr="00885C86">
              <w:rPr>
                <w:rFonts w:eastAsia="Times New Roman"/>
                <w:color w:val="000000"/>
                <w:sz w:val="20"/>
                <w:szCs w:val="20"/>
              </w:rPr>
              <w:t xml:space="preserve"> Plus Loans</w:t>
            </w:r>
          </w:p>
        </w:tc>
        <w:tc>
          <w:tcPr>
            <w:tcW w:w="2180" w:type="dxa"/>
            <w:tcBorders>
              <w:top w:val="nil"/>
              <w:left w:val="nil"/>
              <w:bottom w:val="single" w:sz="4" w:space="0" w:color="auto"/>
              <w:right w:val="single" w:sz="4" w:space="0" w:color="auto"/>
            </w:tcBorders>
            <w:shd w:val="clear" w:color="000000" w:fill="EBF1DE"/>
            <w:hideMark/>
          </w:tcPr>
          <w:p w14:paraId="0420CAE5"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‘Y’ - If any loans of the borrower are NPA/suit filed/ settled/OTS etc.</w:t>
            </w:r>
          </w:p>
        </w:tc>
      </w:tr>
      <w:tr w:rsidR="00885C86" w:rsidRPr="00885C86" w14:paraId="4AA78370" w14:textId="77777777" w:rsidTr="00885C86">
        <w:trPr>
          <w:trHeight w:val="780"/>
        </w:trPr>
        <w:tc>
          <w:tcPr>
            <w:tcW w:w="620" w:type="dxa"/>
            <w:vMerge/>
            <w:tcBorders>
              <w:top w:val="nil"/>
              <w:left w:val="single" w:sz="4" w:space="0" w:color="auto"/>
              <w:bottom w:val="single" w:sz="4" w:space="0" w:color="auto"/>
              <w:right w:val="single" w:sz="4" w:space="0" w:color="auto"/>
            </w:tcBorders>
            <w:vAlign w:val="center"/>
            <w:hideMark/>
          </w:tcPr>
          <w:p w14:paraId="1E298601" w14:textId="77777777" w:rsidR="00885C86" w:rsidRPr="00885C86" w:rsidRDefault="00885C86" w:rsidP="00885C86">
            <w:pPr>
              <w:rPr>
                <w:rFonts w:eastAsia="Times New Roman"/>
                <w:color w:val="000000"/>
                <w:sz w:val="20"/>
                <w:szCs w:val="20"/>
              </w:rPr>
            </w:pPr>
          </w:p>
        </w:tc>
        <w:tc>
          <w:tcPr>
            <w:tcW w:w="1320" w:type="dxa"/>
            <w:vMerge/>
            <w:tcBorders>
              <w:top w:val="nil"/>
              <w:left w:val="single" w:sz="4" w:space="0" w:color="auto"/>
              <w:bottom w:val="single" w:sz="4" w:space="0" w:color="auto"/>
              <w:right w:val="single" w:sz="4" w:space="0" w:color="auto"/>
            </w:tcBorders>
            <w:vAlign w:val="center"/>
            <w:hideMark/>
          </w:tcPr>
          <w:p w14:paraId="3A068D89" w14:textId="77777777" w:rsidR="00885C86" w:rsidRPr="00885C86" w:rsidRDefault="00885C86" w:rsidP="00885C86">
            <w:pPr>
              <w:rPr>
                <w:rFonts w:eastAsia="Times New Roman"/>
                <w:color w:val="000000"/>
                <w:sz w:val="20"/>
                <w:szCs w:val="20"/>
              </w:rPr>
            </w:pPr>
          </w:p>
        </w:tc>
        <w:tc>
          <w:tcPr>
            <w:tcW w:w="2700" w:type="dxa"/>
            <w:vMerge/>
            <w:tcBorders>
              <w:top w:val="nil"/>
              <w:left w:val="single" w:sz="4" w:space="0" w:color="auto"/>
              <w:bottom w:val="single" w:sz="4" w:space="0" w:color="auto"/>
              <w:right w:val="single" w:sz="4" w:space="0" w:color="auto"/>
            </w:tcBorders>
            <w:vAlign w:val="center"/>
            <w:hideMark/>
          </w:tcPr>
          <w:p w14:paraId="28708AF3" w14:textId="77777777" w:rsidR="00885C86" w:rsidRPr="00885C86" w:rsidRDefault="00885C86" w:rsidP="00885C86">
            <w:pPr>
              <w:rPr>
                <w:rFonts w:eastAsia="Times New Roman"/>
                <w:color w:val="000000"/>
                <w:sz w:val="20"/>
                <w:szCs w:val="20"/>
              </w:rPr>
            </w:pPr>
          </w:p>
        </w:tc>
        <w:tc>
          <w:tcPr>
            <w:tcW w:w="1680" w:type="dxa"/>
            <w:vMerge/>
            <w:tcBorders>
              <w:top w:val="nil"/>
              <w:left w:val="single" w:sz="4" w:space="0" w:color="auto"/>
              <w:bottom w:val="single" w:sz="4" w:space="0" w:color="auto"/>
              <w:right w:val="single" w:sz="4" w:space="0" w:color="auto"/>
            </w:tcBorders>
            <w:vAlign w:val="center"/>
            <w:hideMark/>
          </w:tcPr>
          <w:p w14:paraId="008F5F61" w14:textId="77777777" w:rsidR="00885C86" w:rsidRPr="00885C86" w:rsidRDefault="00885C86" w:rsidP="00885C86">
            <w:pPr>
              <w:rPr>
                <w:rFonts w:eastAsia="Times New Roman"/>
                <w:color w:val="000000"/>
                <w:sz w:val="20"/>
                <w:szCs w:val="20"/>
              </w:rPr>
            </w:pPr>
          </w:p>
        </w:tc>
        <w:tc>
          <w:tcPr>
            <w:tcW w:w="2280" w:type="dxa"/>
            <w:vMerge/>
            <w:tcBorders>
              <w:top w:val="nil"/>
              <w:left w:val="single" w:sz="4" w:space="0" w:color="auto"/>
              <w:bottom w:val="single" w:sz="4" w:space="0" w:color="000000"/>
              <w:right w:val="single" w:sz="4" w:space="0" w:color="auto"/>
            </w:tcBorders>
            <w:vAlign w:val="center"/>
            <w:hideMark/>
          </w:tcPr>
          <w:p w14:paraId="174AAA36" w14:textId="77777777" w:rsidR="00885C86" w:rsidRPr="00885C86" w:rsidRDefault="00885C86" w:rsidP="00885C86">
            <w:pPr>
              <w:rPr>
                <w:rFonts w:eastAsia="Times New Roman"/>
                <w:color w:val="000000"/>
                <w:sz w:val="20"/>
                <w:szCs w:val="20"/>
              </w:rPr>
            </w:pPr>
          </w:p>
        </w:tc>
        <w:tc>
          <w:tcPr>
            <w:tcW w:w="2180" w:type="dxa"/>
            <w:tcBorders>
              <w:top w:val="nil"/>
              <w:left w:val="nil"/>
              <w:bottom w:val="single" w:sz="4" w:space="0" w:color="auto"/>
              <w:right w:val="single" w:sz="4" w:space="0" w:color="auto"/>
            </w:tcBorders>
            <w:shd w:val="clear" w:color="000000" w:fill="EBF1DE"/>
            <w:hideMark/>
          </w:tcPr>
          <w:p w14:paraId="2670A646"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‘N’ - If NO loans of the borrower are NPA/suit filed/ settled/OTS etc.</w:t>
            </w:r>
          </w:p>
        </w:tc>
      </w:tr>
      <w:tr w:rsidR="00885C86" w:rsidRPr="00885C86" w14:paraId="673EADBD" w14:textId="77777777" w:rsidTr="00885C86">
        <w:trPr>
          <w:trHeight w:val="780"/>
        </w:trPr>
        <w:tc>
          <w:tcPr>
            <w:tcW w:w="620" w:type="dxa"/>
            <w:vMerge w:val="restart"/>
            <w:tcBorders>
              <w:top w:val="nil"/>
              <w:left w:val="single" w:sz="4" w:space="0" w:color="auto"/>
              <w:bottom w:val="single" w:sz="4" w:space="0" w:color="auto"/>
              <w:right w:val="single" w:sz="4" w:space="0" w:color="auto"/>
            </w:tcBorders>
            <w:shd w:val="clear" w:color="000000" w:fill="C4D79B"/>
            <w:vAlign w:val="center"/>
            <w:hideMark/>
          </w:tcPr>
          <w:p w14:paraId="176A4422"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lastRenderedPageBreak/>
              <w:t>19</w:t>
            </w:r>
          </w:p>
        </w:tc>
        <w:tc>
          <w:tcPr>
            <w:tcW w:w="1320" w:type="dxa"/>
            <w:vMerge w:val="restart"/>
            <w:tcBorders>
              <w:top w:val="nil"/>
              <w:left w:val="single" w:sz="4" w:space="0" w:color="auto"/>
              <w:bottom w:val="single" w:sz="4" w:space="0" w:color="auto"/>
              <w:right w:val="single" w:sz="4" w:space="0" w:color="auto"/>
            </w:tcBorders>
            <w:shd w:val="clear" w:color="000000" w:fill="C4D79B"/>
            <w:hideMark/>
          </w:tcPr>
          <w:p w14:paraId="62C47F73" w14:textId="77777777" w:rsidR="00885C86" w:rsidRPr="00885C86" w:rsidRDefault="00885C86" w:rsidP="00885C86">
            <w:pPr>
              <w:rPr>
                <w:rFonts w:eastAsia="Times New Roman"/>
                <w:color w:val="000000"/>
                <w:sz w:val="20"/>
                <w:szCs w:val="20"/>
              </w:rPr>
            </w:pPr>
            <w:proofErr w:type="spellStart"/>
            <w:r w:rsidRPr="00885C86">
              <w:rPr>
                <w:rFonts w:eastAsia="Times New Roman"/>
                <w:color w:val="000000"/>
                <w:sz w:val="20"/>
                <w:szCs w:val="20"/>
              </w:rPr>
              <w:t>modifiedloancat</w:t>
            </w:r>
            <w:proofErr w:type="spellEnd"/>
          </w:p>
        </w:tc>
        <w:tc>
          <w:tcPr>
            <w:tcW w:w="2700" w:type="dxa"/>
            <w:vMerge w:val="restart"/>
            <w:tcBorders>
              <w:top w:val="nil"/>
              <w:left w:val="single" w:sz="4" w:space="0" w:color="auto"/>
              <w:bottom w:val="single" w:sz="4" w:space="0" w:color="auto"/>
              <w:right w:val="single" w:sz="4" w:space="0" w:color="auto"/>
            </w:tcBorders>
            <w:shd w:val="clear" w:color="000000" w:fill="C4D79B"/>
            <w:hideMark/>
          </w:tcPr>
          <w:p w14:paraId="275A5A56"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MLI has to add loan </w:t>
            </w:r>
            <w:proofErr w:type="spellStart"/>
            <w:r w:rsidRPr="00885C86">
              <w:rPr>
                <w:rFonts w:eastAsia="Times New Roman"/>
                <w:color w:val="000000"/>
                <w:sz w:val="20"/>
                <w:szCs w:val="20"/>
              </w:rPr>
              <w:t>catagory</w:t>
            </w:r>
            <w:proofErr w:type="spellEnd"/>
            <w:r w:rsidRPr="00885C86">
              <w:rPr>
                <w:rFonts w:eastAsia="Times New Roman"/>
                <w:color w:val="000000"/>
                <w:sz w:val="20"/>
                <w:szCs w:val="20"/>
              </w:rPr>
              <w:t xml:space="preserve"> </w:t>
            </w:r>
          </w:p>
        </w:tc>
        <w:tc>
          <w:tcPr>
            <w:tcW w:w="1680" w:type="dxa"/>
            <w:vMerge w:val="restart"/>
            <w:tcBorders>
              <w:top w:val="nil"/>
              <w:left w:val="single" w:sz="4" w:space="0" w:color="auto"/>
              <w:bottom w:val="single" w:sz="4" w:space="0" w:color="auto"/>
              <w:right w:val="single" w:sz="4" w:space="0" w:color="auto"/>
            </w:tcBorders>
            <w:shd w:val="clear" w:color="000000" w:fill="C4D79B"/>
            <w:hideMark/>
          </w:tcPr>
          <w:p w14:paraId="50485CDF"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List</w:t>
            </w:r>
          </w:p>
        </w:tc>
        <w:tc>
          <w:tcPr>
            <w:tcW w:w="2280" w:type="dxa"/>
            <w:vMerge w:val="restart"/>
            <w:tcBorders>
              <w:top w:val="nil"/>
              <w:left w:val="single" w:sz="4" w:space="0" w:color="auto"/>
              <w:bottom w:val="single" w:sz="4" w:space="0" w:color="auto"/>
              <w:right w:val="single" w:sz="4" w:space="0" w:color="auto"/>
            </w:tcBorders>
            <w:shd w:val="clear" w:color="000000" w:fill="C4D79B"/>
            <w:hideMark/>
          </w:tcPr>
          <w:p w14:paraId="031FC9BB"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Mandatory </w:t>
            </w:r>
          </w:p>
        </w:tc>
        <w:tc>
          <w:tcPr>
            <w:tcW w:w="2180" w:type="dxa"/>
            <w:tcBorders>
              <w:top w:val="nil"/>
              <w:left w:val="nil"/>
              <w:bottom w:val="single" w:sz="4" w:space="0" w:color="auto"/>
              <w:right w:val="single" w:sz="4" w:space="0" w:color="auto"/>
            </w:tcBorders>
            <w:shd w:val="clear" w:color="000000" w:fill="C4D79B"/>
            <w:hideMark/>
          </w:tcPr>
          <w:p w14:paraId="758AC1EE"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If not upgrading keep same as Previous loan category</w:t>
            </w:r>
          </w:p>
        </w:tc>
      </w:tr>
      <w:tr w:rsidR="00885C86" w:rsidRPr="00885C86" w14:paraId="4F7C05A6" w14:textId="77777777" w:rsidTr="00885C86">
        <w:trPr>
          <w:trHeight w:val="780"/>
        </w:trPr>
        <w:tc>
          <w:tcPr>
            <w:tcW w:w="620" w:type="dxa"/>
            <w:vMerge/>
            <w:tcBorders>
              <w:top w:val="nil"/>
              <w:left w:val="single" w:sz="4" w:space="0" w:color="auto"/>
              <w:bottom w:val="single" w:sz="4" w:space="0" w:color="auto"/>
              <w:right w:val="single" w:sz="4" w:space="0" w:color="auto"/>
            </w:tcBorders>
            <w:vAlign w:val="center"/>
            <w:hideMark/>
          </w:tcPr>
          <w:p w14:paraId="6A9C1A2D" w14:textId="77777777" w:rsidR="00885C86" w:rsidRPr="00885C86" w:rsidRDefault="00885C86" w:rsidP="00885C86">
            <w:pPr>
              <w:rPr>
                <w:rFonts w:eastAsia="Times New Roman"/>
                <w:color w:val="000000"/>
                <w:sz w:val="20"/>
                <w:szCs w:val="20"/>
              </w:rPr>
            </w:pPr>
          </w:p>
        </w:tc>
        <w:tc>
          <w:tcPr>
            <w:tcW w:w="1320" w:type="dxa"/>
            <w:vMerge/>
            <w:tcBorders>
              <w:top w:val="nil"/>
              <w:left w:val="single" w:sz="4" w:space="0" w:color="auto"/>
              <w:bottom w:val="single" w:sz="4" w:space="0" w:color="auto"/>
              <w:right w:val="single" w:sz="4" w:space="0" w:color="auto"/>
            </w:tcBorders>
            <w:vAlign w:val="center"/>
            <w:hideMark/>
          </w:tcPr>
          <w:p w14:paraId="01A52D7B" w14:textId="77777777" w:rsidR="00885C86" w:rsidRPr="00885C86" w:rsidRDefault="00885C86" w:rsidP="00885C86">
            <w:pPr>
              <w:rPr>
                <w:rFonts w:eastAsia="Times New Roman"/>
                <w:color w:val="000000"/>
                <w:sz w:val="20"/>
                <w:szCs w:val="20"/>
              </w:rPr>
            </w:pPr>
          </w:p>
        </w:tc>
        <w:tc>
          <w:tcPr>
            <w:tcW w:w="2700" w:type="dxa"/>
            <w:vMerge/>
            <w:tcBorders>
              <w:top w:val="nil"/>
              <w:left w:val="single" w:sz="4" w:space="0" w:color="auto"/>
              <w:bottom w:val="single" w:sz="4" w:space="0" w:color="auto"/>
              <w:right w:val="single" w:sz="4" w:space="0" w:color="auto"/>
            </w:tcBorders>
            <w:vAlign w:val="center"/>
            <w:hideMark/>
          </w:tcPr>
          <w:p w14:paraId="38CE8833" w14:textId="77777777" w:rsidR="00885C86" w:rsidRPr="00885C86" w:rsidRDefault="00885C86" w:rsidP="00885C86">
            <w:pPr>
              <w:rPr>
                <w:rFonts w:eastAsia="Times New Roman"/>
                <w:color w:val="000000"/>
                <w:sz w:val="20"/>
                <w:szCs w:val="20"/>
              </w:rPr>
            </w:pPr>
          </w:p>
        </w:tc>
        <w:tc>
          <w:tcPr>
            <w:tcW w:w="1680" w:type="dxa"/>
            <w:vMerge/>
            <w:tcBorders>
              <w:top w:val="nil"/>
              <w:left w:val="single" w:sz="4" w:space="0" w:color="auto"/>
              <w:bottom w:val="single" w:sz="4" w:space="0" w:color="auto"/>
              <w:right w:val="single" w:sz="4" w:space="0" w:color="auto"/>
            </w:tcBorders>
            <w:vAlign w:val="center"/>
            <w:hideMark/>
          </w:tcPr>
          <w:p w14:paraId="664BCF10" w14:textId="77777777" w:rsidR="00885C86" w:rsidRPr="00885C86" w:rsidRDefault="00885C86" w:rsidP="00885C86">
            <w:pPr>
              <w:rPr>
                <w:rFonts w:eastAsia="Times New Roman"/>
                <w:color w:val="000000"/>
                <w:sz w:val="20"/>
                <w:szCs w:val="20"/>
              </w:rPr>
            </w:pPr>
          </w:p>
        </w:tc>
        <w:tc>
          <w:tcPr>
            <w:tcW w:w="2280" w:type="dxa"/>
            <w:vMerge/>
            <w:tcBorders>
              <w:top w:val="nil"/>
              <w:left w:val="single" w:sz="4" w:space="0" w:color="auto"/>
              <w:bottom w:val="single" w:sz="4" w:space="0" w:color="auto"/>
              <w:right w:val="single" w:sz="4" w:space="0" w:color="auto"/>
            </w:tcBorders>
            <w:vAlign w:val="center"/>
            <w:hideMark/>
          </w:tcPr>
          <w:p w14:paraId="05538982" w14:textId="77777777" w:rsidR="00885C86" w:rsidRPr="00885C86" w:rsidRDefault="00885C86" w:rsidP="00885C86">
            <w:pPr>
              <w:rPr>
                <w:rFonts w:eastAsia="Times New Roman"/>
                <w:color w:val="000000"/>
                <w:sz w:val="20"/>
                <w:szCs w:val="20"/>
              </w:rPr>
            </w:pPr>
          </w:p>
        </w:tc>
        <w:tc>
          <w:tcPr>
            <w:tcW w:w="2180" w:type="dxa"/>
            <w:tcBorders>
              <w:top w:val="nil"/>
              <w:left w:val="nil"/>
              <w:bottom w:val="single" w:sz="4" w:space="0" w:color="auto"/>
              <w:right w:val="single" w:sz="4" w:space="0" w:color="auto"/>
            </w:tcBorders>
            <w:shd w:val="clear" w:color="000000" w:fill="C4D79B"/>
            <w:hideMark/>
          </w:tcPr>
          <w:p w14:paraId="70CEFAE5"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If upgrading loan </w:t>
            </w:r>
            <w:proofErr w:type="spellStart"/>
            <w:r w:rsidRPr="00885C86">
              <w:rPr>
                <w:rFonts w:eastAsia="Times New Roman"/>
                <w:color w:val="000000"/>
                <w:sz w:val="20"/>
                <w:szCs w:val="20"/>
              </w:rPr>
              <w:t>catagory</w:t>
            </w:r>
            <w:proofErr w:type="spellEnd"/>
            <w:r w:rsidRPr="00885C86">
              <w:rPr>
                <w:rFonts w:eastAsia="Times New Roman"/>
                <w:color w:val="000000"/>
                <w:sz w:val="20"/>
                <w:szCs w:val="20"/>
              </w:rPr>
              <w:t xml:space="preserve"> add upgraded loan </w:t>
            </w:r>
            <w:proofErr w:type="spellStart"/>
            <w:r w:rsidRPr="00885C86">
              <w:rPr>
                <w:rFonts w:eastAsia="Times New Roman"/>
                <w:color w:val="000000"/>
                <w:sz w:val="20"/>
                <w:szCs w:val="20"/>
              </w:rPr>
              <w:t>catagory</w:t>
            </w:r>
            <w:proofErr w:type="spellEnd"/>
            <w:r w:rsidRPr="00885C86">
              <w:rPr>
                <w:rFonts w:eastAsia="Times New Roman"/>
                <w:color w:val="000000"/>
                <w:sz w:val="20"/>
                <w:szCs w:val="20"/>
              </w:rPr>
              <w:t xml:space="preserve"> </w:t>
            </w:r>
          </w:p>
        </w:tc>
      </w:tr>
      <w:tr w:rsidR="00885C86" w:rsidRPr="00885C86" w14:paraId="1C659588" w14:textId="77777777" w:rsidTr="00885C86">
        <w:trPr>
          <w:trHeight w:val="260"/>
        </w:trPr>
        <w:tc>
          <w:tcPr>
            <w:tcW w:w="620" w:type="dxa"/>
            <w:vMerge w:val="restart"/>
            <w:tcBorders>
              <w:top w:val="nil"/>
              <w:left w:val="single" w:sz="4" w:space="0" w:color="auto"/>
              <w:bottom w:val="single" w:sz="4" w:space="0" w:color="000000"/>
              <w:right w:val="single" w:sz="4" w:space="0" w:color="auto"/>
            </w:tcBorders>
            <w:shd w:val="clear" w:color="000000" w:fill="EBF1DE"/>
            <w:vAlign w:val="center"/>
            <w:hideMark/>
          </w:tcPr>
          <w:p w14:paraId="63F17EDB" w14:textId="77777777" w:rsidR="00885C86" w:rsidRPr="00885C86" w:rsidRDefault="00885C86" w:rsidP="00885C86">
            <w:pPr>
              <w:jc w:val="center"/>
              <w:rPr>
                <w:rFonts w:eastAsia="Times New Roman"/>
                <w:color w:val="000000"/>
                <w:sz w:val="20"/>
                <w:szCs w:val="20"/>
              </w:rPr>
            </w:pPr>
            <w:r w:rsidRPr="00885C86">
              <w:rPr>
                <w:rFonts w:eastAsia="Times New Roman"/>
                <w:color w:val="000000"/>
                <w:sz w:val="20"/>
                <w:szCs w:val="20"/>
              </w:rPr>
              <w:t>20</w:t>
            </w:r>
          </w:p>
        </w:tc>
        <w:tc>
          <w:tcPr>
            <w:tcW w:w="1320" w:type="dxa"/>
            <w:vMerge w:val="restart"/>
            <w:tcBorders>
              <w:top w:val="nil"/>
              <w:left w:val="single" w:sz="4" w:space="0" w:color="auto"/>
              <w:bottom w:val="single" w:sz="4" w:space="0" w:color="000000"/>
              <w:right w:val="single" w:sz="4" w:space="0" w:color="auto"/>
            </w:tcBorders>
            <w:shd w:val="clear" w:color="000000" w:fill="EBF1DE"/>
            <w:hideMark/>
          </w:tcPr>
          <w:p w14:paraId="429C7153" w14:textId="77777777" w:rsidR="00885C86" w:rsidRPr="00885C86" w:rsidRDefault="00885C86" w:rsidP="00885C86">
            <w:pPr>
              <w:rPr>
                <w:rFonts w:eastAsia="Times New Roman"/>
                <w:color w:val="000000"/>
                <w:sz w:val="20"/>
                <w:szCs w:val="20"/>
              </w:rPr>
            </w:pPr>
            <w:proofErr w:type="spellStart"/>
            <w:r w:rsidRPr="00885C86">
              <w:rPr>
                <w:rFonts w:eastAsia="Times New Roman"/>
                <w:color w:val="000000"/>
                <w:sz w:val="20"/>
                <w:szCs w:val="20"/>
              </w:rPr>
              <w:t>HomeStay</w:t>
            </w:r>
            <w:proofErr w:type="spellEnd"/>
          </w:p>
        </w:tc>
        <w:tc>
          <w:tcPr>
            <w:tcW w:w="2700" w:type="dxa"/>
            <w:vMerge w:val="restart"/>
            <w:tcBorders>
              <w:top w:val="nil"/>
              <w:left w:val="single" w:sz="4" w:space="0" w:color="auto"/>
              <w:bottom w:val="single" w:sz="4" w:space="0" w:color="000000"/>
              <w:right w:val="single" w:sz="4" w:space="0" w:color="auto"/>
            </w:tcBorders>
            <w:shd w:val="clear" w:color="000000" w:fill="EBF1DE"/>
            <w:hideMark/>
          </w:tcPr>
          <w:p w14:paraId="06B447DC"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The loans may be granted for Homestays/Bed &amp; Breakfast establishments as per Ministry of Tourism, GOI guidelines, as an eligible category and will be provided for purchasing Furniture, Fixture and Equipment and also for renovation/expansion of establishments, subject to fulfilment of PMMY scheme guidelines. The Category of loans will be made applicable from FY 2025-26.</w:t>
            </w:r>
          </w:p>
        </w:tc>
        <w:tc>
          <w:tcPr>
            <w:tcW w:w="1680" w:type="dxa"/>
            <w:vMerge w:val="restart"/>
            <w:tcBorders>
              <w:top w:val="nil"/>
              <w:left w:val="single" w:sz="4" w:space="0" w:color="auto"/>
              <w:bottom w:val="single" w:sz="4" w:space="0" w:color="000000"/>
              <w:right w:val="single" w:sz="4" w:space="0" w:color="auto"/>
            </w:tcBorders>
            <w:shd w:val="clear" w:color="000000" w:fill="EBF1DE"/>
            <w:hideMark/>
          </w:tcPr>
          <w:p w14:paraId="4D357A12"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List</w:t>
            </w:r>
          </w:p>
        </w:tc>
        <w:tc>
          <w:tcPr>
            <w:tcW w:w="2280" w:type="dxa"/>
            <w:vMerge w:val="restart"/>
            <w:tcBorders>
              <w:top w:val="nil"/>
              <w:left w:val="single" w:sz="4" w:space="0" w:color="auto"/>
              <w:bottom w:val="single" w:sz="4" w:space="0" w:color="000000"/>
              <w:right w:val="single" w:sz="4" w:space="0" w:color="auto"/>
            </w:tcBorders>
            <w:shd w:val="clear" w:color="000000" w:fill="EBF1DE"/>
            <w:hideMark/>
          </w:tcPr>
          <w:p w14:paraId="1798D264"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This field will be made mandatory effective from 1st Jan 2027</w:t>
            </w:r>
            <w:r w:rsidRPr="00885C86">
              <w:rPr>
                <w:rFonts w:eastAsia="Times New Roman"/>
                <w:color w:val="000000"/>
                <w:sz w:val="20"/>
                <w:szCs w:val="20"/>
              </w:rPr>
              <w:br/>
            </w:r>
            <w:r w:rsidRPr="00885C86">
              <w:rPr>
                <w:rFonts w:eastAsia="Times New Roman"/>
                <w:color w:val="000000"/>
                <w:sz w:val="20"/>
                <w:szCs w:val="20"/>
              </w:rPr>
              <w:br/>
              <w:t>Before 1st Jan 2027  MLI can proceed by keeping this field as blank</w:t>
            </w:r>
          </w:p>
        </w:tc>
        <w:tc>
          <w:tcPr>
            <w:tcW w:w="2180" w:type="dxa"/>
            <w:tcBorders>
              <w:top w:val="nil"/>
              <w:left w:val="nil"/>
              <w:bottom w:val="single" w:sz="4" w:space="0" w:color="auto"/>
              <w:right w:val="single" w:sz="4" w:space="0" w:color="auto"/>
            </w:tcBorders>
            <w:shd w:val="clear" w:color="000000" w:fill="EBF1DE"/>
            <w:noWrap/>
            <w:hideMark/>
          </w:tcPr>
          <w:p w14:paraId="5CCC159A"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‘Y’ </w:t>
            </w:r>
          </w:p>
        </w:tc>
      </w:tr>
      <w:tr w:rsidR="00885C86" w:rsidRPr="00885C86" w14:paraId="79BB0C1F" w14:textId="77777777" w:rsidTr="00885C86">
        <w:trPr>
          <w:trHeight w:val="1363"/>
        </w:trPr>
        <w:tc>
          <w:tcPr>
            <w:tcW w:w="620" w:type="dxa"/>
            <w:vMerge/>
            <w:tcBorders>
              <w:top w:val="nil"/>
              <w:left w:val="single" w:sz="4" w:space="0" w:color="auto"/>
              <w:bottom w:val="single" w:sz="4" w:space="0" w:color="000000"/>
              <w:right w:val="single" w:sz="4" w:space="0" w:color="auto"/>
            </w:tcBorders>
            <w:vAlign w:val="center"/>
            <w:hideMark/>
          </w:tcPr>
          <w:p w14:paraId="00263B0E" w14:textId="77777777" w:rsidR="00885C86" w:rsidRPr="00885C86" w:rsidRDefault="00885C86" w:rsidP="00885C86">
            <w:pPr>
              <w:rPr>
                <w:rFonts w:eastAsia="Times New Roman"/>
                <w:color w:val="000000"/>
                <w:sz w:val="20"/>
                <w:szCs w:val="20"/>
              </w:rPr>
            </w:pPr>
          </w:p>
        </w:tc>
        <w:tc>
          <w:tcPr>
            <w:tcW w:w="1320" w:type="dxa"/>
            <w:vMerge/>
            <w:tcBorders>
              <w:top w:val="nil"/>
              <w:left w:val="single" w:sz="4" w:space="0" w:color="auto"/>
              <w:bottom w:val="single" w:sz="4" w:space="0" w:color="000000"/>
              <w:right w:val="single" w:sz="4" w:space="0" w:color="auto"/>
            </w:tcBorders>
            <w:vAlign w:val="center"/>
            <w:hideMark/>
          </w:tcPr>
          <w:p w14:paraId="55B447D9" w14:textId="77777777" w:rsidR="00885C86" w:rsidRPr="00885C86" w:rsidRDefault="00885C86" w:rsidP="00885C86">
            <w:pPr>
              <w:rPr>
                <w:rFonts w:eastAsia="Times New Roman"/>
                <w:color w:val="000000"/>
                <w:sz w:val="20"/>
                <w:szCs w:val="20"/>
              </w:rPr>
            </w:pPr>
          </w:p>
        </w:tc>
        <w:tc>
          <w:tcPr>
            <w:tcW w:w="2700" w:type="dxa"/>
            <w:vMerge/>
            <w:tcBorders>
              <w:top w:val="nil"/>
              <w:left w:val="single" w:sz="4" w:space="0" w:color="auto"/>
              <w:bottom w:val="single" w:sz="4" w:space="0" w:color="000000"/>
              <w:right w:val="single" w:sz="4" w:space="0" w:color="auto"/>
            </w:tcBorders>
            <w:vAlign w:val="center"/>
            <w:hideMark/>
          </w:tcPr>
          <w:p w14:paraId="00353FC8" w14:textId="77777777" w:rsidR="00885C86" w:rsidRPr="00885C86" w:rsidRDefault="00885C86" w:rsidP="00885C86">
            <w:pPr>
              <w:rPr>
                <w:rFonts w:eastAsia="Times New Roman"/>
                <w:color w:val="000000"/>
                <w:sz w:val="20"/>
                <w:szCs w:val="20"/>
              </w:rPr>
            </w:pPr>
          </w:p>
        </w:tc>
        <w:tc>
          <w:tcPr>
            <w:tcW w:w="1680" w:type="dxa"/>
            <w:vMerge/>
            <w:tcBorders>
              <w:top w:val="nil"/>
              <w:left w:val="single" w:sz="4" w:space="0" w:color="auto"/>
              <w:bottom w:val="single" w:sz="4" w:space="0" w:color="000000"/>
              <w:right w:val="single" w:sz="4" w:space="0" w:color="auto"/>
            </w:tcBorders>
            <w:vAlign w:val="center"/>
            <w:hideMark/>
          </w:tcPr>
          <w:p w14:paraId="15DC8565" w14:textId="77777777" w:rsidR="00885C86" w:rsidRPr="00885C86" w:rsidRDefault="00885C86" w:rsidP="00885C86">
            <w:pPr>
              <w:rPr>
                <w:rFonts w:eastAsia="Times New Roman"/>
                <w:color w:val="000000"/>
                <w:sz w:val="20"/>
                <w:szCs w:val="20"/>
              </w:rPr>
            </w:pPr>
          </w:p>
        </w:tc>
        <w:tc>
          <w:tcPr>
            <w:tcW w:w="2280" w:type="dxa"/>
            <w:vMerge/>
            <w:tcBorders>
              <w:top w:val="nil"/>
              <w:left w:val="single" w:sz="4" w:space="0" w:color="auto"/>
              <w:bottom w:val="single" w:sz="4" w:space="0" w:color="000000"/>
              <w:right w:val="single" w:sz="4" w:space="0" w:color="auto"/>
            </w:tcBorders>
            <w:vAlign w:val="center"/>
            <w:hideMark/>
          </w:tcPr>
          <w:p w14:paraId="47F62DD6" w14:textId="77777777" w:rsidR="00885C86" w:rsidRPr="00885C86" w:rsidRDefault="00885C86" w:rsidP="00885C86">
            <w:pPr>
              <w:rPr>
                <w:rFonts w:eastAsia="Times New Roman"/>
                <w:color w:val="000000"/>
                <w:sz w:val="20"/>
                <w:szCs w:val="20"/>
              </w:rPr>
            </w:pPr>
          </w:p>
        </w:tc>
        <w:tc>
          <w:tcPr>
            <w:tcW w:w="2180" w:type="dxa"/>
            <w:tcBorders>
              <w:top w:val="nil"/>
              <w:left w:val="nil"/>
              <w:bottom w:val="single" w:sz="4" w:space="0" w:color="auto"/>
              <w:right w:val="single" w:sz="4" w:space="0" w:color="auto"/>
            </w:tcBorders>
            <w:shd w:val="clear" w:color="000000" w:fill="EBF1DE"/>
            <w:noWrap/>
            <w:hideMark/>
          </w:tcPr>
          <w:p w14:paraId="4A495126" w14:textId="77777777" w:rsidR="00885C86" w:rsidRPr="00885C86" w:rsidRDefault="00885C86" w:rsidP="00885C86">
            <w:pPr>
              <w:rPr>
                <w:rFonts w:eastAsia="Times New Roman"/>
                <w:color w:val="000000"/>
                <w:sz w:val="20"/>
                <w:szCs w:val="20"/>
              </w:rPr>
            </w:pPr>
            <w:r w:rsidRPr="00885C86">
              <w:rPr>
                <w:rFonts w:eastAsia="Times New Roman"/>
                <w:color w:val="000000"/>
                <w:sz w:val="20"/>
                <w:szCs w:val="20"/>
              </w:rPr>
              <w:t xml:space="preserve">‘N’ </w:t>
            </w:r>
          </w:p>
        </w:tc>
      </w:tr>
    </w:tbl>
    <w:p w14:paraId="17CD01FE" w14:textId="77777777" w:rsidR="00885C86" w:rsidRDefault="00885C86" w:rsidP="00885C86">
      <w:pPr>
        <w:rPr>
          <w:color w:val="000000" w:themeColor="text1"/>
        </w:rPr>
      </w:pPr>
    </w:p>
    <w:p w14:paraId="2ED22326" w14:textId="77777777" w:rsidR="00456CD7" w:rsidRPr="00B75081" w:rsidRDefault="00456CD7" w:rsidP="00456CD7">
      <w:pPr>
        <w:pStyle w:val="NormalWeb"/>
        <w:spacing w:before="0" w:beforeAutospacing="0" w:after="160" w:afterAutospacing="0"/>
        <w:rPr>
          <w:rFonts w:asciiTheme="minorHAnsi" w:hAnsiTheme="minorHAnsi" w:cstheme="minorHAnsi"/>
          <w:sz w:val="22"/>
          <w:szCs w:val="22"/>
        </w:rPr>
      </w:pPr>
      <w:r>
        <w:rPr>
          <w:rFonts w:asciiTheme="minorHAnsi" w:hAnsiTheme="minorHAnsi" w:cstheme="minorHAnsi"/>
          <w:b/>
          <w:bCs/>
          <w:color w:val="000000"/>
          <w:sz w:val="22"/>
          <w:szCs w:val="22"/>
        </w:rPr>
        <w:t>The API shall provide a response containing the following:</w:t>
      </w:r>
    </w:p>
    <w:p w14:paraId="4E9B3348" w14:textId="77777777" w:rsidR="00456CD7" w:rsidRPr="00B75081" w:rsidRDefault="00456CD7" w:rsidP="00456CD7">
      <w:pPr>
        <w:pStyle w:val="ListParagraph"/>
        <w:spacing w:after="60"/>
        <w:ind w:left="1440"/>
        <w:rPr>
          <w:rFonts w:asciiTheme="minorHAnsi" w:hAnsiTheme="minorHAnsi" w:cstheme="minorHAnsi"/>
        </w:rPr>
      </w:pPr>
      <w:r>
        <w:rPr>
          <w:rFonts w:asciiTheme="minorHAnsi" w:hAnsiTheme="minorHAnsi" w:cstheme="minorHAnsi"/>
        </w:rPr>
        <w:t>{</w:t>
      </w:r>
      <w:r>
        <w:rPr>
          <w:rFonts w:asciiTheme="minorHAnsi" w:hAnsiTheme="minorHAnsi" w:cstheme="minorHAnsi"/>
        </w:rPr>
        <w:br/>
        <w:t>    "</w:t>
      </w:r>
      <w:proofErr w:type="spellStart"/>
      <w:proofErr w:type="gramStart"/>
      <w:r>
        <w:rPr>
          <w:rFonts w:asciiTheme="minorHAnsi" w:hAnsiTheme="minorHAnsi" w:cstheme="minorHAnsi"/>
        </w:rPr>
        <w:t>FileRefId</w:t>
      </w:r>
      <w:proofErr w:type="spellEnd"/>
      <w:r>
        <w:rPr>
          <w:rFonts w:asciiTheme="minorHAnsi" w:hAnsiTheme="minorHAnsi" w:cstheme="minorHAnsi"/>
        </w:rPr>
        <w:t xml:space="preserve"> :</w:t>
      </w:r>
      <w:proofErr w:type="gramEnd"/>
      <w:r>
        <w:rPr>
          <w:rFonts w:asciiTheme="minorHAnsi" w:hAnsiTheme="minorHAnsi" w:cstheme="minorHAnsi"/>
        </w:rPr>
        <w:t xml:space="preserve"> 2808",</w:t>
      </w:r>
      <w:r>
        <w:rPr>
          <w:rFonts w:asciiTheme="minorHAnsi" w:hAnsiTheme="minorHAnsi" w:cstheme="minorHAnsi"/>
        </w:rPr>
        <w:br/>
        <w:t>    "Status": "Success",</w:t>
      </w:r>
      <w:r>
        <w:rPr>
          <w:rFonts w:asciiTheme="minorHAnsi" w:hAnsiTheme="minorHAnsi" w:cstheme="minorHAnsi"/>
        </w:rPr>
        <w:br/>
        <w:t>    "Message": ""</w:t>
      </w:r>
      <w:r>
        <w:rPr>
          <w:rFonts w:asciiTheme="minorHAnsi" w:hAnsiTheme="minorHAnsi" w:cstheme="minorHAnsi"/>
        </w:rPr>
        <w:br/>
        <w:t>}</w:t>
      </w:r>
    </w:p>
    <w:p w14:paraId="330B4020" w14:textId="77777777" w:rsidR="00885C86" w:rsidRPr="00456CD7" w:rsidRDefault="00456CD7" w:rsidP="00456CD7">
      <w:pPr>
        <w:spacing w:after="60"/>
        <w:rPr>
          <w:rFonts w:asciiTheme="minorHAnsi" w:hAnsiTheme="minorHAnsi" w:cstheme="minorHAnsi"/>
          <w:color w:val="000000" w:themeColor="text1"/>
        </w:rPr>
      </w:pPr>
      <w:r>
        <w:rPr>
          <w:rFonts w:asciiTheme="minorHAnsi" w:hAnsiTheme="minorHAnsi" w:cstheme="minorHAnsi"/>
          <w:b/>
          <w:bCs/>
          <w:color w:val="000000"/>
        </w:rPr>
        <w:t xml:space="preserve">Failure Response containing: </w:t>
      </w:r>
      <w:r>
        <w:rPr>
          <w:rFonts w:asciiTheme="minorHAnsi" w:hAnsiTheme="minorHAnsi" w:cstheme="minorHAnsi"/>
          <w:color w:val="000000"/>
        </w:rPr>
        <w:t>If the request cannot be processed, the API shall return Appropriate Error Message.</w:t>
      </w:r>
    </w:p>
    <w:p w14:paraId="51A7E5D7" w14:textId="77777777" w:rsidR="00456CD7" w:rsidRDefault="00922A20" w:rsidP="00885C86">
      <w:pPr>
        <w:rPr>
          <w:color w:val="000000" w:themeColor="text1"/>
        </w:rPr>
      </w:pPr>
      <w:r>
        <w:rPr>
          <w:color w:val="000000" w:themeColor="text1"/>
        </w:rPr>
        <w:br/>
      </w:r>
    </w:p>
    <w:p w14:paraId="31293742" w14:textId="77777777" w:rsidR="00AF70D9" w:rsidRPr="00F9581C" w:rsidRDefault="00AF70D9" w:rsidP="00AF70D9">
      <w:pPr>
        <w:rPr>
          <w:rFonts w:asciiTheme="minorHAnsi" w:eastAsia="Times New Roman" w:hAnsiTheme="minorHAnsi" w:cstheme="minorHAnsi"/>
          <w:u w:val="single"/>
        </w:rPr>
      </w:pPr>
      <w:r w:rsidRPr="00F9581C">
        <w:rPr>
          <w:rFonts w:asciiTheme="minorHAnsi" w:hAnsiTheme="minorHAnsi" w:cstheme="minorHAnsi"/>
          <w:b/>
          <w:color w:val="000000" w:themeColor="text1"/>
          <w:sz w:val="24"/>
          <w:u w:val="single"/>
        </w:rPr>
        <w:t>Validations Rules:</w:t>
      </w:r>
      <w:r w:rsidRPr="00F9581C">
        <w:rPr>
          <w:rFonts w:asciiTheme="minorHAnsi" w:hAnsiTheme="minorHAnsi" w:cstheme="minorHAnsi"/>
          <w:color w:val="000000" w:themeColor="text1"/>
          <w:sz w:val="24"/>
          <w:u w:val="single"/>
        </w:rPr>
        <w:t xml:space="preserve"> </w:t>
      </w:r>
      <w:r w:rsidRPr="00F9581C">
        <w:rPr>
          <w:rFonts w:asciiTheme="minorHAnsi" w:hAnsiTheme="minorHAnsi" w:cstheme="minorHAnsi"/>
          <w:color w:val="000000" w:themeColor="text1"/>
          <w:u w:val="single"/>
        </w:rPr>
        <w:br/>
      </w:r>
    </w:p>
    <w:p w14:paraId="1539A3C4" w14:textId="77777777" w:rsidR="00AF70D9" w:rsidRPr="00AF70D9" w:rsidRDefault="00AF70D9" w:rsidP="00AF70D9">
      <w:pPr>
        <w:pStyle w:val="ListParagraph"/>
        <w:numPr>
          <w:ilvl w:val="0"/>
          <w:numId w:val="18"/>
        </w:numPr>
        <w:rPr>
          <w:rFonts w:asciiTheme="minorHAnsi" w:eastAsia="Times New Roman" w:hAnsiTheme="minorHAnsi" w:cstheme="minorHAnsi"/>
        </w:rPr>
      </w:pPr>
      <w:r w:rsidRPr="00AF70D9">
        <w:rPr>
          <w:rFonts w:asciiTheme="minorHAnsi" w:eastAsia="Times New Roman" w:hAnsiTheme="minorHAnsi" w:cstheme="minorHAnsi"/>
        </w:rPr>
        <w:t xml:space="preserve">MLI Maker submits the missing/updated disbursement details (Loan Amount – First Disbursement, Date of First Disbursement, and related fields) for an existing loan account through the Update CG API (JSON). </w:t>
      </w:r>
    </w:p>
    <w:p w14:paraId="5F4C3FF0" w14:textId="77777777" w:rsidR="00AF70D9" w:rsidRPr="00AF70D9" w:rsidRDefault="00AF70D9" w:rsidP="00AF70D9">
      <w:pPr>
        <w:pStyle w:val="ListParagraph"/>
        <w:numPr>
          <w:ilvl w:val="0"/>
          <w:numId w:val="18"/>
        </w:numPr>
        <w:rPr>
          <w:rFonts w:asciiTheme="minorHAnsi" w:eastAsia="Times New Roman" w:hAnsiTheme="minorHAnsi" w:cstheme="minorHAnsi"/>
        </w:rPr>
      </w:pPr>
      <w:r w:rsidRPr="00AF70D9">
        <w:rPr>
          <w:rFonts w:asciiTheme="minorHAnsi" w:eastAsia="Times New Roman" w:hAnsiTheme="minorHAnsi" w:cstheme="minorHAnsi"/>
        </w:rPr>
        <w:t xml:space="preserve">The system validates the submitted disbursement details against the existing loan account and the applicable field-level/business validations. </w:t>
      </w:r>
    </w:p>
    <w:p w14:paraId="0B3DBAB3" w14:textId="77777777" w:rsidR="00AF70D9" w:rsidRPr="00AF70D9" w:rsidRDefault="00AF70D9" w:rsidP="00AF70D9">
      <w:pPr>
        <w:pStyle w:val="ListParagraph"/>
        <w:numPr>
          <w:ilvl w:val="0"/>
          <w:numId w:val="18"/>
        </w:numPr>
        <w:rPr>
          <w:rFonts w:asciiTheme="minorHAnsi" w:eastAsia="Times New Roman" w:hAnsiTheme="minorHAnsi" w:cstheme="minorHAnsi"/>
        </w:rPr>
      </w:pPr>
      <w:r w:rsidRPr="00AF70D9">
        <w:rPr>
          <w:rFonts w:asciiTheme="minorHAnsi" w:eastAsia="Times New Roman" w:hAnsiTheme="minorHAnsi" w:cstheme="minorHAnsi"/>
        </w:rPr>
        <w:t xml:space="preserve">On successful validation, the eligible loan account is updated with the disbursement details. </w:t>
      </w:r>
    </w:p>
    <w:p w14:paraId="5A3016B4" w14:textId="77777777" w:rsidR="00AF70D9" w:rsidRPr="00AF70D9" w:rsidRDefault="00AF70D9" w:rsidP="00AF70D9">
      <w:pPr>
        <w:pStyle w:val="ListParagraph"/>
        <w:numPr>
          <w:ilvl w:val="0"/>
          <w:numId w:val="18"/>
        </w:numPr>
        <w:rPr>
          <w:rFonts w:asciiTheme="minorHAnsi" w:eastAsia="Times New Roman" w:hAnsiTheme="minorHAnsi" w:cstheme="minorHAnsi"/>
        </w:rPr>
      </w:pPr>
      <w:r w:rsidRPr="00AF70D9">
        <w:rPr>
          <w:rFonts w:asciiTheme="minorHAnsi" w:eastAsia="Times New Roman" w:hAnsiTheme="minorHAnsi" w:cstheme="minorHAnsi"/>
        </w:rPr>
        <w:t xml:space="preserve">The account becomes eligible for billing based on the applicable business rules (an account with no/zero disbursement value is not billable until disbursement is confirmed). </w:t>
      </w:r>
    </w:p>
    <w:p w14:paraId="01E3E1A5" w14:textId="77777777" w:rsidR="00AF70D9" w:rsidRPr="00AF70D9" w:rsidRDefault="00AF70D9" w:rsidP="00AF70D9">
      <w:pPr>
        <w:pStyle w:val="ListParagraph"/>
        <w:numPr>
          <w:ilvl w:val="0"/>
          <w:numId w:val="18"/>
        </w:numPr>
        <w:rPr>
          <w:rFonts w:asciiTheme="minorHAnsi" w:eastAsia="Times New Roman" w:hAnsiTheme="minorHAnsi" w:cstheme="minorHAnsi"/>
        </w:rPr>
      </w:pPr>
      <w:r w:rsidRPr="00AF70D9">
        <w:rPr>
          <w:rFonts w:asciiTheme="minorHAnsi" w:eastAsia="Times New Roman" w:hAnsiTheme="minorHAnsi" w:cstheme="minorHAnsi"/>
        </w:rPr>
        <w:t xml:space="preserve">The corresponding CG Fee/billing details are calculated and updated for the account. </w:t>
      </w:r>
    </w:p>
    <w:p w14:paraId="1E5419C9" w14:textId="77777777" w:rsidR="00885C86" w:rsidRPr="00AF70D9" w:rsidRDefault="00AF70D9" w:rsidP="00AF70D9">
      <w:pPr>
        <w:pStyle w:val="ListParagraph"/>
        <w:numPr>
          <w:ilvl w:val="0"/>
          <w:numId w:val="18"/>
        </w:numPr>
        <w:rPr>
          <w:rFonts w:asciiTheme="minorHAnsi" w:hAnsiTheme="minorHAnsi" w:cstheme="minorHAnsi"/>
          <w:color w:val="000000" w:themeColor="text1"/>
        </w:rPr>
      </w:pPr>
      <w:r w:rsidRPr="00AF70D9">
        <w:rPr>
          <w:rFonts w:asciiTheme="minorHAnsi" w:eastAsia="Times New Roman" w:hAnsiTheme="minorHAnsi" w:cstheme="minorHAnsi"/>
        </w:rPr>
        <w:t>The Tentative/Final Bill (</w:t>
      </w:r>
      <w:r w:rsidRPr="00344E99">
        <w:rPr>
          <w:rFonts w:asciiTheme="minorHAnsi" w:eastAsia="Times New Roman" w:hAnsiTheme="minorHAnsi" w:cstheme="minorHAnsi"/>
          <w:b/>
        </w:rPr>
        <w:t>as applicable for the current Base Period, per Section 4.6.1</w:t>
      </w:r>
      <w:r w:rsidRPr="00AF70D9">
        <w:rPr>
          <w:rFonts w:asciiTheme="minorHAnsi" w:eastAsia="Times New Roman" w:hAnsiTheme="minorHAnsi" w:cstheme="minorHAnsi"/>
        </w:rPr>
        <w:t>) is generated or updated for the respective loan account.</w:t>
      </w:r>
    </w:p>
    <w:p w14:paraId="1B6DF942" w14:textId="77777777" w:rsidR="00885C86" w:rsidRDefault="00885C86" w:rsidP="00885C86">
      <w:pPr>
        <w:rPr>
          <w:color w:val="000000" w:themeColor="text1"/>
        </w:rPr>
      </w:pPr>
    </w:p>
    <w:p w14:paraId="65001D29" w14:textId="77777777" w:rsidR="00922A20" w:rsidRDefault="00922A20" w:rsidP="00885C86">
      <w:pPr>
        <w:rPr>
          <w:color w:val="000000" w:themeColor="text1"/>
        </w:rPr>
      </w:pPr>
    </w:p>
    <w:p w14:paraId="506B92F9" w14:textId="77777777" w:rsidR="00922A20" w:rsidRDefault="00922A20" w:rsidP="00885C86">
      <w:pPr>
        <w:rPr>
          <w:color w:val="000000" w:themeColor="text1"/>
        </w:rPr>
      </w:pPr>
    </w:p>
    <w:p w14:paraId="49F23592" w14:textId="77777777" w:rsidR="00922A20" w:rsidRDefault="00922A20" w:rsidP="00885C86">
      <w:pPr>
        <w:rPr>
          <w:color w:val="000000" w:themeColor="text1"/>
        </w:rPr>
      </w:pPr>
    </w:p>
    <w:p w14:paraId="6BFDF715" w14:textId="77777777" w:rsidR="00922A20" w:rsidRDefault="00922A20" w:rsidP="00885C86">
      <w:pPr>
        <w:rPr>
          <w:color w:val="000000" w:themeColor="text1"/>
        </w:rPr>
      </w:pPr>
    </w:p>
    <w:p w14:paraId="08FCC0B1" w14:textId="77777777" w:rsidR="00922A20" w:rsidRDefault="00922A20" w:rsidP="00885C86">
      <w:pPr>
        <w:rPr>
          <w:color w:val="000000" w:themeColor="text1"/>
        </w:rPr>
      </w:pPr>
    </w:p>
    <w:p w14:paraId="6378F4AE" w14:textId="77777777" w:rsidR="00922A20" w:rsidRDefault="00922A20" w:rsidP="00885C86">
      <w:pPr>
        <w:rPr>
          <w:color w:val="000000" w:themeColor="text1"/>
        </w:rPr>
      </w:pPr>
    </w:p>
    <w:p w14:paraId="324FA1C3" w14:textId="77777777" w:rsidR="00922A20" w:rsidRDefault="00922A20" w:rsidP="00885C86">
      <w:pPr>
        <w:rPr>
          <w:color w:val="000000" w:themeColor="text1"/>
        </w:rPr>
      </w:pPr>
    </w:p>
    <w:p w14:paraId="33FD748E" w14:textId="77777777" w:rsidR="00922A20" w:rsidRDefault="00922A20" w:rsidP="00885C86">
      <w:pPr>
        <w:rPr>
          <w:color w:val="000000" w:themeColor="text1"/>
        </w:rPr>
      </w:pPr>
    </w:p>
    <w:p w14:paraId="1D6D46B4" w14:textId="77777777" w:rsidR="00922A20" w:rsidRDefault="00922A20" w:rsidP="00885C86">
      <w:pPr>
        <w:rPr>
          <w:color w:val="000000" w:themeColor="text1"/>
        </w:rPr>
      </w:pPr>
    </w:p>
    <w:p w14:paraId="043E1613" w14:textId="77777777" w:rsidR="00922A20" w:rsidRDefault="00922A20" w:rsidP="00885C86">
      <w:pPr>
        <w:rPr>
          <w:color w:val="000000" w:themeColor="text1"/>
        </w:rPr>
      </w:pPr>
    </w:p>
    <w:p w14:paraId="5CE19098" w14:textId="77777777" w:rsidR="00922A20" w:rsidRDefault="00922A20" w:rsidP="00885C86">
      <w:pPr>
        <w:rPr>
          <w:color w:val="000000" w:themeColor="text1"/>
        </w:rPr>
      </w:pPr>
    </w:p>
    <w:p w14:paraId="5475122D" w14:textId="77777777" w:rsidR="00922A20" w:rsidRDefault="00922A20" w:rsidP="00922A20">
      <w:pPr>
        <w:pStyle w:val="NormalWeb"/>
        <w:jc w:val="center"/>
        <w:rPr>
          <w:noProof/>
        </w:rPr>
      </w:pPr>
    </w:p>
    <w:p w14:paraId="2A4724F6" w14:textId="77777777" w:rsidR="00922A20" w:rsidRDefault="00922A20" w:rsidP="00922A20">
      <w:pPr>
        <w:pStyle w:val="NormalWeb"/>
        <w:jc w:val="center"/>
      </w:pPr>
      <w:r>
        <w:rPr>
          <w:noProof/>
        </w:rPr>
        <w:drawing>
          <wp:inline distT="0" distB="0" distL="0" distR="0" wp14:anchorId="0F6A0968" wp14:editId="71F7A21C">
            <wp:extent cx="2436471" cy="3792180"/>
            <wp:effectExtent l="0" t="0" r="0" b="0"/>
            <wp:docPr id="1" name="Picture 1" descr="C:\Users\hp\Downloads\update_cg_api_disbursemen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update_cg_api_disbursement_flow.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401" r="17828"/>
                    <a:stretch/>
                  </pic:blipFill>
                  <pic:spPr bwMode="auto">
                    <a:xfrm>
                      <a:off x="0" y="0"/>
                      <a:ext cx="2441457" cy="3799941"/>
                    </a:xfrm>
                    <a:prstGeom prst="rect">
                      <a:avLst/>
                    </a:prstGeom>
                    <a:noFill/>
                    <a:ln>
                      <a:noFill/>
                    </a:ln>
                    <a:extLst>
                      <a:ext uri="{53640926-AAD7-44D8-BBD7-CCE9431645EC}">
                        <a14:shadowObscured xmlns:a14="http://schemas.microsoft.com/office/drawing/2010/main"/>
                      </a:ext>
                    </a:extLst>
                  </pic:spPr>
                </pic:pic>
              </a:graphicData>
            </a:graphic>
          </wp:inline>
        </w:drawing>
      </w:r>
    </w:p>
    <w:p w14:paraId="0661B854" w14:textId="77777777" w:rsidR="00922A20" w:rsidRDefault="00922A20" w:rsidP="00885C86">
      <w:pPr>
        <w:rPr>
          <w:color w:val="000000" w:themeColor="text1"/>
        </w:rPr>
      </w:pPr>
    </w:p>
    <w:p w14:paraId="6DE92283" w14:textId="77777777" w:rsidR="00885C86" w:rsidRPr="00885C86" w:rsidRDefault="00885C86" w:rsidP="00885C86">
      <w:pPr>
        <w:rPr>
          <w:color w:val="000000" w:themeColor="text1"/>
        </w:rPr>
      </w:pPr>
    </w:p>
    <w:p w14:paraId="23DDFE0B" w14:textId="77777777" w:rsidR="00EB6664" w:rsidRPr="005D23D0" w:rsidRDefault="00D64A6F">
      <w:pPr>
        <w:pStyle w:val="Heading3"/>
        <w:rPr>
          <w:color w:val="000000" w:themeColor="text1"/>
          <w:sz w:val="24"/>
        </w:rPr>
      </w:pPr>
      <w:bookmarkStart w:id="29" w:name="_Toc241066618"/>
      <w:r w:rsidRPr="00350379">
        <w:rPr>
          <w:color w:val="000000" w:themeColor="text1"/>
          <w:sz w:val="28"/>
        </w:rPr>
        <w:t>4</w:t>
      </w:r>
      <w:r w:rsidR="002235B3" w:rsidRPr="00350379">
        <w:rPr>
          <w:color w:val="000000" w:themeColor="text1"/>
          <w:sz w:val="28"/>
        </w:rPr>
        <w:t>.8</w:t>
      </w:r>
      <w:r w:rsidRPr="00350379">
        <w:rPr>
          <w:color w:val="000000" w:themeColor="text1"/>
          <w:sz w:val="28"/>
        </w:rPr>
        <w:t xml:space="preserve"> User Roles &amp; Responsibility Matrix</w:t>
      </w:r>
      <w:bookmarkEnd w:id="29"/>
    </w:p>
    <w:p w14:paraId="1667A89E" w14:textId="77777777" w:rsidR="00EB6664" w:rsidRPr="00DE7B7D" w:rsidRDefault="00D64A6F">
      <w:pPr>
        <w:spacing w:after="120"/>
        <w:rPr>
          <w:color w:val="000000" w:themeColor="text1"/>
        </w:rPr>
      </w:pPr>
      <w:r>
        <w:rPr>
          <w:color w:val="000000" w:themeColor="text1"/>
        </w:rPr>
        <w:t>The table below maps each role to its responsibility across both submission channels, for a quick client-facing view of who does what.</w:t>
      </w:r>
    </w:p>
    <w:tbl>
      <w:tblPr>
        <w:tblW w:w="5000" w:type="pct"/>
        <w:tblInd w:w="-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16"/>
        <w:gridCol w:w="3927"/>
        <w:gridCol w:w="3927"/>
      </w:tblGrid>
      <w:tr w:rsidR="00DE7B7D" w:rsidRPr="00DE7B7D" w14:paraId="485DD280" w14:textId="77777777">
        <w:trPr>
          <w:tblHeader/>
        </w:trPr>
        <w:tc>
          <w:tcPr>
            <w:tcW w:w="1100" w:type="pct"/>
            <w:shd w:val="clear" w:color="auto" w:fill="1F4E79"/>
            <w:tcMar>
              <w:top w:w="80" w:type="dxa"/>
              <w:left w:w="100" w:type="dxa"/>
              <w:bottom w:w="80" w:type="dxa"/>
              <w:right w:w="100" w:type="dxa"/>
            </w:tcMar>
            <w:vAlign w:val="center"/>
          </w:tcPr>
          <w:p w14:paraId="21BC66DA" w14:textId="77777777" w:rsidR="00EB6664" w:rsidRPr="00E66969" w:rsidRDefault="00D64A6F" w:rsidP="00E66969">
            <w:pPr>
              <w:jc w:val="center"/>
              <w:rPr>
                <w:color w:val="E7E6E6" w:themeColor="background2"/>
              </w:rPr>
            </w:pPr>
            <w:r>
              <w:rPr>
                <w:b/>
                <w:bCs/>
                <w:color w:val="E7E6E6" w:themeColor="background2"/>
                <w:sz w:val="20"/>
                <w:szCs w:val="20"/>
              </w:rPr>
              <w:t>Role</w:t>
            </w:r>
          </w:p>
        </w:tc>
        <w:tc>
          <w:tcPr>
            <w:tcW w:w="1950" w:type="pct"/>
            <w:shd w:val="clear" w:color="auto" w:fill="1F4E79"/>
            <w:tcMar>
              <w:top w:w="80" w:type="dxa"/>
              <w:left w:w="100" w:type="dxa"/>
              <w:bottom w:w="80" w:type="dxa"/>
              <w:right w:w="100" w:type="dxa"/>
            </w:tcMar>
            <w:vAlign w:val="center"/>
          </w:tcPr>
          <w:p w14:paraId="53C28E8A" w14:textId="77777777" w:rsidR="00EB6664" w:rsidRPr="00E66969" w:rsidRDefault="00B42855" w:rsidP="00E66969">
            <w:pPr>
              <w:jc w:val="center"/>
              <w:rPr>
                <w:color w:val="E7E6E6" w:themeColor="background2"/>
              </w:rPr>
            </w:pPr>
            <w:r>
              <w:rPr>
                <w:b/>
                <w:bCs/>
                <w:color w:val="E7E6E6" w:themeColor="background2"/>
                <w:sz w:val="20"/>
                <w:szCs w:val="20"/>
              </w:rPr>
              <w:t>Excel Flow (Current)</w:t>
            </w:r>
          </w:p>
        </w:tc>
        <w:tc>
          <w:tcPr>
            <w:tcW w:w="1950" w:type="pct"/>
            <w:shd w:val="clear" w:color="auto" w:fill="1F4E79"/>
            <w:tcMar>
              <w:top w:w="80" w:type="dxa"/>
              <w:left w:w="100" w:type="dxa"/>
              <w:bottom w:w="80" w:type="dxa"/>
              <w:right w:w="100" w:type="dxa"/>
            </w:tcMar>
            <w:vAlign w:val="center"/>
          </w:tcPr>
          <w:p w14:paraId="69E319B3" w14:textId="77777777" w:rsidR="00EB6664" w:rsidRPr="00E66969" w:rsidRDefault="00D64A6F" w:rsidP="00E66969">
            <w:pPr>
              <w:jc w:val="center"/>
              <w:rPr>
                <w:color w:val="E7E6E6" w:themeColor="background2"/>
              </w:rPr>
            </w:pPr>
            <w:r>
              <w:rPr>
                <w:b/>
                <w:bCs/>
                <w:color w:val="E7E6E6" w:themeColor="background2"/>
                <w:sz w:val="20"/>
                <w:szCs w:val="20"/>
              </w:rPr>
              <w:t>API (JSON) Flow (Proposed)</w:t>
            </w:r>
          </w:p>
        </w:tc>
      </w:tr>
      <w:tr w:rsidR="00DE7B7D" w:rsidRPr="00DE7B7D" w14:paraId="281AAB02" w14:textId="77777777">
        <w:trPr>
          <w:cantSplit/>
        </w:trPr>
        <w:tc>
          <w:tcPr>
            <w:tcW w:w="1100" w:type="pct"/>
            <w:shd w:val="clear" w:color="auto" w:fill="FFFFFF"/>
            <w:tcMar>
              <w:top w:w="70" w:type="dxa"/>
              <w:left w:w="100" w:type="dxa"/>
              <w:bottom w:w="70" w:type="dxa"/>
              <w:right w:w="100" w:type="dxa"/>
            </w:tcMar>
            <w:vAlign w:val="center"/>
          </w:tcPr>
          <w:p w14:paraId="5261569C" w14:textId="77777777" w:rsidR="00EB6664" w:rsidRPr="00261169" w:rsidRDefault="00D64A6F" w:rsidP="00E66969">
            <w:pPr>
              <w:rPr>
                <w:color w:val="000000" w:themeColor="text1"/>
              </w:rPr>
            </w:pPr>
            <w:r>
              <w:rPr>
                <w:color w:val="000000" w:themeColor="text1"/>
              </w:rPr>
              <w:t>NCGTC Admin</w:t>
            </w:r>
          </w:p>
        </w:tc>
        <w:tc>
          <w:tcPr>
            <w:tcW w:w="1950" w:type="pct"/>
            <w:shd w:val="clear" w:color="auto" w:fill="FFFFFF"/>
            <w:tcMar>
              <w:top w:w="70" w:type="dxa"/>
              <w:left w:w="100" w:type="dxa"/>
              <w:bottom w:w="70" w:type="dxa"/>
              <w:right w:w="100" w:type="dxa"/>
            </w:tcMar>
            <w:vAlign w:val="center"/>
          </w:tcPr>
          <w:p w14:paraId="7B447DE7" w14:textId="77777777" w:rsidR="00EB6664" w:rsidRPr="00261169" w:rsidRDefault="00D64A6F" w:rsidP="00E66969">
            <w:pPr>
              <w:rPr>
                <w:color w:val="000000" w:themeColor="text1"/>
              </w:rPr>
            </w:pPr>
            <w:r>
              <w:rPr>
                <w:color w:val="000000" w:themeColor="text1"/>
              </w:rPr>
              <w:t>Not involved in day-to-day flow.</w:t>
            </w:r>
          </w:p>
        </w:tc>
        <w:tc>
          <w:tcPr>
            <w:tcW w:w="1950" w:type="pct"/>
            <w:shd w:val="clear" w:color="auto" w:fill="FFFFFF"/>
            <w:tcMar>
              <w:top w:w="70" w:type="dxa"/>
              <w:left w:w="100" w:type="dxa"/>
              <w:bottom w:w="70" w:type="dxa"/>
              <w:right w:w="100" w:type="dxa"/>
            </w:tcMar>
            <w:vAlign w:val="center"/>
          </w:tcPr>
          <w:p w14:paraId="0D9F01F4" w14:textId="77777777" w:rsidR="00EB6664" w:rsidRPr="00261169" w:rsidRDefault="00D64A6F" w:rsidP="00E66969">
            <w:pPr>
              <w:rPr>
                <w:color w:val="000000" w:themeColor="text1"/>
              </w:rPr>
            </w:pPr>
            <w:r>
              <w:rPr>
                <w:color w:val="000000" w:themeColor="text1"/>
              </w:rPr>
              <w:t>Configures Data Submission Mode (Excel vs. API) per MLI in the MLI Master.</w:t>
            </w:r>
          </w:p>
        </w:tc>
      </w:tr>
      <w:tr w:rsidR="00DE7B7D" w:rsidRPr="00DE7B7D" w14:paraId="36BC7EC8" w14:textId="77777777">
        <w:trPr>
          <w:cantSplit/>
        </w:trPr>
        <w:tc>
          <w:tcPr>
            <w:tcW w:w="1100" w:type="pct"/>
            <w:shd w:val="clear" w:color="auto" w:fill="F7F9FC"/>
            <w:tcMar>
              <w:top w:w="70" w:type="dxa"/>
              <w:left w:w="100" w:type="dxa"/>
              <w:bottom w:w="70" w:type="dxa"/>
              <w:right w:w="100" w:type="dxa"/>
            </w:tcMar>
            <w:vAlign w:val="center"/>
          </w:tcPr>
          <w:p w14:paraId="221F3C80" w14:textId="77777777" w:rsidR="00EB6664" w:rsidRPr="00261169" w:rsidRDefault="00D64A6F">
            <w:pPr>
              <w:rPr>
                <w:color w:val="000000" w:themeColor="text1"/>
              </w:rPr>
            </w:pPr>
            <w:r>
              <w:rPr>
                <w:color w:val="000000" w:themeColor="text1"/>
              </w:rPr>
              <w:lastRenderedPageBreak/>
              <w:t>NCGTC Creator</w:t>
            </w:r>
          </w:p>
        </w:tc>
        <w:tc>
          <w:tcPr>
            <w:tcW w:w="1950" w:type="pct"/>
            <w:shd w:val="clear" w:color="auto" w:fill="F7F9FC"/>
            <w:tcMar>
              <w:top w:w="70" w:type="dxa"/>
              <w:left w:w="100" w:type="dxa"/>
              <w:bottom w:w="70" w:type="dxa"/>
              <w:right w:w="100" w:type="dxa"/>
            </w:tcMar>
            <w:vAlign w:val="center"/>
          </w:tcPr>
          <w:p w14:paraId="2360CD00" w14:textId="77777777" w:rsidR="00EB6664" w:rsidRPr="00261169" w:rsidRDefault="00D64A6F">
            <w:pPr>
              <w:spacing w:after="30"/>
              <w:rPr>
                <w:color w:val="000000" w:themeColor="text1"/>
              </w:rPr>
            </w:pPr>
            <w:r>
              <w:rPr>
                <w:color w:val="000000" w:themeColor="text1"/>
              </w:rPr>
              <w:t>Creates the portfolio.</w:t>
            </w:r>
          </w:p>
          <w:p w14:paraId="53A52BF3" w14:textId="77777777" w:rsidR="00EB6664" w:rsidRPr="00261169" w:rsidRDefault="00D64A6F">
            <w:pPr>
              <w:spacing w:after="30"/>
              <w:rPr>
                <w:color w:val="000000" w:themeColor="text1"/>
              </w:rPr>
            </w:pPr>
            <w:r>
              <w:rPr>
                <w:color w:val="000000" w:themeColor="text1"/>
              </w:rPr>
              <w:t xml:space="preserve">Approves each validated file before it is pushed to </w:t>
            </w:r>
            <w:proofErr w:type="spellStart"/>
            <w:r>
              <w:rPr>
                <w:color w:val="000000" w:themeColor="text1"/>
              </w:rPr>
              <w:t>LoanApplication</w:t>
            </w:r>
            <w:proofErr w:type="spellEnd"/>
            <w:r>
              <w:rPr>
                <w:color w:val="000000" w:themeColor="text1"/>
              </w:rPr>
              <w:t>.</w:t>
            </w:r>
          </w:p>
          <w:p w14:paraId="0293F6E7" w14:textId="77777777" w:rsidR="00EB6664" w:rsidRPr="00261169" w:rsidRDefault="0009267D">
            <w:pPr>
              <w:spacing w:after="30"/>
              <w:rPr>
                <w:color w:val="000000" w:themeColor="text1"/>
              </w:rPr>
            </w:pPr>
            <w:r>
              <w:rPr>
                <w:color w:val="000000" w:themeColor="text1"/>
              </w:rPr>
              <w:t>Generates the Final Bill on MLI request.</w:t>
            </w:r>
          </w:p>
        </w:tc>
        <w:tc>
          <w:tcPr>
            <w:tcW w:w="1950" w:type="pct"/>
            <w:shd w:val="clear" w:color="auto" w:fill="F7F9FC"/>
            <w:tcMar>
              <w:top w:w="70" w:type="dxa"/>
              <w:left w:w="100" w:type="dxa"/>
              <w:bottom w:w="70" w:type="dxa"/>
              <w:right w:w="100" w:type="dxa"/>
            </w:tcMar>
            <w:vAlign w:val="center"/>
          </w:tcPr>
          <w:p w14:paraId="0173A56F" w14:textId="77777777" w:rsidR="00EB6664" w:rsidRPr="00261169" w:rsidRDefault="00D64A6F">
            <w:pPr>
              <w:spacing w:after="30"/>
              <w:rPr>
                <w:color w:val="000000" w:themeColor="text1"/>
              </w:rPr>
            </w:pPr>
            <w:r>
              <w:rPr>
                <w:color w:val="000000" w:themeColor="text1"/>
              </w:rPr>
              <w:t>Creates the portfolio.</w:t>
            </w:r>
          </w:p>
          <w:p w14:paraId="4C9E3891" w14:textId="77777777" w:rsidR="00EB6664" w:rsidRPr="00261169" w:rsidRDefault="00D64A6F">
            <w:pPr>
              <w:spacing w:after="30"/>
              <w:rPr>
                <w:color w:val="000000" w:themeColor="text1"/>
              </w:rPr>
            </w:pPr>
            <w:r>
              <w:rPr>
                <w:color w:val="000000" w:themeColor="text1"/>
              </w:rPr>
              <w:t>No per-submission approval.</w:t>
            </w:r>
          </w:p>
          <w:p w14:paraId="6CECE7B6" w14:textId="77777777" w:rsidR="00EB6664" w:rsidRPr="00261169" w:rsidRDefault="007C6234">
            <w:pPr>
              <w:spacing w:after="30"/>
              <w:rPr>
                <w:color w:val="000000" w:themeColor="text1"/>
              </w:rPr>
            </w:pPr>
            <w:r>
              <w:rPr>
                <w:color w:val="000000" w:themeColor="text1"/>
              </w:rPr>
              <w:t>Generate only the quarter-end Final Bill.</w:t>
            </w:r>
          </w:p>
          <w:p w14:paraId="5782246E" w14:textId="77777777" w:rsidR="00EB6664" w:rsidRPr="00261169" w:rsidRDefault="00D64A6F">
            <w:pPr>
              <w:spacing w:after="30"/>
              <w:rPr>
                <w:color w:val="000000" w:themeColor="text1"/>
              </w:rPr>
            </w:pPr>
            <w:r>
              <w:rPr>
                <w:color w:val="000000" w:themeColor="text1"/>
              </w:rPr>
              <w:t>Views the pending-bills dashboard across MLIs.</w:t>
            </w:r>
          </w:p>
        </w:tc>
      </w:tr>
      <w:tr w:rsidR="00DE7B7D" w:rsidRPr="00DE7B7D" w14:paraId="1CF0C7D0" w14:textId="77777777">
        <w:trPr>
          <w:cantSplit/>
        </w:trPr>
        <w:tc>
          <w:tcPr>
            <w:tcW w:w="1100" w:type="pct"/>
            <w:shd w:val="clear" w:color="auto" w:fill="FFFFFF"/>
            <w:tcMar>
              <w:top w:w="70" w:type="dxa"/>
              <w:left w:w="100" w:type="dxa"/>
              <w:bottom w:w="70" w:type="dxa"/>
              <w:right w:w="100" w:type="dxa"/>
            </w:tcMar>
            <w:vAlign w:val="center"/>
          </w:tcPr>
          <w:p w14:paraId="78588AEE" w14:textId="77777777" w:rsidR="00EB6664" w:rsidRPr="00261169" w:rsidRDefault="00D64A6F">
            <w:pPr>
              <w:rPr>
                <w:color w:val="000000" w:themeColor="text1"/>
              </w:rPr>
            </w:pPr>
            <w:r>
              <w:rPr>
                <w:color w:val="000000" w:themeColor="text1"/>
              </w:rPr>
              <w:t>MLI Maker (System User for API)</w:t>
            </w:r>
          </w:p>
        </w:tc>
        <w:tc>
          <w:tcPr>
            <w:tcW w:w="1950" w:type="pct"/>
            <w:shd w:val="clear" w:color="auto" w:fill="FFFFFF"/>
            <w:tcMar>
              <w:top w:w="70" w:type="dxa"/>
              <w:left w:w="100" w:type="dxa"/>
              <w:bottom w:w="70" w:type="dxa"/>
              <w:right w:w="100" w:type="dxa"/>
            </w:tcMar>
            <w:vAlign w:val="center"/>
          </w:tcPr>
          <w:p w14:paraId="77D6C937" w14:textId="77777777" w:rsidR="00EB6664" w:rsidRPr="00261169" w:rsidRDefault="00B42855">
            <w:pPr>
              <w:spacing w:after="30"/>
              <w:rPr>
                <w:color w:val="000000" w:themeColor="text1"/>
              </w:rPr>
            </w:pPr>
            <w:r>
              <w:rPr>
                <w:color w:val="000000" w:themeColor="text1"/>
              </w:rPr>
              <w:t>Selects portfolio, uploads Excel file.</w:t>
            </w:r>
          </w:p>
          <w:p w14:paraId="05F22D75" w14:textId="77777777" w:rsidR="00EB6664" w:rsidRPr="00261169" w:rsidRDefault="00D64A6F">
            <w:pPr>
              <w:spacing w:after="30"/>
              <w:rPr>
                <w:color w:val="000000" w:themeColor="text1"/>
              </w:rPr>
            </w:pPr>
            <w:r>
              <w:rPr>
                <w:color w:val="000000" w:themeColor="text1"/>
              </w:rPr>
              <w:t>Sends validated data for approval.</w:t>
            </w:r>
          </w:p>
          <w:p w14:paraId="36C69954" w14:textId="77777777" w:rsidR="00EB6664" w:rsidRPr="00261169" w:rsidRDefault="00D64A6F">
            <w:pPr>
              <w:spacing w:after="30"/>
              <w:rPr>
                <w:color w:val="000000" w:themeColor="text1"/>
              </w:rPr>
            </w:pPr>
            <w:r>
              <w:rPr>
                <w:color w:val="000000" w:themeColor="text1"/>
              </w:rPr>
              <w:t>Requests NCGTC to process the tentative bill.</w:t>
            </w:r>
          </w:p>
          <w:p w14:paraId="7BF4EB5A" w14:textId="77777777" w:rsidR="00EB6664" w:rsidRPr="00261169" w:rsidRDefault="00D64A6F">
            <w:pPr>
              <w:spacing w:after="30"/>
              <w:rPr>
                <w:color w:val="000000" w:themeColor="text1"/>
              </w:rPr>
            </w:pPr>
            <w:r>
              <w:rPr>
                <w:color w:val="000000" w:themeColor="text1"/>
              </w:rPr>
              <w:t>Makes payment via VAN.</w:t>
            </w:r>
          </w:p>
        </w:tc>
        <w:tc>
          <w:tcPr>
            <w:tcW w:w="1950" w:type="pct"/>
            <w:shd w:val="clear" w:color="auto" w:fill="FFFFFF"/>
            <w:tcMar>
              <w:top w:w="70" w:type="dxa"/>
              <w:left w:w="100" w:type="dxa"/>
              <w:bottom w:w="70" w:type="dxa"/>
              <w:right w:w="100" w:type="dxa"/>
            </w:tcMar>
            <w:vAlign w:val="center"/>
          </w:tcPr>
          <w:p w14:paraId="7DF5D29A" w14:textId="77777777" w:rsidR="00EB6664" w:rsidRPr="00261169" w:rsidRDefault="00D64A6F">
            <w:pPr>
              <w:spacing w:after="30"/>
              <w:rPr>
                <w:color w:val="000000" w:themeColor="text1"/>
              </w:rPr>
            </w:pPr>
            <w:r>
              <w:rPr>
                <w:color w:val="000000" w:themeColor="text1"/>
              </w:rPr>
              <w:t>Pushes CG data via API (JSON), any number of times per quarter.</w:t>
            </w:r>
          </w:p>
          <w:p w14:paraId="5A9D6856" w14:textId="77777777" w:rsidR="00EB6664" w:rsidRPr="00261169" w:rsidRDefault="00D64A6F">
            <w:pPr>
              <w:spacing w:after="30"/>
              <w:rPr>
                <w:color w:val="000000" w:themeColor="text1"/>
              </w:rPr>
            </w:pPr>
            <w:r>
              <w:rPr>
                <w:color w:val="000000" w:themeColor="text1"/>
              </w:rPr>
              <w:t>Sends validated data for approval.</w:t>
            </w:r>
          </w:p>
          <w:p w14:paraId="63B897F6" w14:textId="77777777" w:rsidR="00EB6664" w:rsidRPr="00261169" w:rsidRDefault="00D64A6F">
            <w:pPr>
              <w:spacing w:after="30"/>
              <w:rPr>
                <w:color w:val="000000" w:themeColor="text1"/>
              </w:rPr>
            </w:pPr>
            <w:r>
              <w:rPr>
                <w:color w:val="000000" w:themeColor="text1"/>
              </w:rPr>
              <w:t>Downloads the Tentative Report on demand.</w:t>
            </w:r>
          </w:p>
          <w:p w14:paraId="3BAAA7B6" w14:textId="77777777" w:rsidR="00EB6664" w:rsidRPr="00261169" w:rsidRDefault="00D64A6F">
            <w:pPr>
              <w:spacing w:after="30"/>
              <w:rPr>
                <w:color w:val="000000" w:themeColor="text1"/>
              </w:rPr>
            </w:pPr>
            <w:r>
              <w:rPr>
                <w:color w:val="000000" w:themeColor="text1"/>
              </w:rPr>
              <w:t>Makes payment via VAN.</w:t>
            </w:r>
          </w:p>
        </w:tc>
      </w:tr>
      <w:tr w:rsidR="00DE7B7D" w:rsidRPr="00DE7B7D" w14:paraId="5D4F3E5E" w14:textId="77777777">
        <w:trPr>
          <w:cantSplit/>
        </w:trPr>
        <w:tc>
          <w:tcPr>
            <w:tcW w:w="1100" w:type="pct"/>
            <w:shd w:val="clear" w:color="auto" w:fill="F7F9FC"/>
            <w:tcMar>
              <w:top w:w="70" w:type="dxa"/>
              <w:left w:w="100" w:type="dxa"/>
              <w:bottom w:w="70" w:type="dxa"/>
              <w:right w:w="100" w:type="dxa"/>
            </w:tcMar>
            <w:vAlign w:val="center"/>
          </w:tcPr>
          <w:p w14:paraId="5C2E301B" w14:textId="77777777" w:rsidR="00EB6664" w:rsidRPr="00261169" w:rsidRDefault="00D64A6F">
            <w:pPr>
              <w:rPr>
                <w:color w:val="000000" w:themeColor="text1"/>
              </w:rPr>
            </w:pPr>
            <w:r>
              <w:rPr>
                <w:color w:val="000000" w:themeColor="text1"/>
              </w:rPr>
              <w:t>MLI Checker / Approver</w:t>
            </w:r>
          </w:p>
        </w:tc>
        <w:tc>
          <w:tcPr>
            <w:tcW w:w="1950" w:type="pct"/>
            <w:shd w:val="clear" w:color="auto" w:fill="F7F9FC"/>
            <w:tcMar>
              <w:top w:w="70" w:type="dxa"/>
              <w:left w:w="100" w:type="dxa"/>
              <w:bottom w:w="70" w:type="dxa"/>
              <w:right w:w="100" w:type="dxa"/>
            </w:tcMar>
            <w:vAlign w:val="center"/>
          </w:tcPr>
          <w:p w14:paraId="72F868D4" w14:textId="77777777" w:rsidR="00EB6664" w:rsidRPr="00261169" w:rsidRDefault="00D64A6F">
            <w:pPr>
              <w:rPr>
                <w:color w:val="000000" w:themeColor="text1"/>
              </w:rPr>
            </w:pPr>
            <w:r>
              <w:rPr>
                <w:color w:val="000000" w:themeColor="text1"/>
              </w:rPr>
              <w:t>Approves or rejects the file sent by the MLI Maker (30016 / 30006).</w:t>
            </w:r>
          </w:p>
        </w:tc>
        <w:tc>
          <w:tcPr>
            <w:tcW w:w="1950" w:type="pct"/>
            <w:shd w:val="clear" w:color="auto" w:fill="F7F9FC"/>
            <w:tcMar>
              <w:top w:w="70" w:type="dxa"/>
              <w:left w:w="100" w:type="dxa"/>
              <w:bottom w:w="70" w:type="dxa"/>
              <w:right w:w="100" w:type="dxa"/>
            </w:tcMar>
            <w:vAlign w:val="center"/>
          </w:tcPr>
          <w:p w14:paraId="3EDA71DF" w14:textId="77777777" w:rsidR="00EB6664" w:rsidRPr="00261169" w:rsidRDefault="00D64A6F">
            <w:pPr>
              <w:rPr>
                <w:color w:val="000000" w:themeColor="text1"/>
              </w:rPr>
            </w:pPr>
            <w:r>
              <w:rPr>
                <w:color w:val="000000" w:themeColor="text1"/>
              </w:rPr>
              <w:t>Approves or rejects each validated batch sent by the MLI Maker — same control, unchanged.</w:t>
            </w:r>
          </w:p>
        </w:tc>
      </w:tr>
      <w:tr w:rsidR="00DE7B7D" w:rsidRPr="00DE7B7D" w14:paraId="496CB2DB" w14:textId="77777777">
        <w:trPr>
          <w:cantSplit/>
        </w:trPr>
        <w:tc>
          <w:tcPr>
            <w:tcW w:w="1100" w:type="pct"/>
            <w:shd w:val="clear" w:color="auto" w:fill="FFFFFF"/>
            <w:tcMar>
              <w:top w:w="70" w:type="dxa"/>
              <w:left w:w="100" w:type="dxa"/>
              <w:bottom w:w="70" w:type="dxa"/>
              <w:right w:w="100" w:type="dxa"/>
            </w:tcMar>
            <w:vAlign w:val="center"/>
          </w:tcPr>
          <w:p w14:paraId="44188B7E" w14:textId="77777777" w:rsidR="00EB6664" w:rsidRPr="00261169" w:rsidRDefault="00D64A6F">
            <w:pPr>
              <w:rPr>
                <w:color w:val="000000" w:themeColor="text1"/>
              </w:rPr>
            </w:pPr>
            <w:r>
              <w:rPr>
                <w:color w:val="000000" w:themeColor="text1"/>
              </w:rPr>
              <w:t>System (Automated)</w:t>
            </w:r>
          </w:p>
        </w:tc>
        <w:tc>
          <w:tcPr>
            <w:tcW w:w="1950" w:type="pct"/>
            <w:shd w:val="clear" w:color="auto" w:fill="FFFFFF"/>
            <w:tcMar>
              <w:top w:w="70" w:type="dxa"/>
              <w:left w:w="100" w:type="dxa"/>
              <w:bottom w:w="70" w:type="dxa"/>
              <w:right w:w="100" w:type="dxa"/>
            </w:tcMar>
            <w:vAlign w:val="center"/>
          </w:tcPr>
          <w:p w14:paraId="7CAC3776" w14:textId="77777777" w:rsidR="00EB6664" w:rsidRPr="00261169" w:rsidRDefault="00B42855">
            <w:pPr>
              <w:spacing w:after="30"/>
              <w:rPr>
                <w:color w:val="000000" w:themeColor="text1"/>
              </w:rPr>
            </w:pPr>
            <w:r>
              <w:rPr>
                <w:color w:val="000000" w:themeColor="text1"/>
              </w:rPr>
              <w:t>Runs Excel validation.</w:t>
            </w:r>
          </w:p>
          <w:p w14:paraId="75D8B023" w14:textId="77777777" w:rsidR="00EB6664" w:rsidRPr="00261169" w:rsidRDefault="00D64A6F">
            <w:pPr>
              <w:spacing w:after="30"/>
              <w:rPr>
                <w:color w:val="000000" w:themeColor="text1"/>
              </w:rPr>
            </w:pPr>
            <w:r>
              <w:rPr>
                <w:color w:val="000000" w:themeColor="text1"/>
              </w:rPr>
              <w:t xml:space="preserve">Splits records into </w:t>
            </w:r>
            <w:proofErr w:type="spellStart"/>
            <w:r>
              <w:rPr>
                <w:color w:val="000000" w:themeColor="text1"/>
              </w:rPr>
              <w:t>TempValidation</w:t>
            </w:r>
            <w:proofErr w:type="spellEnd"/>
            <w:r>
              <w:rPr>
                <w:color w:val="000000" w:themeColor="text1"/>
              </w:rPr>
              <w:t xml:space="preserve"> / </w:t>
            </w:r>
            <w:proofErr w:type="spellStart"/>
            <w:r>
              <w:rPr>
                <w:color w:val="000000" w:themeColor="text1"/>
              </w:rPr>
              <w:t>TempValidationError</w:t>
            </w:r>
            <w:proofErr w:type="spellEnd"/>
            <w:r>
              <w:rPr>
                <w:color w:val="000000" w:themeColor="text1"/>
              </w:rPr>
              <w:t>.</w:t>
            </w:r>
          </w:p>
          <w:p w14:paraId="14EA1BBD" w14:textId="77777777" w:rsidR="00EB6664" w:rsidRPr="00261169" w:rsidRDefault="00D64A6F">
            <w:pPr>
              <w:spacing w:after="30"/>
              <w:rPr>
                <w:color w:val="000000" w:themeColor="text1"/>
              </w:rPr>
            </w:pPr>
            <w:r>
              <w:rPr>
                <w:color w:val="000000" w:themeColor="text1"/>
              </w:rPr>
              <w:t>Auto-generates the tentative bill.</w:t>
            </w:r>
          </w:p>
          <w:p w14:paraId="7436E039" w14:textId="77777777" w:rsidR="00EB6664" w:rsidRPr="00261169" w:rsidRDefault="00207019" w:rsidP="00207019">
            <w:pPr>
              <w:spacing w:after="30"/>
              <w:rPr>
                <w:color w:val="000000" w:themeColor="text1"/>
              </w:rPr>
            </w:pPr>
            <w:r>
              <w:rPr>
                <w:color w:val="000000" w:themeColor="text1"/>
              </w:rPr>
              <w:t xml:space="preserve">Generates the Tax Invoice. </w:t>
            </w:r>
          </w:p>
        </w:tc>
        <w:tc>
          <w:tcPr>
            <w:tcW w:w="1950" w:type="pct"/>
            <w:shd w:val="clear" w:color="auto" w:fill="FFFFFF"/>
            <w:tcMar>
              <w:top w:w="70" w:type="dxa"/>
              <w:left w:w="100" w:type="dxa"/>
              <w:bottom w:w="70" w:type="dxa"/>
              <w:right w:w="100" w:type="dxa"/>
            </w:tcMar>
            <w:vAlign w:val="center"/>
          </w:tcPr>
          <w:p w14:paraId="7844DE3E" w14:textId="77777777" w:rsidR="00EB6664" w:rsidRPr="00261169" w:rsidRDefault="00D64A6F">
            <w:pPr>
              <w:spacing w:after="30"/>
              <w:rPr>
                <w:color w:val="000000" w:themeColor="text1"/>
              </w:rPr>
            </w:pPr>
            <w:r>
              <w:rPr>
                <w:color w:val="000000" w:themeColor="text1"/>
              </w:rPr>
              <w:t>Validates each JSON record and calculates the CG fee in the same step.</w:t>
            </w:r>
          </w:p>
          <w:p w14:paraId="050EF454" w14:textId="77777777" w:rsidR="00EB6664" w:rsidRPr="00261169" w:rsidRDefault="00D64A6F">
            <w:pPr>
              <w:spacing w:after="30"/>
              <w:rPr>
                <w:color w:val="000000" w:themeColor="text1"/>
              </w:rPr>
            </w:pPr>
            <w:r>
              <w:rPr>
                <w:color w:val="000000" w:themeColor="text1"/>
              </w:rPr>
              <w:t>Maintains the live Tentative Report.</w:t>
            </w:r>
          </w:p>
          <w:p w14:paraId="29BFDB1C" w14:textId="77777777" w:rsidR="00EB6664" w:rsidRPr="00261169" w:rsidRDefault="00D64A6F">
            <w:pPr>
              <w:spacing w:after="30"/>
              <w:rPr>
                <w:color w:val="000000" w:themeColor="text1"/>
              </w:rPr>
            </w:pPr>
            <w:r>
              <w:rPr>
                <w:color w:val="000000" w:themeColor="text1"/>
              </w:rPr>
              <w:t>Compiles the quarter-end Final Bill.</w:t>
            </w:r>
          </w:p>
          <w:p w14:paraId="40459B89" w14:textId="77777777" w:rsidR="00EB6664" w:rsidRPr="00261169" w:rsidRDefault="00B00335" w:rsidP="00B00335">
            <w:pPr>
              <w:spacing w:after="30"/>
              <w:rPr>
                <w:color w:val="000000" w:themeColor="text1"/>
              </w:rPr>
            </w:pPr>
            <w:r>
              <w:rPr>
                <w:color w:val="000000" w:themeColor="text1"/>
              </w:rPr>
              <w:t>Generates the Tax Invoice.</w:t>
            </w:r>
          </w:p>
        </w:tc>
      </w:tr>
    </w:tbl>
    <w:p w14:paraId="6A165E76" w14:textId="77777777" w:rsidR="00F04C59" w:rsidRDefault="00037D2D">
      <w:pPr>
        <w:rPr>
          <w:b/>
          <w:color w:val="000000" w:themeColor="text1"/>
        </w:rPr>
      </w:pPr>
      <w:r>
        <w:rPr>
          <w:color w:val="000000" w:themeColor="text1"/>
        </w:rPr>
        <w:br/>
      </w:r>
    </w:p>
    <w:p w14:paraId="7732CC13" w14:textId="77777777" w:rsidR="00F04C59" w:rsidRDefault="00F04C59">
      <w:pPr>
        <w:rPr>
          <w:b/>
          <w:color w:val="000000" w:themeColor="text1"/>
        </w:rPr>
      </w:pPr>
    </w:p>
    <w:p w14:paraId="72CBF4BA" w14:textId="77777777" w:rsidR="00F04C59" w:rsidRDefault="00F04C59">
      <w:pPr>
        <w:rPr>
          <w:b/>
          <w:color w:val="000000" w:themeColor="text1"/>
        </w:rPr>
      </w:pPr>
    </w:p>
    <w:p w14:paraId="15787F48" w14:textId="77777777" w:rsidR="00F04C59" w:rsidRPr="00350379" w:rsidRDefault="00F04C59" w:rsidP="00F04C59">
      <w:pPr>
        <w:pStyle w:val="Heading3"/>
        <w:rPr>
          <w:color w:val="000000" w:themeColor="text1"/>
          <w:sz w:val="28"/>
        </w:rPr>
      </w:pPr>
      <w:bookmarkStart w:id="30" w:name="_Toc241066619"/>
      <w:r w:rsidRPr="00350379">
        <w:rPr>
          <w:color w:val="000000" w:themeColor="text1"/>
          <w:sz w:val="28"/>
        </w:rPr>
        <w:t>4.9 Exception handling</w:t>
      </w:r>
      <w:bookmarkEnd w:id="30"/>
      <w:r w:rsidRPr="00350379">
        <w:rPr>
          <w:color w:val="000000" w:themeColor="text1"/>
          <w:sz w:val="28"/>
        </w:rPr>
        <w:t xml:space="preserve"> </w:t>
      </w:r>
    </w:p>
    <w:p w14:paraId="4AB79C70" w14:textId="77777777" w:rsidR="00F04C59" w:rsidRDefault="00F04C59">
      <w:pPr>
        <w:rPr>
          <w:b/>
          <w:color w:val="000000" w:themeColor="text1"/>
        </w:rPr>
      </w:pPr>
    </w:p>
    <w:p w14:paraId="00F93FC5" w14:textId="77777777" w:rsidR="00F04C59" w:rsidRDefault="00F04C59">
      <w:pPr>
        <w:rPr>
          <w:b/>
          <w:color w:val="000000" w:themeColor="text1"/>
        </w:rPr>
      </w:pPr>
    </w:p>
    <w:tbl>
      <w:tblPr>
        <w:tblW w:w="8500" w:type="dxa"/>
        <w:tblInd w:w="-5" w:type="dxa"/>
        <w:tblLook w:val="04A0" w:firstRow="1" w:lastRow="0" w:firstColumn="1" w:lastColumn="0" w:noHBand="0" w:noVBand="1"/>
      </w:tblPr>
      <w:tblGrid>
        <w:gridCol w:w="2580"/>
        <w:gridCol w:w="5920"/>
      </w:tblGrid>
      <w:tr w:rsidR="00F04C59" w:rsidRPr="00F04C59" w14:paraId="23F08FD5" w14:textId="77777777" w:rsidTr="00B95E03">
        <w:trPr>
          <w:trHeight w:val="310"/>
        </w:trPr>
        <w:tc>
          <w:tcPr>
            <w:tcW w:w="2580" w:type="dxa"/>
            <w:tcBorders>
              <w:top w:val="single" w:sz="4" w:space="0" w:color="auto"/>
              <w:left w:val="single" w:sz="4" w:space="0" w:color="auto"/>
              <w:bottom w:val="single" w:sz="4" w:space="0" w:color="auto"/>
              <w:right w:val="single" w:sz="4" w:space="0" w:color="auto"/>
            </w:tcBorders>
            <w:shd w:val="clear" w:color="auto" w:fill="1F4E79" w:themeFill="accent1" w:themeFillShade="80"/>
            <w:vAlign w:val="center"/>
            <w:hideMark/>
          </w:tcPr>
          <w:p w14:paraId="75101C30" w14:textId="77777777" w:rsidR="00F04C59" w:rsidRPr="00F04C59" w:rsidRDefault="00F04C59" w:rsidP="00F04C59">
            <w:pPr>
              <w:jc w:val="center"/>
              <w:rPr>
                <w:rFonts w:eastAsia="Times New Roman"/>
                <w:b/>
                <w:bCs/>
                <w:color w:val="FFFFFF"/>
                <w:sz w:val="24"/>
                <w:szCs w:val="24"/>
              </w:rPr>
            </w:pPr>
            <w:r w:rsidRPr="00F04C59">
              <w:rPr>
                <w:rFonts w:eastAsia="Times New Roman"/>
                <w:b/>
                <w:bCs/>
                <w:color w:val="FFFFFF"/>
                <w:sz w:val="24"/>
                <w:szCs w:val="24"/>
              </w:rPr>
              <w:t>Exception Type</w:t>
            </w:r>
          </w:p>
        </w:tc>
        <w:tc>
          <w:tcPr>
            <w:tcW w:w="5920" w:type="dxa"/>
            <w:tcBorders>
              <w:top w:val="single" w:sz="4" w:space="0" w:color="auto"/>
              <w:left w:val="nil"/>
              <w:bottom w:val="single" w:sz="4" w:space="0" w:color="auto"/>
              <w:right w:val="single" w:sz="4" w:space="0" w:color="auto"/>
            </w:tcBorders>
            <w:shd w:val="clear" w:color="auto" w:fill="1F4E79" w:themeFill="accent1" w:themeFillShade="80"/>
            <w:vAlign w:val="center"/>
            <w:hideMark/>
          </w:tcPr>
          <w:p w14:paraId="0616636A" w14:textId="77777777" w:rsidR="00F04C59" w:rsidRPr="00F04C59" w:rsidRDefault="00F04C59" w:rsidP="00F04C59">
            <w:pPr>
              <w:jc w:val="center"/>
              <w:rPr>
                <w:rFonts w:eastAsia="Times New Roman"/>
                <w:b/>
                <w:bCs/>
                <w:color w:val="FFFFFF"/>
                <w:sz w:val="24"/>
                <w:szCs w:val="24"/>
              </w:rPr>
            </w:pPr>
            <w:r w:rsidRPr="00F04C59">
              <w:rPr>
                <w:rFonts w:eastAsia="Times New Roman"/>
                <w:b/>
                <w:bCs/>
                <w:color w:val="FFFFFF"/>
                <w:sz w:val="24"/>
                <w:szCs w:val="24"/>
              </w:rPr>
              <w:t>Description</w:t>
            </w:r>
          </w:p>
        </w:tc>
      </w:tr>
      <w:tr w:rsidR="00F04C59" w:rsidRPr="00F04C59" w14:paraId="790CC439" w14:textId="77777777" w:rsidTr="00F04C59">
        <w:trPr>
          <w:trHeight w:val="610"/>
        </w:trPr>
        <w:tc>
          <w:tcPr>
            <w:tcW w:w="2580" w:type="dxa"/>
            <w:tcBorders>
              <w:top w:val="nil"/>
              <w:left w:val="single" w:sz="4" w:space="0" w:color="auto"/>
              <w:bottom w:val="single" w:sz="4" w:space="0" w:color="auto"/>
              <w:right w:val="single" w:sz="4" w:space="0" w:color="auto"/>
            </w:tcBorders>
            <w:hideMark/>
          </w:tcPr>
          <w:p w14:paraId="5ECAAC4E" w14:textId="77777777" w:rsidR="00F04C59" w:rsidRPr="00F04C59" w:rsidRDefault="00F04C59" w:rsidP="00F04C59">
            <w:pPr>
              <w:rPr>
                <w:rFonts w:eastAsia="Times New Roman"/>
              </w:rPr>
            </w:pPr>
            <w:r w:rsidRPr="00F04C59">
              <w:rPr>
                <w:rFonts w:eastAsia="Times New Roman"/>
              </w:rPr>
              <w:t>Invalid Data</w:t>
            </w:r>
          </w:p>
        </w:tc>
        <w:tc>
          <w:tcPr>
            <w:tcW w:w="5920" w:type="dxa"/>
            <w:tcBorders>
              <w:top w:val="nil"/>
              <w:left w:val="nil"/>
              <w:bottom w:val="single" w:sz="4" w:space="0" w:color="auto"/>
              <w:right w:val="single" w:sz="4" w:space="0" w:color="auto"/>
            </w:tcBorders>
            <w:hideMark/>
          </w:tcPr>
          <w:p w14:paraId="20410295" w14:textId="77777777" w:rsidR="00F04C59" w:rsidRPr="00F04C59" w:rsidRDefault="00F04C59" w:rsidP="00F04C59">
            <w:pPr>
              <w:rPr>
                <w:rFonts w:eastAsia="Times New Roman"/>
              </w:rPr>
            </w:pPr>
            <w:r w:rsidRPr="00F04C59">
              <w:rPr>
                <w:rFonts w:eastAsia="Times New Roman"/>
              </w:rPr>
              <w:t>Invalid records shall be rejected and the applicable validation reason shall be provided to the MLI.</w:t>
            </w:r>
          </w:p>
        </w:tc>
      </w:tr>
      <w:tr w:rsidR="00F04C59" w:rsidRPr="00F04C59" w14:paraId="74E0F2AB" w14:textId="77777777" w:rsidTr="00F04C59">
        <w:trPr>
          <w:trHeight w:val="870"/>
        </w:trPr>
        <w:tc>
          <w:tcPr>
            <w:tcW w:w="2580" w:type="dxa"/>
            <w:tcBorders>
              <w:top w:val="nil"/>
              <w:left w:val="single" w:sz="4" w:space="0" w:color="auto"/>
              <w:bottom w:val="single" w:sz="4" w:space="0" w:color="auto"/>
              <w:right w:val="single" w:sz="4" w:space="0" w:color="auto"/>
            </w:tcBorders>
            <w:hideMark/>
          </w:tcPr>
          <w:p w14:paraId="79D0C473" w14:textId="77777777" w:rsidR="00F04C59" w:rsidRPr="00F04C59" w:rsidRDefault="00F04C59" w:rsidP="00F04C59">
            <w:pPr>
              <w:rPr>
                <w:rFonts w:eastAsia="Times New Roman"/>
              </w:rPr>
            </w:pPr>
            <w:r w:rsidRPr="00F04C59">
              <w:rPr>
                <w:rFonts w:eastAsia="Times New Roman"/>
              </w:rPr>
              <w:t>Missing Disbursement</w:t>
            </w:r>
          </w:p>
        </w:tc>
        <w:tc>
          <w:tcPr>
            <w:tcW w:w="5920" w:type="dxa"/>
            <w:tcBorders>
              <w:top w:val="nil"/>
              <w:left w:val="nil"/>
              <w:bottom w:val="single" w:sz="4" w:space="0" w:color="auto"/>
              <w:right w:val="single" w:sz="4" w:space="0" w:color="auto"/>
            </w:tcBorders>
            <w:hideMark/>
          </w:tcPr>
          <w:p w14:paraId="590D78D2" w14:textId="77777777" w:rsidR="00F04C59" w:rsidRPr="00F04C59" w:rsidRDefault="00F04C59" w:rsidP="00F04C59">
            <w:pPr>
              <w:rPr>
                <w:rFonts w:eastAsia="Times New Roman"/>
              </w:rPr>
            </w:pPr>
            <w:r w:rsidRPr="00F04C59">
              <w:rPr>
                <w:rFonts w:eastAsia="Times New Roman"/>
              </w:rPr>
              <w:t>If the required disbursement information is not available, the respective loan account shall not be included in bill generation.</w:t>
            </w:r>
          </w:p>
        </w:tc>
      </w:tr>
      <w:tr w:rsidR="00F04C59" w:rsidRPr="00F04C59" w14:paraId="52AA4D6F" w14:textId="77777777" w:rsidTr="00F04C59">
        <w:trPr>
          <w:trHeight w:val="870"/>
        </w:trPr>
        <w:tc>
          <w:tcPr>
            <w:tcW w:w="2580" w:type="dxa"/>
            <w:tcBorders>
              <w:top w:val="nil"/>
              <w:left w:val="single" w:sz="4" w:space="0" w:color="auto"/>
              <w:bottom w:val="single" w:sz="4" w:space="0" w:color="auto"/>
              <w:right w:val="single" w:sz="4" w:space="0" w:color="auto"/>
            </w:tcBorders>
            <w:hideMark/>
          </w:tcPr>
          <w:p w14:paraId="74CA76EA" w14:textId="77777777" w:rsidR="00F04C59" w:rsidRPr="00F04C59" w:rsidRDefault="00F04C59" w:rsidP="00F04C59">
            <w:pPr>
              <w:rPr>
                <w:rFonts w:eastAsia="Times New Roman"/>
              </w:rPr>
            </w:pPr>
            <w:r w:rsidRPr="00F04C59">
              <w:rPr>
                <w:rFonts w:eastAsia="Times New Roman"/>
              </w:rPr>
              <w:t>Duplicate Submission</w:t>
            </w:r>
          </w:p>
        </w:tc>
        <w:tc>
          <w:tcPr>
            <w:tcW w:w="5920" w:type="dxa"/>
            <w:tcBorders>
              <w:top w:val="nil"/>
              <w:left w:val="nil"/>
              <w:bottom w:val="single" w:sz="4" w:space="0" w:color="auto"/>
              <w:right w:val="single" w:sz="4" w:space="0" w:color="auto"/>
            </w:tcBorders>
            <w:hideMark/>
          </w:tcPr>
          <w:p w14:paraId="1640E553" w14:textId="77777777" w:rsidR="00F04C59" w:rsidRPr="00F04C59" w:rsidRDefault="00F04C59" w:rsidP="00F04C59">
            <w:pPr>
              <w:rPr>
                <w:rFonts w:eastAsia="Times New Roman"/>
              </w:rPr>
            </w:pPr>
            <w:r w:rsidRPr="00F04C59">
              <w:rPr>
                <w:rFonts w:eastAsia="Times New Roman"/>
              </w:rPr>
              <w:t>Duplicate records or duplicate transactions shall be identified and processed according to the approved duplicate-handling business rules.</w:t>
            </w:r>
          </w:p>
        </w:tc>
      </w:tr>
      <w:tr w:rsidR="00F04C59" w:rsidRPr="00F04C59" w14:paraId="15B39748" w14:textId="77777777" w:rsidTr="00F04C59">
        <w:trPr>
          <w:trHeight w:val="1450"/>
        </w:trPr>
        <w:tc>
          <w:tcPr>
            <w:tcW w:w="2580" w:type="dxa"/>
            <w:tcBorders>
              <w:top w:val="nil"/>
              <w:left w:val="single" w:sz="4" w:space="0" w:color="auto"/>
              <w:bottom w:val="single" w:sz="4" w:space="0" w:color="auto"/>
              <w:right w:val="single" w:sz="4" w:space="0" w:color="auto"/>
            </w:tcBorders>
            <w:hideMark/>
          </w:tcPr>
          <w:p w14:paraId="6A698293" w14:textId="77777777" w:rsidR="00F04C59" w:rsidRPr="00F04C59" w:rsidRDefault="00F04C59" w:rsidP="00F04C59">
            <w:pPr>
              <w:rPr>
                <w:rFonts w:eastAsia="Times New Roman"/>
              </w:rPr>
            </w:pPr>
            <w:r w:rsidRPr="00F04C59">
              <w:rPr>
                <w:rFonts w:eastAsia="Times New Roman"/>
              </w:rPr>
              <w:t>Closed Account After Billing</w:t>
            </w:r>
          </w:p>
        </w:tc>
        <w:tc>
          <w:tcPr>
            <w:tcW w:w="5920" w:type="dxa"/>
            <w:tcBorders>
              <w:top w:val="nil"/>
              <w:left w:val="nil"/>
              <w:bottom w:val="single" w:sz="4" w:space="0" w:color="auto"/>
              <w:right w:val="single" w:sz="4" w:space="0" w:color="auto"/>
            </w:tcBorders>
            <w:hideMark/>
          </w:tcPr>
          <w:p w14:paraId="6CC326C7" w14:textId="77777777" w:rsidR="00F04C59" w:rsidRPr="00F04C59" w:rsidRDefault="00F04C59" w:rsidP="00F04C59">
            <w:pPr>
              <w:rPr>
                <w:rFonts w:eastAsia="Times New Roman"/>
              </w:rPr>
            </w:pPr>
            <w:r w:rsidRPr="00F04C59">
              <w:rPr>
                <w:rFonts w:eastAsia="Times New Roman"/>
              </w:rPr>
              <w:t>If an account is marked as Closed after a bill has already been generated, the system shall update the applicable billing details, including CG Fee and taxes, in accordance with the approved business rules.</w:t>
            </w:r>
          </w:p>
        </w:tc>
      </w:tr>
      <w:tr w:rsidR="00F04C59" w:rsidRPr="00F04C59" w14:paraId="3F150D24" w14:textId="77777777" w:rsidTr="00F04C59">
        <w:trPr>
          <w:trHeight w:val="1160"/>
        </w:trPr>
        <w:tc>
          <w:tcPr>
            <w:tcW w:w="2580" w:type="dxa"/>
            <w:tcBorders>
              <w:top w:val="nil"/>
              <w:left w:val="single" w:sz="4" w:space="0" w:color="auto"/>
              <w:bottom w:val="single" w:sz="4" w:space="0" w:color="auto"/>
              <w:right w:val="single" w:sz="4" w:space="0" w:color="auto"/>
            </w:tcBorders>
            <w:hideMark/>
          </w:tcPr>
          <w:p w14:paraId="25BF69B8" w14:textId="77777777" w:rsidR="00F04C59" w:rsidRPr="00F04C59" w:rsidRDefault="00F04C59" w:rsidP="00F04C59">
            <w:pPr>
              <w:rPr>
                <w:rFonts w:eastAsia="Times New Roman"/>
              </w:rPr>
            </w:pPr>
            <w:r w:rsidRPr="00F04C59">
              <w:rPr>
                <w:rFonts w:eastAsia="Times New Roman"/>
              </w:rPr>
              <w:lastRenderedPageBreak/>
              <w:t>API Failure</w:t>
            </w:r>
          </w:p>
        </w:tc>
        <w:tc>
          <w:tcPr>
            <w:tcW w:w="5920" w:type="dxa"/>
            <w:tcBorders>
              <w:top w:val="nil"/>
              <w:left w:val="nil"/>
              <w:bottom w:val="single" w:sz="4" w:space="0" w:color="auto"/>
              <w:right w:val="single" w:sz="4" w:space="0" w:color="auto"/>
            </w:tcBorders>
            <w:hideMark/>
          </w:tcPr>
          <w:p w14:paraId="3B47730A" w14:textId="77777777" w:rsidR="00F04C59" w:rsidRPr="00F04C59" w:rsidRDefault="00F04C59" w:rsidP="00F04C59">
            <w:pPr>
              <w:rPr>
                <w:rFonts w:eastAsia="Times New Roman"/>
              </w:rPr>
            </w:pPr>
            <w:r w:rsidRPr="00F04C59">
              <w:rPr>
                <w:rFonts w:eastAsia="Times New Roman"/>
              </w:rPr>
              <w:t>In case of API failure, the system shall return an appropriate error response and ensure that the failed transaction does not result in duplicate data or duplicate billing.</w:t>
            </w:r>
          </w:p>
        </w:tc>
      </w:tr>
    </w:tbl>
    <w:p w14:paraId="25A5F4FF" w14:textId="77777777" w:rsidR="00F04C59" w:rsidRDefault="00037D2D">
      <w:pPr>
        <w:rPr>
          <w:b/>
          <w:color w:val="000000" w:themeColor="text1"/>
          <w:highlight w:val="yellow"/>
        </w:rPr>
      </w:pPr>
      <w:r>
        <w:rPr>
          <w:b/>
          <w:color w:val="000000" w:themeColor="text1"/>
        </w:rPr>
        <w:br/>
      </w:r>
      <w:r>
        <w:rPr>
          <w:b/>
          <w:color w:val="000000" w:themeColor="text1"/>
        </w:rPr>
        <w:br/>
      </w:r>
      <w:r>
        <w:rPr>
          <w:b/>
          <w:color w:val="000000" w:themeColor="text1"/>
        </w:rPr>
        <w:br/>
      </w:r>
    </w:p>
    <w:p w14:paraId="6AB4A916" w14:textId="77777777" w:rsidR="00F04C59" w:rsidRPr="00350379" w:rsidRDefault="00BE4FEC" w:rsidP="00F04C59">
      <w:pPr>
        <w:pStyle w:val="Heading3"/>
        <w:rPr>
          <w:color w:val="000000" w:themeColor="text1"/>
          <w:sz w:val="28"/>
        </w:rPr>
      </w:pPr>
      <w:bookmarkStart w:id="31" w:name="_Toc241066620"/>
      <w:r>
        <w:rPr>
          <w:color w:val="000000" w:themeColor="text1"/>
          <w:sz w:val="28"/>
        </w:rPr>
        <w:t>4</w:t>
      </w:r>
      <w:r w:rsidR="00F04C59" w:rsidRPr="00350379">
        <w:rPr>
          <w:color w:val="000000" w:themeColor="text1"/>
          <w:sz w:val="28"/>
        </w:rPr>
        <w:t>.</w:t>
      </w:r>
      <w:r>
        <w:rPr>
          <w:color w:val="000000" w:themeColor="text1"/>
          <w:sz w:val="28"/>
        </w:rPr>
        <w:t>10</w:t>
      </w:r>
      <w:r w:rsidR="00F04C59" w:rsidRPr="00350379">
        <w:rPr>
          <w:color w:val="000000" w:themeColor="text1"/>
          <w:sz w:val="28"/>
        </w:rPr>
        <w:t xml:space="preserve"> Key Business Rules</w:t>
      </w:r>
      <w:bookmarkEnd w:id="31"/>
    </w:p>
    <w:p w14:paraId="2FC791A7" w14:textId="77777777" w:rsidR="00F04C59" w:rsidRDefault="00F04C59">
      <w:pPr>
        <w:rPr>
          <w:b/>
          <w:color w:val="000000" w:themeColor="text1"/>
          <w:highlight w:val="yellow"/>
        </w:rPr>
      </w:pPr>
    </w:p>
    <w:tbl>
      <w:tblPr>
        <w:tblW w:w="7820" w:type="dxa"/>
        <w:tblLook w:val="04A0" w:firstRow="1" w:lastRow="0" w:firstColumn="1" w:lastColumn="0" w:noHBand="0" w:noVBand="1"/>
      </w:tblPr>
      <w:tblGrid>
        <w:gridCol w:w="1560"/>
        <w:gridCol w:w="6260"/>
      </w:tblGrid>
      <w:tr w:rsidR="00F04C59" w:rsidRPr="00F04C59" w14:paraId="3F38DC36" w14:textId="77777777" w:rsidTr="00B95E03">
        <w:trPr>
          <w:trHeight w:val="290"/>
        </w:trPr>
        <w:tc>
          <w:tcPr>
            <w:tcW w:w="1560" w:type="dxa"/>
            <w:tcBorders>
              <w:top w:val="single" w:sz="4" w:space="0" w:color="auto"/>
              <w:left w:val="single" w:sz="4" w:space="0" w:color="auto"/>
              <w:bottom w:val="single" w:sz="4" w:space="0" w:color="auto"/>
              <w:right w:val="single" w:sz="4" w:space="0" w:color="auto"/>
            </w:tcBorders>
            <w:shd w:val="clear" w:color="auto" w:fill="1F4E79" w:themeFill="accent1" w:themeFillShade="80"/>
            <w:vAlign w:val="center"/>
            <w:hideMark/>
          </w:tcPr>
          <w:p w14:paraId="162B7349" w14:textId="77777777" w:rsidR="00F04C59" w:rsidRPr="00F04C59" w:rsidRDefault="00F04C59" w:rsidP="00F04C59">
            <w:pPr>
              <w:jc w:val="center"/>
              <w:rPr>
                <w:rFonts w:eastAsia="Times New Roman"/>
                <w:b/>
                <w:bCs/>
                <w:color w:val="FFFFFF"/>
              </w:rPr>
            </w:pPr>
            <w:r w:rsidRPr="00F04C59">
              <w:rPr>
                <w:rFonts w:eastAsia="Times New Roman"/>
                <w:b/>
                <w:bCs/>
                <w:color w:val="FFFFFF"/>
              </w:rPr>
              <w:t>Rule ID</w:t>
            </w:r>
          </w:p>
        </w:tc>
        <w:tc>
          <w:tcPr>
            <w:tcW w:w="6260" w:type="dxa"/>
            <w:tcBorders>
              <w:top w:val="single" w:sz="4" w:space="0" w:color="auto"/>
              <w:left w:val="nil"/>
              <w:bottom w:val="single" w:sz="4" w:space="0" w:color="auto"/>
              <w:right w:val="single" w:sz="4" w:space="0" w:color="auto"/>
            </w:tcBorders>
            <w:shd w:val="clear" w:color="auto" w:fill="1F4E79" w:themeFill="accent1" w:themeFillShade="80"/>
            <w:vAlign w:val="center"/>
            <w:hideMark/>
          </w:tcPr>
          <w:p w14:paraId="1BF2732A" w14:textId="77777777" w:rsidR="00F04C59" w:rsidRPr="00F04C59" w:rsidRDefault="00F04C59" w:rsidP="00F04C59">
            <w:pPr>
              <w:jc w:val="center"/>
              <w:rPr>
                <w:rFonts w:eastAsia="Times New Roman"/>
                <w:b/>
                <w:bCs/>
                <w:color w:val="FFFFFF"/>
              </w:rPr>
            </w:pPr>
            <w:r w:rsidRPr="00F04C59">
              <w:rPr>
                <w:rFonts w:eastAsia="Times New Roman"/>
                <w:b/>
                <w:bCs/>
                <w:color w:val="FFFFFF"/>
              </w:rPr>
              <w:t>Business Rule</w:t>
            </w:r>
          </w:p>
        </w:tc>
      </w:tr>
      <w:tr w:rsidR="00F04C59" w:rsidRPr="00F04C59" w14:paraId="1425F51B" w14:textId="77777777" w:rsidTr="00F04C59">
        <w:trPr>
          <w:trHeight w:val="580"/>
        </w:trPr>
        <w:tc>
          <w:tcPr>
            <w:tcW w:w="1560" w:type="dxa"/>
            <w:tcBorders>
              <w:top w:val="nil"/>
              <w:left w:val="single" w:sz="4" w:space="0" w:color="auto"/>
              <w:bottom w:val="single" w:sz="4" w:space="0" w:color="auto"/>
              <w:right w:val="single" w:sz="4" w:space="0" w:color="auto"/>
            </w:tcBorders>
            <w:hideMark/>
          </w:tcPr>
          <w:p w14:paraId="0364E82D" w14:textId="77777777" w:rsidR="00F04C59" w:rsidRPr="00F04C59" w:rsidRDefault="00F04C59" w:rsidP="00F04C59">
            <w:pPr>
              <w:rPr>
                <w:rFonts w:eastAsia="Times New Roman"/>
              </w:rPr>
            </w:pPr>
            <w:r w:rsidRPr="00F04C59">
              <w:rPr>
                <w:rFonts w:eastAsia="Times New Roman"/>
              </w:rPr>
              <w:t>BR-01</w:t>
            </w:r>
          </w:p>
        </w:tc>
        <w:tc>
          <w:tcPr>
            <w:tcW w:w="6260" w:type="dxa"/>
            <w:tcBorders>
              <w:top w:val="nil"/>
              <w:left w:val="nil"/>
              <w:bottom w:val="single" w:sz="4" w:space="0" w:color="auto"/>
              <w:right w:val="single" w:sz="4" w:space="0" w:color="auto"/>
            </w:tcBorders>
            <w:hideMark/>
          </w:tcPr>
          <w:p w14:paraId="512BB0AE" w14:textId="77777777" w:rsidR="00F04C59" w:rsidRPr="00F04C59" w:rsidRDefault="00F04C59" w:rsidP="00F04C59">
            <w:pPr>
              <w:rPr>
                <w:rFonts w:eastAsia="Times New Roman"/>
              </w:rPr>
            </w:pPr>
            <w:r w:rsidRPr="00F04C59">
              <w:rPr>
                <w:rFonts w:eastAsia="Times New Roman"/>
              </w:rPr>
              <w:t xml:space="preserve">MLI shall submit </w:t>
            </w:r>
            <w:proofErr w:type="spellStart"/>
            <w:r w:rsidRPr="00F04C59">
              <w:rPr>
                <w:rFonts w:eastAsia="Times New Roman"/>
              </w:rPr>
              <w:t>Tarun</w:t>
            </w:r>
            <w:proofErr w:type="spellEnd"/>
            <w:r w:rsidRPr="00F04C59">
              <w:rPr>
                <w:rFonts w:eastAsia="Times New Roman"/>
              </w:rPr>
              <w:t xml:space="preserve"> Plus and applicable loan account data through the Data Collection API.</w:t>
            </w:r>
          </w:p>
        </w:tc>
      </w:tr>
      <w:tr w:rsidR="00F04C59" w:rsidRPr="00F04C59" w14:paraId="400445F1" w14:textId="77777777" w:rsidTr="00F04C59">
        <w:trPr>
          <w:trHeight w:val="290"/>
        </w:trPr>
        <w:tc>
          <w:tcPr>
            <w:tcW w:w="1560" w:type="dxa"/>
            <w:tcBorders>
              <w:top w:val="nil"/>
              <w:left w:val="single" w:sz="4" w:space="0" w:color="auto"/>
              <w:bottom w:val="single" w:sz="4" w:space="0" w:color="auto"/>
              <w:right w:val="single" w:sz="4" w:space="0" w:color="auto"/>
            </w:tcBorders>
            <w:hideMark/>
          </w:tcPr>
          <w:p w14:paraId="0F38C3E2" w14:textId="77777777" w:rsidR="00F04C59" w:rsidRPr="00F04C59" w:rsidRDefault="00F04C59" w:rsidP="00F04C59">
            <w:pPr>
              <w:rPr>
                <w:rFonts w:eastAsia="Times New Roman"/>
              </w:rPr>
            </w:pPr>
            <w:r w:rsidRPr="00F04C59">
              <w:rPr>
                <w:rFonts w:eastAsia="Times New Roman"/>
              </w:rPr>
              <w:t>BR-02</w:t>
            </w:r>
          </w:p>
        </w:tc>
        <w:tc>
          <w:tcPr>
            <w:tcW w:w="6260" w:type="dxa"/>
            <w:tcBorders>
              <w:top w:val="nil"/>
              <w:left w:val="nil"/>
              <w:bottom w:val="single" w:sz="4" w:space="0" w:color="auto"/>
              <w:right w:val="single" w:sz="4" w:space="0" w:color="auto"/>
            </w:tcBorders>
            <w:hideMark/>
          </w:tcPr>
          <w:p w14:paraId="0FBF7BFD" w14:textId="77777777" w:rsidR="00F04C59" w:rsidRPr="00F04C59" w:rsidRDefault="00F04C59" w:rsidP="00F04C59">
            <w:pPr>
              <w:rPr>
                <w:rFonts w:eastAsia="Times New Roman"/>
              </w:rPr>
            </w:pPr>
            <w:r w:rsidRPr="00F04C59">
              <w:rPr>
                <w:rFonts w:eastAsia="Times New Roman"/>
              </w:rPr>
              <w:t>Each successful data submission shall generate a unique File Reference ID.</w:t>
            </w:r>
          </w:p>
        </w:tc>
      </w:tr>
      <w:tr w:rsidR="00F04C59" w:rsidRPr="00F04C59" w14:paraId="6FE6202B" w14:textId="77777777" w:rsidTr="00F04C59">
        <w:trPr>
          <w:trHeight w:val="580"/>
        </w:trPr>
        <w:tc>
          <w:tcPr>
            <w:tcW w:w="1560" w:type="dxa"/>
            <w:tcBorders>
              <w:top w:val="nil"/>
              <w:left w:val="single" w:sz="4" w:space="0" w:color="auto"/>
              <w:bottom w:val="single" w:sz="4" w:space="0" w:color="auto"/>
              <w:right w:val="single" w:sz="4" w:space="0" w:color="auto"/>
            </w:tcBorders>
            <w:hideMark/>
          </w:tcPr>
          <w:p w14:paraId="7EFC0EC1" w14:textId="77777777" w:rsidR="00F04C59" w:rsidRPr="00F04C59" w:rsidRDefault="00F04C59" w:rsidP="00F04C59">
            <w:pPr>
              <w:rPr>
                <w:rFonts w:eastAsia="Times New Roman"/>
              </w:rPr>
            </w:pPr>
            <w:r w:rsidRPr="00F04C59">
              <w:rPr>
                <w:rFonts w:eastAsia="Times New Roman"/>
              </w:rPr>
              <w:t>BR-03</w:t>
            </w:r>
          </w:p>
        </w:tc>
        <w:tc>
          <w:tcPr>
            <w:tcW w:w="6260" w:type="dxa"/>
            <w:tcBorders>
              <w:top w:val="nil"/>
              <w:left w:val="nil"/>
              <w:bottom w:val="single" w:sz="4" w:space="0" w:color="auto"/>
              <w:right w:val="single" w:sz="4" w:space="0" w:color="auto"/>
            </w:tcBorders>
            <w:hideMark/>
          </w:tcPr>
          <w:p w14:paraId="26CF0B02" w14:textId="77777777" w:rsidR="00F04C59" w:rsidRPr="00F04C59" w:rsidRDefault="00F04C59" w:rsidP="00F04C59">
            <w:pPr>
              <w:rPr>
                <w:rFonts w:eastAsia="Times New Roman"/>
              </w:rPr>
            </w:pPr>
            <w:r w:rsidRPr="00F04C59">
              <w:rPr>
                <w:rFonts w:eastAsia="Times New Roman"/>
              </w:rPr>
              <w:t>The MLI shall have separate portfolios for the current quarter and previous quarter.</w:t>
            </w:r>
          </w:p>
        </w:tc>
      </w:tr>
      <w:tr w:rsidR="00F04C59" w:rsidRPr="00F04C59" w14:paraId="28177093" w14:textId="77777777" w:rsidTr="00F04C59">
        <w:trPr>
          <w:trHeight w:val="580"/>
        </w:trPr>
        <w:tc>
          <w:tcPr>
            <w:tcW w:w="1560" w:type="dxa"/>
            <w:tcBorders>
              <w:top w:val="nil"/>
              <w:left w:val="single" w:sz="4" w:space="0" w:color="auto"/>
              <w:bottom w:val="single" w:sz="4" w:space="0" w:color="auto"/>
              <w:right w:val="single" w:sz="4" w:space="0" w:color="auto"/>
            </w:tcBorders>
            <w:hideMark/>
          </w:tcPr>
          <w:p w14:paraId="6A6D06A8" w14:textId="77777777" w:rsidR="00F04C59" w:rsidRPr="00F04C59" w:rsidRDefault="00F04C59" w:rsidP="00F04C59">
            <w:pPr>
              <w:rPr>
                <w:rFonts w:eastAsia="Times New Roman"/>
              </w:rPr>
            </w:pPr>
            <w:r w:rsidRPr="00F04C59">
              <w:rPr>
                <w:rFonts w:eastAsia="Times New Roman"/>
              </w:rPr>
              <w:t>BR-04</w:t>
            </w:r>
          </w:p>
        </w:tc>
        <w:tc>
          <w:tcPr>
            <w:tcW w:w="6260" w:type="dxa"/>
            <w:tcBorders>
              <w:top w:val="nil"/>
              <w:left w:val="nil"/>
              <w:bottom w:val="single" w:sz="4" w:space="0" w:color="auto"/>
              <w:right w:val="single" w:sz="4" w:space="0" w:color="auto"/>
            </w:tcBorders>
            <w:hideMark/>
          </w:tcPr>
          <w:p w14:paraId="73A550BE" w14:textId="77777777" w:rsidR="00F04C59" w:rsidRPr="00F04C59" w:rsidRDefault="00F04C59" w:rsidP="00F04C59">
            <w:pPr>
              <w:rPr>
                <w:rFonts w:eastAsia="Times New Roman"/>
              </w:rPr>
            </w:pPr>
            <w:r w:rsidRPr="00F04C59">
              <w:rPr>
                <w:rFonts w:eastAsia="Times New Roman"/>
              </w:rPr>
              <w:t>Data uploaded in the current-quarter portfolio shall not be eligible for final bill generation until the quarter ends.</w:t>
            </w:r>
          </w:p>
        </w:tc>
      </w:tr>
      <w:tr w:rsidR="00F04C59" w:rsidRPr="00F04C59" w14:paraId="741FFACD" w14:textId="77777777" w:rsidTr="00F04C59">
        <w:trPr>
          <w:trHeight w:val="580"/>
        </w:trPr>
        <w:tc>
          <w:tcPr>
            <w:tcW w:w="1560" w:type="dxa"/>
            <w:tcBorders>
              <w:top w:val="nil"/>
              <w:left w:val="single" w:sz="4" w:space="0" w:color="auto"/>
              <w:bottom w:val="single" w:sz="4" w:space="0" w:color="auto"/>
              <w:right w:val="single" w:sz="4" w:space="0" w:color="auto"/>
            </w:tcBorders>
            <w:hideMark/>
          </w:tcPr>
          <w:p w14:paraId="26469271" w14:textId="77777777" w:rsidR="00F04C59" w:rsidRPr="00F04C59" w:rsidRDefault="00F04C59" w:rsidP="00F04C59">
            <w:pPr>
              <w:rPr>
                <w:rFonts w:eastAsia="Times New Roman"/>
              </w:rPr>
            </w:pPr>
            <w:r w:rsidRPr="00F04C59">
              <w:rPr>
                <w:rFonts w:eastAsia="Times New Roman"/>
              </w:rPr>
              <w:t>BR-05</w:t>
            </w:r>
          </w:p>
        </w:tc>
        <w:tc>
          <w:tcPr>
            <w:tcW w:w="6260" w:type="dxa"/>
            <w:tcBorders>
              <w:top w:val="nil"/>
              <w:left w:val="nil"/>
              <w:bottom w:val="single" w:sz="4" w:space="0" w:color="auto"/>
              <w:right w:val="single" w:sz="4" w:space="0" w:color="auto"/>
            </w:tcBorders>
            <w:hideMark/>
          </w:tcPr>
          <w:p w14:paraId="7C6CC71F" w14:textId="77777777" w:rsidR="00F04C59" w:rsidRPr="00F04C59" w:rsidRDefault="00F04C59" w:rsidP="00F04C59">
            <w:pPr>
              <w:rPr>
                <w:rFonts w:eastAsia="Times New Roman"/>
              </w:rPr>
            </w:pPr>
            <w:r w:rsidRPr="00F04C59">
              <w:rPr>
                <w:rFonts w:eastAsia="Times New Roman"/>
              </w:rPr>
              <w:t>Data for the applicable previous quarter shall be available for completion and billing activities.</w:t>
            </w:r>
          </w:p>
        </w:tc>
      </w:tr>
      <w:tr w:rsidR="00F04C59" w:rsidRPr="00F04C59" w14:paraId="0A2B6BAC" w14:textId="77777777" w:rsidTr="00F04C59">
        <w:trPr>
          <w:trHeight w:val="290"/>
        </w:trPr>
        <w:tc>
          <w:tcPr>
            <w:tcW w:w="1560" w:type="dxa"/>
            <w:tcBorders>
              <w:top w:val="nil"/>
              <w:left w:val="single" w:sz="4" w:space="0" w:color="auto"/>
              <w:bottom w:val="single" w:sz="4" w:space="0" w:color="auto"/>
              <w:right w:val="single" w:sz="4" w:space="0" w:color="auto"/>
            </w:tcBorders>
            <w:hideMark/>
          </w:tcPr>
          <w:p w14:paraId="09E58522" w14:textId="77777777" w:rsidR="00F04C59" w:rsidRPr="00F04C59" w:rsidRDefault="00F04C59" w:rsidP="00F04C59">
            <w:pPr>
              <w:rPr>
                <w:rFonts w:eastAsia="Times New Roman"/>
              </w:rPr>
            </w:pPr>
            <w:r w:rsidRPr="00F04C59">
              <w:rPr>
                <w:rFonts w:eastAsia="Times New Roman"/>
              </w:rPr>
              <w:t>BR-06</w:t>
            </w:r>
          </w:p>
        </w:tc>
        <w:tc>
          <w:tcPr>
            <w:tcW w:w="6260" w:type="dxa"/>
            <w:tcBorders>
              <w:top w:val="nil"/>
              <w:left w:val="nil"/>
              <w:bottom w:val="single" w:sz="4" w:space="0" w:color="auto"/>
              <w:right w:val="single" w:sz="4" w:space="0" w:color="auto"/>
            </w:tcBorders>
            <w:hideMark/>
          </w:tcPr>
          <w:p w14:paraId="45312A2A" w14:textId="77777777" w:rsidR="00F04C59" w:rsidRPr="00F04C59" w:rsidRDefault="00F04C59" w:rsidP="00F04C59">
            <w:pPr>
              <w:rPr>
                <w:rFonts w:eastAsia="Times New Roman"/>
              </w:rPr>
            </w:pPr>
            <w:r w:rsidRPr="00F04C59">
              <w:rPr>
                <w:rFonts w:eastAsia="Times New Roman"/>
              </w:rPr>
              <w:t>A single tentative bill shall be maintained for each quarter.</w:t>
            </w:r>
          </w:p>
        </w:tc>
      </w:tr>
      <w:tr w:rsidR="00F04C59" w:rsidRPr="00F04C59" w14:paraId="605BE375" w14:textId="77777777" w:rsidTr="00F04C59">
        <w:trPr>
          <w:trHeight w:val="580"/>
        </w:trPr>
        <w:tc>
          <w:tcPr>
            <w:tcW w:w="1560" w:type="dxa"/>
            <w:tcBorders>
              <w:top w:val="nil"/>
              <w:left w:val="single" w:sz="4" w:space="0" w:color="auto"/>
              <w:bottom w:val="single" w:sz="4" w:space="0" w:color="auto"/>
              <w:right w:val="single" w:sz="4" w:space="0" w:color="auto"/>
            </w:tcBorders>
            <w:hideMark/>
          </w:tcPr>
          <w:p w14:paraId="3ECE53DE" w14:textId="77777777" w:rsidR="00F04C59" w:rsidRPr="00F04C59" w:rsidRDefault="00F04C59" w:rsidP="00F04C59">
            <w:pPr>
              <w:rPr>
                <w:rFonts w:eastAsia="Times New Roman"/>
              </w:rPr>
            </w:pPr>
            <w:r w:rsidRPr="00F04C59">
              <w:rPr>
                <w:rFonts w:eastAsia="Times New Roman"/>
              </w:rPr>
              <w:t>BR-07</w:t>
            </w:r>
          </w:p>
        </w:tc>
        <w:tc>
          <w:tcPr>
            <w:tcW w:w="6260" w:type="dxa"/>
            <w:tcBorders>
              <w:top w:val="nil"/>
              <w:left w:val="nil"/>
              <w:bottom w:val="single" w:sz="4" w:space="0" w:color="auto"/>
              <w:right w:val="single" w:sz="4" w:space="0" w:color="auto"/>
            </w:tcBorders>
            <w:hideMark/>
          </w:tcPr>
          <w:p w14:paraId="0C742FD6" w14:textId="77777777" w:rsidR="00F04C59" w:rsidRPr="00F04C59" w:rsidRDefault="00F04C59" w:rsidP="00F04C59">
            <w:pPr>
              <w:rPr>
                <w:rFonts w:eastAsia="Times New Roman"/>
              </w:rPr>
            </w:pPr>
            <w:r w:rsidRPr="00F04C59">
              <w:rPr>
                <w:rFonts w:eastAsia="Times New Roman"/>
              </w:rPr>
              <w:t>The tentative bill shall consolidate all eligible and validated records uploaded for the respective quarter.</w:t>
            </w:r>
          </w:p>
        </w:tc>
      </w:tr>
      <w:tr w:rsidR="00F04C59" w:rsidRPr="00F04C59" w14:paraId="3DC3331C" w14:textId="77777777" w:rsidTr="00F04C59">
        <w:trPr>
          <w:trHeight w:val="290"/>
        </w:trPr>
        <w:tc>
          <w:tcPr>
            <w:tcW w:w="1560" w:type="dxa"/>
            <w:tcBorders>
              <w:top w:val="nil"/>
              <w:left w:val="single" w:sz="4" w:space="0" w:color="auto"/>
              <w:bottom w:val="single" w:sz="4" w:space="0" w:color="auto"/>
              <w:right w:val="single" w:sz="4" w:space="0" w:color="auto"/>
            </w:tcBorders>
            <w:hideMark/>
          </w:tcPr>
          <w:p w14:paraId="4031DA9E" w14:textId="77777777" w:rsidR="00F04C59" w:rsidRPr="00F04C59" w:rsidRDefault="00F04C59" w:rsidP="00F04C59">
            <w:pPr>
              <w:rPr>
                <w:rFonts w:eastAsia="Times New Roman"/>
              </w:rPr>
            </w:pPr>
            <w:r w:rsidRPr="00F04C59">
              <w:rPr>
                <w:rFonts w:eastAsia="Times New Roman"/>
              </w:rPr>
              <w:t>BR-08</w:t>
            </w:r>
          </w:p>
        </w:tc>
        <w:tc>
          <w:tcPr>
            <w:tcW w:w="6260" w:type="dxa"/>
            <w:tcBorders>
              <w:top w:val="nil"/>
              <w:left w:val="nil"/>
              <w:bottom w:val="single" w:sz="4" w:space="0" w:color="auto"/>
              <w:right w:val="single" w:sz="4" w:space="0" w:color="auto"/>
            </w:tcBorders>
            <w:hideMark/>
          </w:tcPr>
          <w:p w14:paraId="539CB471" w14:textId="77777777" w:rsidR="00F04C59" w:rsidRPr="00F04C59" w:rsidRDefault="00F04C59" w:rsidP="00F04C59">
            <w:pPr>
              <w:rPr>
                <w:rFonts w:eastAsia="Times New Roman"/>
              </w:rPr>
            </w:pPr>
            <w:r w:rsidRPr="00F04C59">
              <w:rPr>
                <w:rFonts w:eastAsia="Times New Roman"/>
              </w:rPr>
              <w:t>Only valid records shall be considered for billing.</w:t>
            </w:r>
          </w:p>
        </w:tc>
      </w:tr>
      <w:tr w:rsidR="00F04C59" w:rsidRPr="00F04C59" w14:paraId="47B93CE2" w14:textId="77777777" w:rsidTr="00F04C59">
        <w:trPr>
          <w:trHeight w:val="580"/>
        </w:trPr>
        <w:tc>
          <w:tcPr>
            <w:tcW w:w="1560" w:type="dxa"/>
            <w:tcBorders>
              <w:top w:val="nil"/>
              <w:left w:val="single" w:sz="4" w:space="0" w:color="auto"/>
              <w:bottom w:val="single" w:sz="4" w:space="0" w:color="auto"/>
              <w:right w:val="single" w:sz="4" w:space="0" w:color="auto"/>
            </w:tcBorders>
            <w:hideMark/>
          </w:tcPr>
          <w:p w14:paraId="048C8DC5" w14:textId="77777777" w:rsidR="00F04C59" w:rsidRPr="00F04C59" w:rsidRDefault="00F04C59" w:rsidP="00F04C59">
            <w:pPr>
              <w:rPr>
                <w:rFonts w:eastAsia="Times New Roman"/>
              </w:rPr>
            </w:pPr>
            <w:r w:rsidRPr="00F04C59">
              <w:rPr>
                <w:rFonts w:eastAsia="Times New Roman"/>
              </w:rPr>
              <w:t>BR-09</w:t>
            </w:r>
          </w:p>
        </w:tc>
        <w:tc>
          <w:tcPr>
            <w:tcW w:w="6260" w:type="dxa"/>
            <w:tcBorders>
              <w:top w:val="nil"/>
              <w:left w:val="nil"/>
              <w:bottom w:val="single" w:sz="4" w:space="0" w:color="auto"/>
              <w:right w:val="single" w:sz="4" w:space="0" w:color="auto"/>
            </w:tcBorders>
            <w:hideMark/>
          </w:tcPr>
          <w:p w14:paraId="1F2774D1" w14:textId="77777777" w:rsidR="00F04C59" w:rsidRPr="00F04C59" w:rsidRDefault="00F04C59" w:rsidP="00F04C59">
            <w:pPr>
              <w:rPr>
                <w:rFonts w:eastAsia="Times New Roman"/>
              </w:rPr>
            </w:pPr>
            <w:r w:rsidRPr="00F04C59">
              <w:rPr>
                <w:rFonts w:eastAsia="Times New Roman"/>
              </w:rPr>
              <w:t>Records without required disbursement details shall not be included in bill generation.</w:t>
            </w:r>
          </w:p>
        </w:tc>
      </w:tr>
      <w:tr w:rsidR="00F04C59" w:rsidRPr="00F04C59" w14:paraId="3289F755" w14:textId="77777777" w:rsidTr="00F04C59">
        <w:trPr>
          <w:trHeight w:val="580"/>
        </w:trPr>
        <w:tc>
          <w:tcPr>
            <w:tcW w:w="1560" w:type="dxa"/>
            <w:tcBorders>
              <w:top w:val="nil"/>
              <w:left w:val="single" w:sz="4" w:space="0" w:color="auto"/>
              <w:bottom w:val="single" w:sz="4" w:space="0" w:color="auto"/>
              <w:right w:val="single" w:sz="4" w:space="0" w:color="auto"/>
            </w:tcBorders>
            <w:hideMark/>
          </w:tcPr>
          <w:p w14:paraId="28618478" w14:textId="77777777" w:rsidR="00F04C59" w:rsidRPr="00F04C59" w:rsidRDefault="00F04C59" w:rsidP="00F04C59">
            <w:pPr>
              <w:rPr>
                <w:rFonts w:eastAsia="Times New Roman"/>
              </w:rPr>
            </w:pPr>
            <w:r w:rsidRPr="00F04C59">
              <w:rPr>
                <w:rFonts w:eastAsia="Times New Roman"/>
              </w:rPr>
              <w:t>BR-10</w:t>
            </w:r>
          </w:p>
        </w:tc>
        <w:tc>
          <w:tcPr>
            <w:tcW w:w="6260" w:type="dxa"/>
            <w:tcBorders>
              <w:top w:val="nil"/>
              <w:left w:val="nil"/>
              <w:bottom w:val="single" w:sz="4" w:space="0" w:color="auto"/>
              <w:right w:val="single" w:sz="4" w:space="0" w:color="auto"/>
            </w:tcBorders>
            <w:hideMark/>
          </w:tcPr>
          <w:p w14:paraId="4023A551" w14:textId="77777777" w:rsidR="00F04C59" w:rsidRPr="00F04C59" w:rsidRDefault="00F04C59" w:rsidP="00F04C59">
            <w:pPr>
              <w:rPr>
                <w:rFonts w:eastAsia="Times New Roman"/>
              </w:rPr>
            </w:pPr>
            <w:r w:rsidRPr="00F04C59">
              <w:rPr>
                <w:rFonts w:eastAsia="Times New Roman"/>
              </w:rPr>
              <w:t>The Bill Generation option shall be enabled only after the applicable quarter ends.</w:t>
            </w:r>
          </w:p>
        </w:tc>
      </w:tr>
      <w:tr w:rsidR="00F04C59" w:rsidRPr="00F04C59" w14:paraId="3621EB9D" w14:textId="77777777" w:rsidTr="00F04C59">
        <w:trPr>
          <w:trHeight w:val="580"/>
        </w:trPr>
        <w:tc>
          <w:tcPr>
            <w:tcW w:w="1560" w:type="dxa"/>
            <w:tcBorders>
              <w:top w:val="nil"/>
              <w:left w:val="single" w:sz="4" w:space="0" w:color="auto"/>
              <w:bottom w:val="single" w:sz="4" w:space="0" w:color="auto"/>
              <w:right w:val="single" w:sz="4" w:space="0" w:color="auto"/>
            </w:tcBorders>
            <w:hideMark/>
          </w:tcPr>
          <w:p w14:paraId="71E248B9" w14:textId="77777777" w:rsidR="00F04C59" w:rsidRPr="00F04C59" w:rsidRDefault="00F04C59" w:rsidP="00F04C59">
            <w:pPr>
              <w:rPr>
                <w:rFonts w:eastAsia="Times New Roman"/>
              </w:rPr>
            </w:pPr>
            <w:r w:rsidRPr="00F04C59">
              <w:rPr>
                <w:rFonts w:eastAsia="Times New Roman"/>
              </w:rPr>
              <w:t>BR-11</w:t>
            </w:r>
          </w:p>
        </w:tc>
        <w:tc>
          <w:tcPr>
            <w:tcW w:w="6260" w:type="dxa"/>
            <w:tcBorders>
              <w:top w:val="nil"/>
              <w:left w:val="nil"/>
              <w:bottom w:val="single" w:sz="4" w:space="0" w:color="auto"/>
              <w:right w:val="single" w:sz="4" w:space="0" w:color="auto"/>
            </w:tcBorders>
            <w:hideMark/>
          </w:tcPr>
          <w:p w14:paraId="110CE10A" w14:textId="77777777" w:rsidR="00F04C59" w:rsidRPr="00F04C59" w:rsidRDefault="00F04C59" w:rsidP="00F04C59">
            <w:pPr>
              <w:rPr>
                <w:rFonts w:eastAsia="Times New Roman"/>
              </w:rPr>
            </w:pPr>
            <w:r w:rsidRPr="00F04C59">
              <w:rPr>
                <w:rFonts w:eastAsia="Times New Roman"/>
              </w:rPr>
              <w:t>The MLI shall review/confirm the tentative bill before final bill generation, where applicable.</w:t>
            </w:r>
          </w:p>
        </w:tc>
      </w:tr>
      <w:tr w:rsidR="00F04C59" w:rsidRPr="00F04C59" w14:paraId="599DFFFB" w14:textId="77777777" w:rsidTr="00F04C59">
        <w:trPr>
          <w:trHeight w:val="580"/>
        </w:trPr>
        <w:tc>
          <w:tcPr>
            <w:tcW w:w="1560" w:type="dxa"/>
            <w:tcBorders>
              <w:top w:val="nil"/>
              <w:left w:val="single" w:sz="4" w:space="0" w:color="auto"/>
              <w:bottom w:val="single" w:sz="4" w:space="0" w:color="auto"/>
              <w:right w:val="single" w:sz="4" w:space="0" w:color="auto"/>
            </w:tcBorders>
            <w:hideMark/>
          </w:tcPr>
          <w:p w14:paraId="4E58BB9A" w14:textId="77777777" w:rsidR="00F04C59" w:rsidRPr="00F04C59" w:rsidRDefault="00F04C59" w:rsidP="00F04C59">
            <w:pPr>
              <w:rPr>
                <w:rFonts w:eastAsia="Times New Roman"/>
              </w:rPr>
            </w:pPr>
            <w:r w:rsidRPr="00F04C59">
              <w:rPr>
                <w:rFonts w:eastAsia="Times New Roman"/>
              </w:rPr>
              <w:t>BR-12</w:t>
            </w:r>
          </w:p>
        </w:tc>
        <w:tc>
          <w:tcPr>
            <w:tcW w:w="6260" w:type="dxa"/>
            <w:tcBorders>
              <w:top w:val="nil"/>
              <w:left w:val="nil"/>
              <w:bottom w:val="single" w:sz="4" w:space="0" w:color="auto"/>
              <w:right w:val="single" w:sz="4" w:space="0" w:color="auto"/>
            </w:tcBorders>
            <w:hideMark/>
          </w:tcPr>
          <w:p w14:paraId="3D21ED6B" w14:textId="77777777" w:rsidR="00F04C59" w:rsidRPr="00F04C59" w:rsidRDefault="00F04C59" w:rsidP="00F04C59">
            <w:pPr>
              <w:rPr>
                <w:rFonts w:eastAsia="Times New Roman"/>
              </w:rPr>
            </w:pPr>
            <w:r w:rsidRPr="00F04C59">
              <w:rPr>
                <w:rFonts w:eastAsia="Times New Roman"/>
              </w:rPr>
              <w:t>An account becoming Closed during the quarter shall be updated through the prescribed Update File mechanism.</w:t>
            </w:r>
          </w:p>
        </w:tc>
      </w:tr>
      <w:tr w:rsidR="00F04C59" w:rsidRPr="00F04C59" w14:paraId="3DE931B7" w14:textId="77777777" w:rsidTr="00F04C59">
        <w:trPr>
          <w:trHeight w:val="580"/>
        </w:trPr>
        <w:tc>
          <w:tcPr>
            <w:tcW w:w="1560" w:type="dxa"/>
            <w:tcBorders>
              <w:top w:val="nil"/>
              <w:left w:val="single" w:sz="4" w:space="0" w:color="auto"/>
              <w:bottom w:val="single" w:sz="4" w:space="0" w:color="auto"/>
              <w:right w:val="single" w:sz="4" w:space="0" w:color="auto"/>
            </w:tcBorders>
            <w:hideMark/>
          </w:tcPr>
          <w:p w14:paraId="1D721F6B" w14:textId="77777777" w:rsidR="00F04C59" w:rsidRPr="00F04C59" w:rsidRDefault="00F04C59" w:rsidP="00F04C59">
            <w:pPr>
              <w:rPr>
                <w:rFonts w:eastAsia="Times New Roman"/>
              </w:rPr>
            </w:pPr>
            <w:r w:rsidRPr="00F04C59">
              <w:rPr>
                <w:rFonts w:eastAsia="Times New Roman"/>
              </w:rPr>
              <w:t>BR-13</w:t>
            </w:r>
          </w:p>
        </w:tc>
        <w:tc>
          <w:tcPr>
            <w:tcW w:w="6260" w:type="dxa"/>
            <w:tcBorders>
              <w:top w:val="nil"/>
              <w:left w:val="nil"/>
              <w:bottom w:val="single" w:sz="4" w:space="0" w:color="auto"/>
              <w:right w:val="single" w:sz="4" w:space="0" w:color="auto"/>
            </w:tcBorders>
            <w:hideMark/>
          </w:tcPr>
          <w:p w14:paraId="3E2C208A" w14:textId="77777777" w:rsidR="00F04C59" w:rsidRPr="00F04C59" w:rsidRDefault="00F04C59" w:rsidP="00F04C59">
            <w:pPr>
              <w:rPr>
                <w:rFonts w:eastAsia="Times New Roman"/>
              </w:rPr>
            </w:pPr>
            <w:r w:rsidRPr="00F04C59">
              <w:rPr>
                <w:rFonts w:eastAsia="Times New Roman"/>
              </w:rPr>
              <w:t>If a bill has already been generated, applicable CG Fee and taxes shall be recalculated/updated based on the approved business rules.</w:t>
            </w:r>
          </w:p>
        </w:tc>
      </w:tr>
      <w:tr w:rsidR="00F04C59" w:rsidRPr="00F04C59" w14:paraId="7DF145D2" w14:textId="77777777" w:rsidTr="00F04C59">
        <w:trPr>
          <w:trHeight w:val="290"/>
        </w:trPr>
        <w:tc>
          <w:tcPr>
            <w:tcW w:w="1560" w:type="dxa"/>
            <w:tcBorders>
              <w:top w:val="nil"/>
              <w:left w:val="single" w:sz="4" w:space="0" w:color="auto"/>
              <w:bottom w:val="single" w:sz="4" w:space="0" w:color="auto"/>
              <w:right w:val="single" w:sz="4" w:space="0" w:color="auto"/>
            </w:tcBorders>
            <w:hideMark/>
          </w:tcPr>
          <w:p w14:paraId="3624FC51" w14:textId="77777777" w:rsidR="00F04C59" w:rsidRPr="00F04C59" w:rsidRDefault="00F04C59" w:rsidP="00F04C59">
            <w:pPr>
              <w:rPr>
                <w:rFonts w:eastAsia="Times New Roman"/>
              </w:rPr>
            </w:pPr>
            <w:r w:rsidRPr="00F04C59">
              <w:rPr>
                <w:rFonts w:eastAsia="Times New Roman"/>
              </w:rPr>
              <w:t>BR-14</w:t>
            </w:r>
          </w:p>
        </w:tc>
        <w:tc>
          <w:tcPr>
            <w:tcW w:w="6260" w:type="dxa"/>
            <w:tcBorders>
              <w:top w:val="nil"/>
              <w:left w:val="nil"/>
              <w:bottom w:val="single" w:sz="4" w:space="0" w:color="auto"/>
              <w:right w:val="single" w:sz="4" w:space="0" w:color="auto"/>
            </w:tcBorders>
            <w:hideMark/>
          </w:tcPr>
          <w:p w14:paraId="43F08A2A" w14:textId="77777777" w:rsidR="00F04C59" w:rsidRPr="00F04C59" w:rsidRDefault="00F04C59" w:rsidP="00F04C59">
            <w:pPr>
              <w:rPr>
                <w:rFonts w:eastAsia="Times New Roman"/>
              </w:rPr>
            </w:pPr>
            <w:r w:rsidRPr="00F04C59">
              <w:rPr>
                <w:rFonts w:eastAsia="Times New Roman"/>
              </w:rPr>
              <w:t>Missing disbursement details may be updated through the Update CG API.</w:t>
            </w:r>
          </w:p>
        </w:tc>
      </w:tr>
      <w:tr w:rsidR="00F04C59" w:rsidRPr="00F04C59" w14:paraId="58FBB383" w14:textId="77777777" w:rsidTr="00F04C59">
        <w:trPr>
          <w:trHeight w:val="580"/>
        </w:trPr>
        <w:tc>
          <w:tcPr>
            <w:tcW w:w="1560" w:type="dxa"/>
            <w:tcBorders>
              <w:top w:val="nil"/>
              <w:left w:val="single" w:sz="4" w:space="0" w:color="auto"/>
              <w:bottom w:val="single" w:sz="4" w:space="0" w:color="auto"/>
              <w:right w:val="single" w:sz="4" w:space="0" w:color="auto"/>
            </w:tcBorders>
            <w:hideMark/>
          </w:tcPr>
          <w:p w14:paraId="2C107DF4" w14:textId="77777777" w:rsidR="00F04C59" w:rsidRPr="00F04C59" w:rsidRDefault="00F04C59" w:rsidP="00F04C59">
            <w:pPr>
              <w:rPr>
                <w:rFonts w:eastAsia="Times New Roman"/>
              </w:rPr>
            </w:pPr>
            <w:r w:rsidRPr="00F04C59">
              <w:rPr>
                <w:rFonts w:eastAsia="Times New Roman"/>
              </w:rPr>
              <w:t>BR-15</w:t>
            </w:r>
          </w:p>
        </w:tc>
        <w:tc>
          <w:tcPr>
            <w:tcW w:w="6260" w:type="dxa"/>
            <w:tcBorders>
              <w:top w:val="nil"/>
              <w:left w:val="nil"/>
              <w:bottom w:val="single" w:sz="4" w:space="0" w:color="auto"/>
              <w:right w:val="single" w:sz="4" w:space="0" w:color="auto"/>
            </w:tcBorders>
            <w:hideMark/>
          </w:tcPr>
          <w:p w14:paraId="0FBCCC71" w14:textId="77777777" w:rsidR="00F04C59" w:rsidRPr="00F04C59" w:rsidRDefault="00F04C59" w:rsidP="00F04C59">
            <w:pPr>
              <w:rPr>
                <w:rFonts w:eastAsia="Times New Roman"/>
              </w:rPr>
            </w:pPr>
            <w:r w:rsidRPr="00F04C59">
              <w:rPr>
                <w:rFonts w:eastAsia="Times New Roman"/>
              </w:rPr>
              <w:t>Upon successful disbursement update, the account shall be considered for billing as per applicable business rules.</w:t>
            </w:r>
          </w:p>
        </w:tc>
      </w:tr>
      <w:tr w:rsidR="00F04C59" w:rsidRPr="00F04C59" w14:paraId="38645E6E" w14:textId="77777777" w:rsidTr="00F04C59">
        <w:trPr>
          <w:trHeight w:val="580"/>
        </w:trPr>
        <w:tc>
          <w:tcPr>
            <w:tcW w:w="1560" w:type="dxa"/>
            <w:tcBorders>
              <w:top w:val="nil"/>
              <w:left w:val="single" w:sz="4" w:space="0" w:color="auto"/>
              <w:bottom w:val="single" w:sz="4" w:space="0" w:color="auto"/>
              <w:right w:val="single" w:sz="4" w:space="0" w:color="auto"/>
            </w:tcBorders>
            <w:hideMark/>
          </w:tcPr>
          <w:p w14:paraId="4B2285BA" w14:textId="77777777" w:rsidR="00F04C59" w:rsidRPr="00F04C59" w:rsidRDefault="00F04C59" w:rsidP="00F04C59">
            <w:pPr>
              <w:rPr>
                <w:rFonts w:eastAsia="Times New Roman"/>
              </w:rPr>
            </w:pPr>
            <w:r w:rsidRPr="00F04C59">
              <w:rPr>
                <w:rFonts w:eastAsia="Times New Roman"/>
              </w:rPr>
              <w:t>BR-16</w:t>
            </w:r>
          </w:p>
        </w:tc>
        <w:tc>
          <w:tcPr>
            <w:tcW w:w="6260" w:type="dxa"/>
            <w:tcBorders>
              <w:top w:val="nil"/>
              <w:left w:val="nil"/>
              <w:bottom w:val="single" w:sz="4" w:space="0" w:color="auto"/>
              <w:right w:val="single" w:sz="4" w:space="0" w:color="auto"/>
            </w:tcBorders>
            <w:hideMark/>
          </w:tcPr>
          <w:p w14:paraId="067101F2" w14:textId="77777777" w:rsidR="00F04C59" w:rsidRPr="00F04C59" w:rsidRDefault="00F04C59" w:rsidP="00F04C59">
            <w:pPr>
              <w:rPr>
                <w:rFonts w:eastAsia="Times New Roman"/>
              </w:rPr>
            </w:pPr>
            <w:r w:rsidRPr="00F04C59">
              <w:rPr>
                <w:rFonts w:eastAsia="Times New Roman"/>
              </w:rPr>
              <w:t>All data submissions, updates, validations and billing transactions shall be auditable.</w:t>
            </w:r>
          </w:p>
        </w:tc>
      </w:tr>
    </w:tbl>
    <w:p w14:paraId="4A6EFCCC" w14:textId="62C646D9" w:rsidR="00F04C59" w:rsidRPr="00CB7179" w:rsidRDefault="00F04C59">
      <w:pPr>
        <w:rPr>
          <w:rFonts w:eastAsia="Times New Roman"/>
          <w:color w:val="FFFFFF"/>
        </w:rPr>
      </w:pPr>
    </w:p>
    <w:p w14:paraId="53FCF4F0" w14:textId="77777777" w:rsidR="00F04C59" w:rsidRDefault="00F04C59">
      <w:pPr>
        <w:rPr>
          <w:b/>
          <w:color w:val="000000" w:themeColor="text1"/>
          <w:highlight w:val="yellow"/>
        </w:rPr>
      </w:pPr>
      <w:bookmarkStart w:id="32" w:name="_GoBack"/>
      <w:bookmarkEnd w:id="32"/>
    </w:p>
    <w:p w14:paraId="263D5353" w14:textId="77777777" w:rsidR="00CB7179" w:rsidRDefault="00CB7179">
      <w:pPr>
        <w:rPr>
          <w:b/>
          <w:color w:val="000000" w:themeColor="text1"/>
          <w:highlight w:val="yellow"/>
        </w:rPr>
      </w:pPr>
    </w:p>
    <w:p w14:paraId="19B26AED" w14:textId="77777777" w:rsidR="00CB7179" w:rsidRDefault="00CB7179">
      <w:pPr>
        <w:rPr>
          <w:b/>
          <w:color w:val="000000" w:themeColor="text1"/>
          <w:highlight w:val="yellow"/>
        </w:rPr>
      </w:pPr>
    </w:p>
    <w:p w14:paraId="66A4C817" w14:textId="688F2A49" w:rsidR="00FC6468" w:rsidRDefault="00FC6468" w:rsidP="00FC6468">
      <w:pPr>
        <w:pStyle w:val="Heading3"/>
        <w:rPr>
          <w:color w:val="000000" w:themeColor="text1"/>
          <w:sz w:val="28"/>
        </w:rPr>
      </w:pPr>
      <w:bookmarkStart w:id="33" w:name="_Toc241066621"/>
      <w:r>
        <w:rPr>
          <w:color w:val="000000" w:themeColor="text1"/>
          <w:sz w:val="28"/>
        </w:rPr>
        <w:t>5. API Security</w:t>
      </w:r>
      <w:bookmarkEnd w:id="33"/>
      <w:r>
        <w:rPr>
          <w:color w:val="000000" w:themeColor="text1"/>
          <w:sz w:val="28"/>
        </w:rPr>
        <w:t xml:space="preserve"> </w:t>
      </w:r>
    </w:p>
    <w:p w14:paraId="69B1D2BD" w14:textId="1304D330" w:rsidR="001C714C" w:rsidRPr="001C714C" w:rsidRDefault="001C714C" w:rsidP="001C714C">
      <w:pPr>
        <w:spacing w:before="100" w:beforeAutospacing="1" w:after="100" w:afterAutospacing="1"/>
        <w:rPr>
          <w:rFonts w:asciiTheme="minorHAnsi" w:eastAsia="Times New Roman" w:hAnsiTheme="minorHAnsi" w:cstheme="minorHAnsi"/>
          <w:sz w:val="24"/>
          <w:szCs w:val="24"/>
        </w:rPr>
      </w:pPr>
      <w:r w:rsidRPr="001C714C">
        <w:rPr>
          <w:rFonts w:asciiTheme="minorHAnsi" w:eastAsia="Times New Roman" w:hAnsiTheme="minorHAnsi" w:cstheme="minorHAnsi"/>
          <w:sz w:val="24"/>
          <w:szCs w:val="24"/>
        </w:rPr>
        <w:t xml:space="preserve">The API developed for the </w:t>
      </w:r>
      <w:r w:rsidRPr="001C714C">
        <w:rPr>
          <w:rFonts w:asciiTheme="minorHAnsi" w:eastAsia="Times New Roman" w:hAnsiTheme="minorHAnsi" w:cstheme="minorHAnsi"/>
          <w:b/>
          <w:bCs/>
          <w:sz w:val="24"/>
          <w:szCs w:val="24"/>
        </w:rPr>
        <w:t>CGFMU Scheme</w:t>
      </w:r>
      <w:r w:rsidRPr="001C714C">
        <w:rPr>
          <w:rFonts w:asciiTheme="minorHAnsi" w:eastAsia="Times New Roman" w:hAnsiTheme="minorHAnsi" w:cstheme="minorHAnsi"/>
          <w:sz w:val="24"/>
          <w:szCs w:val="24"/>
        </w:rPr>
        <w:t xml:space="preserve"> shall implement the required security controls to ensure secure data transmission, encryption, authe</w:t>
      </w:r>
      <w:r>
        <w:rPr>
          <w:rFonts w:asciiTheme="minorHAnsi" w:eastAsia="Times New Roman" w:hAnsiTheme="minorHAnsi" w:cstheme="minorHAnsi"/>
          <w:sz w:val="24"/>
          <w:szCs w:val="24"/>
        </w:rPr>
        <w:t xml:space="preserve">ntication, and integrity of API. </w:t>
      </w:r>
    </w:p>
    <w:p w14:paraId="38A4B184" w14:textId="30832C92" w:rsidR="00F04C59" w:rsidRPr="001C714C" w:rsidRDefault="001C714C" w:rsidP="001C714C">
      <w:pPr>
        <w:spacing w:before="100" w:beforeAutospacing="1" w:after="100" w:afterAutospacing="1"/>
        <w:rPr>
          <w:rFonts w:ascii="Times New Roman" w:eastAsia="Times New Roman" w:hAnsi="Times New Roman" w:cs="Times New Roman"/>
          <w:sz w:val="24"/>
          <w:szCs w:val="24"/>
        </w:rPr>
      </w:pPr>
      <w:r w:rsidRPr="001C714C">
        <w:rPr>
          <w:rFonts w:asciiTheme="minorHAnsi" w:eastAsia="Times New Roman" w:hAnsiTheme="minorHAnsi" w:cstheme="minorHAnsi"/>
          <w:sz w:val="24"/>
          <w:szCs w:val="24"/>
        </w:rPr>
        <w:t>The following security parameters shall be implemented:</w:t>
      </w:r>
      <w:r>
        <w:rPr>
          <w:rFonts w:asciiTheme="minorHAnsi" w:eastAsia="Times New Roman" w:hAnsiTheme="minorHAnsi" w:cstheme="minorHAnsi"/>
          <w:sz w:val="24"/>
          <w:szCs w:val="24"/>
        </w:rPr>
        <w:t>-</w:t>
      </w:r>
    </w:p>
    <w:tbl>
      <w:tblPr>
        <w:tblW w:w="4860" w:type="dxa"/>
        <w:tblInd w:w="-10" w:type="dxa"/>
        <w:tblLook w:val="04A0" w:firstRow="1" w:lastRow="0" w:firstColumn="1" w:lastColumn="0" w:noHBand="0" w:noVBand="1"/>
      </w:tblPr>
      <w:tblGrid>
        <w:gridCol w:w="3311"/>
        <w:gridCol w:w="2400"/>
      </w:tblGrid>
      <w:tr w:rsidR="001C714C" w:rsidRPr="001C714C" w14:paraId="0114EAC1" w14:textId="77777777" w:rsidTr="001C714C">
        <w:trPr>
          <w:trHeight w:val="300"/>
        </w:trPr>
        <w:tc>
          <w:tcPr>
            <w:tcW w:w="2460" w:type="dxa"/>
            <w:tcBorders>
              <w:top w:val="single" w:sz="8" w:space="0" w:color="auto"/>
              <w:left w:val="single" w:sz="8" w:space="0" w:color="auto"/>
              <w:bottom w:val="single" w:sz="8" w:space="0" w:color="auto"/>
              <w:right w:val="single" w:sz="8" w:space="0" w:color="auto"/>
            </w:tcBorders>
            <w:shd w:val="clear" w:color="000000" w:fill="1F4E78"/>
            <w:noWrap/>
            <w:vAlign w:val="center"/>
            <w:hideMark/>
          </w:tcPr>
          <w:p w14:paraId="4852766E" w14:textId="77777777" w:rsidR="001C714C" w:rsidRPr="001C714C" w:rsidRDefault="001C714C" w:rsidP="001C714C">
            <w:pPr>
              <w:jc w:val="center"/>
              <w:rPr>
                <w:rFonts w:eastAsia="Times New Roman"/>
                <w:b/>
                <w:bCs/>
                <w:color w:val="FFFFFF"/>
              </w:rPr>
            </w:pPr>
            <w:r w:rsidRPr="001C714C">
              <w:rPr>
                <w:rFonts w:eastAsia="Times New Roman"/>
                <w:b/>
                <w:bCs/>
                <w:color w:val="FFFFFF"/>
              </w:rPr>
              <w:t> Parameters                                        </w:t>
            </w:r>
          </w:p>
        </w:tc>
        <w:tc>
          <w:tcPr>
            <w:tcW w:w="2400" w:type="dxa"/>
            <w:tcBorders>
              <w:top w:val="single" w:sz="8" w:space="0" w:color="000000"/>
              <w:left w:val="nil"/>
              <w:bottom w:val="single" w:sz="8" w:space="0" w:color="000000"/>
              <w:right w:val="single" w:sz="8" w:space="0" w:color="000000"/>
            </w:tcBorders>
            <w:shd w:val="clear" w:color="000000" w:fill="1F4E78"/>
            <w:noWrap/>
            <w:vAlign w:val="center"/>
            <w:hideMark/>
          </w:tcPr>
          <w:p w14:paraId="1E9624F7" w14:textId="77777777" w:rsidR="001C714C" w:rsidRPr="001C714C" w:rsidRDefault="001C714C" w:rsidP="001C714C">
            <w:pPr>
              <w:jc w:val="center"/>
              <w:rPr>
                <w:rFonts w:eastAsia="Times New Roman"/>
                <w:b/>
                <w:bCs/>
                <w:color w:val="FFFFFF"/>
              </w:rPr>
            </w:pPr>
            <w:r w:rsidRPr="001C714C">
              <w:rPr>
                <w:rFonts w:eastAsia="Times New Roman"/>
                <w:b/>
                <w:bCs/>
                <w:color w:val="FFFFFF"/>
              </w:rPr>
              <w:t>Required</w:t>
            </w:r>
          </w:p>
        </w:tc>
      </w:tr>
      <w:tr w:rsidR="001C714C" w:rsidRPr="001C714C" w14:paraId="7F858C7F" w14:textId="77777777" w:rsidTr="001C714C">
        <w:trPr>
          <w:trHeight w:val="300"/>
        </w:trPr>
        <w:tc>
          <w:tcPr>
            <w:tcW w:w="2460" w:type="dxa"/>
            <w:tcBorders>
              <w:top w:val="nil"/>
              <w:left w:val="single" w:sz="8" w:space="0" w:color="000000"/>
              <w:bottom w:val="single" w:sz="8" w:space="0" w:color="000000"/>
              <w:right w:val="single" w:sz="8" w:space="0" w:color="000000"/>
            </w:tcBorders>
            <w:shd w:val="clear" w:color="000000" w:fill="FFFFFF"/>
            <w:vAlign w:val="center"/>
            <w:hideMark/>
          </w:tcPr>
          <w:p w14:paraId="1A7EAB7B" w14:textId="77777777" w:rsidR="001C714C" w:rsidRPr="001C714C" w:rsidRDefault="001C714C" w:rsidP="001C714C">
            <w:pPr>
              <w:rPr>
                <w:rFonts w:eastAsia="Times New Roman"/>
                <w:color w:val="000000"/>
              </w:rPr>
            </w:pPr>
            <w:r w:rsidRPr="001C714C">
              <w:rPr>
                <w:rFonts w:eastAsia="Times New Roman"/>
                <w:color w:val="000000"/>
              </w:rPr>
              <w:t>AES</w:t>
            </w:r>
          </w:p>
        </w:tc>
        <w:tc>
          <w:tcPr>
            <w:tcW w:w="2400" w:type="dxa"/>
            <w:tcBorders>
              <w:top w:val="nil"/>
              <w:left w:val="nil"/>
              <w:bottom w:val="single" w:sz="8" w:space="0" w:color="000000"/>
              <w:right w:val="single" w:sz="8" w:space="0" w:color="000000"/>
            </w:tcBorders>
            <w:shd w:val="clear" w:color="000000" w:fill="FFFFFF"/>
            <w:vAlign w:val="center"/>
            <w:hideMark/>
          </w:tcPr>
          <w:p w14:paraId="08855E76" w14:textId="77777777" w:rsidR="001C714C" w:rsidRPr="001C714C" w:rsidRDefault="001C714C" w:rsidP="001C714C">
            <w:pPr>
              <w:jc w:val="center"/>
              <w:rPr>
                <w:rFonts w:eastAsia="Times New Roman"/>
                <w:color w:val="000000"/>
              </w:rPr>
            </w:pPr>
            <w:r w:rsidRPr="001C714C">
              <w:rPr>
                <w:rFonts w:eastAsia="Times New Roman"/>
                <w:color w:val="000000"/>
              </w:rPr>
              <w:t>AES</w:t>
            </w:r>
          </w:p>
        </w:tc>
      </w:tr>
      <w:tr w:rsidR="001C714C" w:rsidRPr="001C714C" w14:paraId="1DE27883" w14:textId="77777777" w:rsidTr="001C714C">
        <w:trPr>
          <w:trHeight w:val="300"/>
        </w:trPr>
        <w:tc>
          <w:tcPr>
            <w:tcW w:w="2460" w:type="dxa"/>
            <w:tcBorders>
              <w:top w:val="nil"/>
              <w:left w:val="single" w:sz="8" w:space="0" w:color="000000"/>
              <w:bottom w:val="single" w:sz="8" w:space="0" w:color="000000"/>
              <w:right w:val="single" w:sz="8" w:space="0" w:color="000000"/>
            </w:tcBorders>
            <w:shd w:val="clear" w:color="000000" w:fill="FFFFFF"/>
            <w:vAlign w:val="center"/>
            <w:hideMark/>
          </w:tcPr>
          <w:p w14:paraId="416BF277" w14:textId="77777777" w:rsidR="001C714C" w:rsidRPr="001C714C" w:rsidRDefault="001C714C" w:rsidP="001C714C">
            <w:pPr>
              <w:rPr>
                <w:rFonts w:eastAsia="Times New Roman"/>
                <w:color w:val="000000"/>
              </w:rPr>
            </w:pPr>
            <w:r w:rsidRPr="001C714C">
              <w:rPr>
                <w:rFonts w:eastAsia="Times New Roman"/>
                <w:color w:val="000000"/>
              </w:rPr>
              <w:t>AES-256</w:t>
            </w:r>
          </w:p>
        </w:tc>
        <w:tc>
          <w:tcPr>
            <w:tcW w:w="2400" w:type="dxa"/>
            <w:tcBorders>
              <w:top w:val="nil"/>
              <w:left w:val="nil"/>
              <w:bottom w:val="single" w:sz="8" w:space="0" w:color="000000"/>
              <w:right w:val="single" w:sz="8" w:space="0" w:color="000000"/>
            </w:tcBorders>
            <w:shd w:val="clear" w:color="000000" w:fill="FFFFFF"/>
            <w:vAlign w:val="center"/>
            <w:hideMark/>
          </w:tcPr>
          <w:p w14:paraId="654186EF" w14:textId="77777777" w:rsidR="001C714C" w:rsidRPr="001C714C" w:rsidRDefault="001C714C" w:rsidP="001C714C">
            <w:pPr>
              <w:jc w:val="center"/>
              <w:rPr>
                <w:rFonts w:eastAsia="Times New Roman"/>
                <w:color w:val="000000"/>
              </w:rPr>
            </w:pPr>
            <w:r w:rsidRPr="001C714C">
              <w:rPr>
                <w:rFonts w:eastAsia="Times New Roman"/>
                <w:color w:val="000000"/>
              </w:rPr>
              <w:t>256 bits / 32 bytes</w:t>
            </w:r>
          </w:p>
        </w:tc>
      </w:tr>
      <w:tr w:rsidR="001C714C" w:rsidRPr="001C714C" w14:paraId="46ACED19" w14:textId="77777777" w:rsidTr="001C714C">
        <w:trPr>
          <w:trHeight w:val="300"/>
        </w:trPr>
        <w:tc>
          <w:tcPr>
            <w:tcW w:w="2460" w:type="dxa"/>
            <w:tcBorders>
              <w:top w:val="nil"/>
              <w:left w:val="single" w:sz="8" w:space="0" w:color="000000"/>
              <w:bottom w:val="single" w:sz="8" w:space="0" w:color="000000"/>
              <w:right w:val="single" w:sz="8" w:space="0" w:color="000000"/>
            </w:tcBorders>
            <w:shd w:val="clear" w:color="000000" w:fill="FFFFFF"/>
            <w:vAlign w:val="center"/>
            <w:hideMark/>
          </w:tcPr>
          <w:p w14:paraId="1435EC78" w14:textId="77777777" w:rsidR="001C714C" w:rsidRPr="001C714C" w:rsidRDefault="001C714C" w:rsidP="001C714C">
            <w:pPr>
              <w:rPr>
                <w:rFonts w:eastAsia="Times New Roman"/>
                <w:color w:val="000000"/>
              </w:rPr>
            </w:pPr>
            <w:r w:rsidRPr="001C714C">
              <w:rPr>
                <w:rFonts w:eastAsia="Times New Roman"/>
                <w:color w:val="000000"/>
              </w:rPr>
              <w:t>Mode</w:t>
            </w:r>
          </w:p>
        </w:tc>
        <w:tc>
          <w:tcPr>
            <w:tcW w:w="2400" w:type="dxa"/>
            <w:tcBorders>
              <w:top w:val="nil"/>
              <w:left w:val="nil"/>
              <w:bottom w:val="single" w:sz="8" w:space="0" w:color="000000"/>
              <w:right w:val="single" w:sz="8" w:space="0" w:color="000000"/>
            </w:tcBorders>
            <w:shd w:val="clear" w:color="000000" w:fill="FFFFFF"/>
            <w:vAlign w:val="center"/>
            <w:hideMark/>
          </w:tcPr>
          <w:p w14:paraId="73BD77E1" w14:textId="77777777" w:rsidR="001C714C" w:rsidRPr="001C714C" w:rsidRDefault="001C714C" w:rsidP="001C714C">
            <w:pPr>
              <w:jc w:val="center"/>
              <w:rPr>
                <w:rFonts w:eastAsia="Times New Roman"/>
                <w:color w:val="000000"/>
              </w:rPr>
            </w:pPr>
            <w:r w:rsidRPr="001C714C">
              <w:rPr>
                <w:rFonts w:eastAsia="Times New Roman"/>
                <w:color w:val="000000"/>
              </w:rPr>
              <w:t>GCM</w:t>
            </w:r>
          </w:p>
        </w:tc>
      </w:tr>
      <w:tr w:rsidR="001C714C" w:rsidRPr="001C714C" w14:paraId="4B033C62" w14:textId="77777777" w:rsidTr="001C714C">
        <w:trPr>
          <w:trHeight w:val="300"/>
        </w:trPr>
        <w:tc>
          <w:tcPr>
            <w:tcW w:w="2460" w:type="dxa"/>
            <w:tcBorders>
              <w:top w:val="nil"/>
              <w:left w:val="single" w:sz="8" w:space="0" w:color="000000"/>
              <w:bottom w:val="single" w:sz="8" w:space="0" w:color="000000"/>
              <w:right w:val="single" w:sz="8" w:space="0" w:color="000000"/>
            </w:tcBorders>
            <w:shd w:val="clear" w:color="000000" w:fill="FFFFFF"/>
            <w:vAlign w:val="center"/>
            <w:hideMark/>
          </w:tcPr>
          <w:p w14:paraId="7310A362" w14:textId="77777777" w:rsidR="001C714C" w:rsidRPr="001C714C" w:rsidRDefault="001C714C" w:rsidP="001C714C">
            <w:pPr>
              <w:rPr>
                <w:rFonts w:eastAsia="Times New Roman"/>
                <w:color w:val="000000"/>
              </w:rPr>
            </w:pPr>
            <w:r w:rsidRPr="001C714C">
              <w:rPr>
                <w:rFonts w:eastAsia="Times New Roman"/>
                <w:color w:val="000000"/>
              </w:rPr>
              <w:t>Padding</w:t>
            </w:r>
          </w:p>
        </w:tc>
        <w:tc>
          <w:tcPr>
            <w:tcW w:w="2400" w:type="dxa"/>
            <w:tcBorders>
              <w:top w:val="nil"/>
              <w:left w:val="nil"/>
              <w:bottom w:val="single" w:sz="8" w:space="0" w:color="000000"/>
              <w:right w:val="single" w:sz="8" w:space="0" w:color="000000"/>
            </w:tcBorders>
            <w:shd w:val="clear" w:color="000000" w:fill="FFFFFF"/>
            <w:vAlign w:val="center"/>
            <w:hideMark/>
          </w:tcPr>
          <w:p w14:paraId="6058D57E" w14:textId="77777777" w:rsidR="001C714C" w:rsidRPr="001C714C" w:rsidRDefault="001C714C" w:rsidP="001C714C">
            <w:pPr>
              <w:jc w:val="center"/>
              <w:rPr>
                <w:rFonts w:eastAsia="Times New Roman"/>
                <w:color w:val="000000"/>
              </w:rPr>
            </w:pPr>
            <w:r w:rsidRPr="001C714C">
              <w:rPr>
                <w:rFonts w:eastAsia="Times New Roman"/>
                <w:color w:val="000000"/>
              </w:rPr>
              <w:t>No Padding</w:t>
            </w:r>
          </w:p>
        </w:tc>
      </w:tr>
      <w:tr w:rsidR="001C714C" w:rsidRPr="001C714C" w14:paraId="236348A4" w14:textId="77777777" w:rsidTr="001C714C">
        <w:trPr>
          <w:trHeight w:val="300"/>
        </w:trPr>
        <w:tc>
          <w:tcPr>
            <w:tcW w:w="2460" w:type="dxa"/>
            <w:tcBorders>
              <w:top w:val="nil"/>
              <w:left w:val="single" w:sz="8" w:space="0" w:color="000000"/>
              <w:bottom w:val="single" w:sz="8" w:space="0" w:color="000000"/>
              <w:right w:val="single" w:sz="8" w:space="0" w:color="000000"/>
            </w:tcBorders>
            <w:shd w:val="clear" w:color="000000" w:fill="FFFFFF"/>
            <w:vAlign w:val="center"/>
            <w:hideMark/>
          </w:tcPr>
          <w:p w14:paraId="56304DDF" w14:textId="77777777" w:rsidR="001C714C" w:rsidRPr="001C714C" w:rsidRDefault="001C714C" w:rsidP="001C714C">
            <w:pPr>
              <w:rPr>
                <w:rFonts w:eastAsia="Times New Roman"/>
                <w:color w:val="000000"/>
              </w:rPr>
            </w:pPr>
            <w:r w:rsidRPr="001C714C">
              <w:rPr>
                <w:rFonts w:eastAsia="Times New Roman"/>
                <w:color w:val="000000"/>
              </w:rPr>
              <w:t>IV</w:t>
            </w:r>
          </w:p>
        </w:tc>
        <w:tc>
          <w:tcPr>
            <w:tcW w:w="2400" w:type="dxa"/>
            <w:tcBorders>
              <w:top w:val="nil"/>
              <w:left w:val="nil"/>
              <w:bottom w:val="single" w:sz="8" w:space="0" w:color="000000"/>
              <w:right w:val="single" w:sz="8" w:space="0" w:color="000000"/>
            </w:tcBorders>
            <w:shd w:val="clear" w:color="000000" w:fill="FFFFFF"/>
            <w:vAlign w:val="center"/>
            <w:hideMark/>
          </w:tcPr>
          <w:p w14:paraId="16284ECA" w14:textId="77777777" w:rsidR="001C714C" w:rsidRPr="001C714C" w:rsidRDefault="001C714C" w:rsidP="001C714C">
            <w:pPr>
              <w:jc w:val="center"/>
              <w:rPr>
                <w:rFonts w:eastAsia="Times New Roman"/>
                <w:color w:val="000000"/>
              </w:rPr>
            </w:pPr>
            <w:r w:rsidRPr="001C714C">
              <w:rPr>
                <w:rFonts w:eastAsia="Times New Roman"/>
                <w:color w:val="000000"/>
              </w:rPr>
              <w:t>First 12 bytes of AES key</w:t>
            </w:r>
          </w:p>
        </w:tc>
      </w:tr>
      <w:tr w:rsidR="001C714C" w:rsidRPr="001C714C" w14:paraId="5A4FA511" w14:textId="77777777" w:rsidTr="001C714C">
        <w:trPr>
          <w:trHeight w:val="300"/>
        </w:trPr>
        <w:tc>
          <w:tcPr>
            <w:tcW w:w="2460" w:type="dxa"/>
            <w:tcBorders>
              <w:top w:val="nil"/>
              <w:left w:val="single" w:sz="8" w:space="0" w:color="000000"/>
              <w:bottom w:val="single" w:sz="8" w:space="0" w:color="000000"/>
              <w:right w:val="single" w:sz="8" w:space="0" w:color="000000"/>
            </w:tcBorders>
            <w:shd w:val="clear" w:color="000000" w:fill="FFFFFF"/>
            <w:vAlign w:val="center"/>
            <w:hideMark/>
          </w:tcPr>
          <w:p w14:paraId="32E68A54" w14:textId="77777777" w:rsidR="001C714C" w:rsidRPr="001C714C" w:rsidRDefault="001C714C" w:rsidP="001C714C">
            <w:pPr>
              <w:rPr>
                <w:rFonts w:eastAsia="Times New Roman"/>
                <w:color w:val="000000"/>
              </w:rPr>
            </w:pPr>
            <w:r w:rsidRPr="001C714C">
              <w:rPr>
                <w:rFonts w:eastAsia="Times New Roman"/>
                <w:color w:val="000000"/>
              </w:rPr>
              <w:t>GCM tag</w:t>
            </w:r>
          </w:p>
        </w:tc>
        <w:tc>
          <w:tcPr>
            <w:tcW w:w="2400" w:type="dxa"/>
            <w:tcBorders>
              <w:top w:val="nil"/>
              <w:left w:val="nil"/>
              <w:bottom w:val="single" w:sz="8" w:space="0" w:color="000000"/>
              <w:right w:val="single" w:sz="8" w:space="0" w:color="000000"/>
            </w:tcBorders>
            <w:shd w:val="clear" w:color="000000" w:fill="FFFFFF"/>
            <w:vAlign w:val="center"/>
            <w:hideMark/>
          </w:tcPr>
          <w:p w14:paraId="51558EAF" w14:textId="77777777" w:rsidR="001C714C" w:rsidRPr="001C714C" w:rsidRDefault="001C714C" w:rsidP="001C714C">
            <w:pPr>
              <w:jc w:val="center"/>
              <w:rPr>
                <w:rFonts w:eastAsia="Times New Roman"/>
                <w:color w:val="000000"/>
              </w:rPr>
            </w:pPr>
            <w:r w:rsidRPr="001C714C">
              <w:rPr>
                <w:rFonts w:eastAsia="Times New Roman"/>
                <w:color w:val="000000"/>
              </w:rPr>
              <w:t>16 bytes</w:t>
            </w:r>
          </w:p>
        </w:tc>
      </w:tr>
      <w:tr w:rsidR="001C714C" w:rsidRPr="001C714C" w14:paraId="312A2EE9" w14:textId="77777777" w:rsidTr="001C714C">
        <w:trPr>
          <w:trHeight w:val="300"/>
        </w:trPr>
        <w:tc>
          <w:tcPr>
            <w:tcW w:w="2460" w:type="dxa"/>
            <w:tcBorders>
              <w:top w:val="nil"/>
              <w:left w:val="single" w:sz="8" w:space="0" w:color="000000"/>
              <w:bottom w:val="single" w:sz="8" w:space="0" w:color="000000"/>
              <w:right w:val="single" w:sz="8" w:space="0" w:color="000000"/>
            </w:tcBorders>
            <w:shd w:val="clear" w:color="000000" w:fill="FFFFFF"/>
            <w:vAlign w:val="center"/>
            <w:hideMark/>
          </w:tcPr>
          <w:p w14:paraId="3C7C60AE" w14:textId="77777777" w:rsidR="001C714C" w:rsidRPr="001C714C" w:rsidRDefault="001C714C" w:rsidP="001C714C">
            <w:pPr>
              <w:rPr>
                <w:rFonts w:eastAsia="Times New Roman"/>
                <w:color w:val="000000"/>
              </w:rPr>
            </w:pPr>
            <w:r w:rsidRPr="001C714C">
              <w:rPr>
                <w:rFonts w:eastAsia="Times New Roman"/>
                <w:color w:val="000000"/>
              </w:rPr>
              <w:t>Dynamic 32-character key</w:t>
            </w:r>
          </w:p>
        </w:tc>
        <w:tc>
          <w:tcPr>
            <w:tcW w:w="2400" w:type="dxa"/>
            <w:tcBorders>
              <w:top w:val="nil"/>
              <w:left w:val="nil"/>
              <w:bottom w:val="single" w:sz="8" w:space="0" w:color="000000"/>
              <w:right w:val="single" w:sz="8" w:space="0" w:color="000000"/>
            </w:tcBorders>
            <w:shd w:val="clear" w:color="000000" w:fill="FFFFFF"/>
            <w:vAlign w:val="center"/>
            <w:hideMark/>
          </w:tcPr>
          <w:p w14:paraId="0A95D572" w14:textId="77777777" w:rsidR="001C714C" w:rsidRPr="001C714C" w:rsidRDefault="001C714C" w:rsidP="001C714C">
            <w:pPr>
              <w:jc w:val="center"/>
              <w:rPr>
                <w:rFonts w:eastAsia="Times New Roman"/>
                <w:color w:val="000000"/>
              </w:rPr>
            </w:pPr>
            <w:r w:rsidRPr="001C714C">
              <w:rPr>
                <w:rFonts w:eastAsia="Times New Roman"/>
                <w:color w:val="000000"/>
              </w:rPr>
              <w:t>Required</w:t>
            </w:r>
          </w:p>
        </w:tc>
      </w:tr>
      <w:tr w:rsidR="001C714C" w:rsidRPr="001C714C" w14:paraId="509F2AA3" w14:textId="77777777" w:rsidTr="001C714C">
        <w:trPr>
          <w:trHeight w:val="300"/>
        </w:trPr>
        <w:tc>
          <w:tcPr>
            <w:tcW w:w="2460" w:type="dxa"/>
            <w:tcBorders>
              <w:top w:val="nil"/>
              <w:left w:val="single" w:sz="8" w:space="0" w:color="000000"/>
              <w:bottom w:val="single" w:sz="8" w:space="0" w:color="000000"/>
              <w:right w:val="single" w:sz="8" w:space="0" w:color="000000"/>
            </w:tcBorders>
            <w:shd w:val="clear" w:color="000000" w:fill="FFFFFF"/>
            <w:vAlign w:val="center"/>
            <w:hideMark/>
          </w:tcPr>
          <w:p w14:paraId="3A5678D6" w14:textId="77777777" w:rsidR="001C714C" w:rsidRPr="001C714C" w:rsidRDefault="001C714C" w:rsidP="001C714C">
            <w:pPr>
              <w:rPr>
                <w:rFonts w:eastAsia="Times New Roman"/>
                <w:color w:val="000000"/>
              </w:rPr>
            </w:pPr>
            <w:r w:rsidRPr="001C714C">
              <w:rPr>
                <w:rFonts w:eastAsia="Times New Roman"/>
                <w:color w:val="000000"/>
              </w:rPr>
              <w:t>RSA encryption of AES key</w:t>
            </w:r>
          </w:p>
        </w:tc>
        <w:tc>
          <w:tcPr>
            <w:tcW w:w="2400" w:type="dxa"/>
            <w:tcBorders>
              <w:top w:val="nil"/>
              <w:left w:val="nil"/>
              <w:bottom w:val="single" w:sz="8" w:space="0" w:color="000000"/>
              <w:right w:val="single" w:sz="8" w:space="0" w:color="000000"/>
            </w:tcBorders>
            <w:shd w:val="clear" w:color="000000" w:fill="FFFFFF"/>
            <w:vAlign w:val="center"/>
            <w:hideMark/>
          </w:tcPr>
          <w:p w14:paraId="22667B91" w14:textId="77777777" w:rsidR="001C714C" w:rsidRPr="001C714C" w:rsidRDefault="001C714C" w:rsidP="001C714C">
            <w:pPr>
              <w:jc w:val="center"/>
              <w:rPr>
                <w:rFonts w:eastAsia="Times New Roman"/>
                <w:color w:val="000000"/>
              </w:rPr>
            </w:pPr>
            <w:r w:rsidRPr="001C714C">
              <w:rPr>
                <w:rFonts w:eastAsia="Times New Roman"/>
                <w:color w:val="000000"/>
              </w:rPr>
              <w:t>Required</w:t>
            </w:r>
          </w:p>
        </w:tc>
      </w:tr>
      <w:tr w:rsidR="001C714C" w:rsidRPr="001C714C" w14:paraId="64DCA9DC" w14:textId="77777777" w:rsidTr="001C714C">
        <w:trPr>
          <w:trHeight w:val="300"/>
        </w:trPr>
        <w:tc>
          <w:tcPr>
            <w:tcW w:w="2460" w:type="dxa"/>
            <w:tcBorders>
              <w:top w:val="nil"/>
              <w:left w:val="single" w:sz="8" w:space="0" w:color="000000"/>
              <w:bottom w:val="single" w:sz="8" w:space="0" w:color="000000"/>
              <w:right w:val="single" w:sz="8" w:space="0" w:color="000000"/>
            </w:tcBorders>
            <w:shd w:val="clear" w:color="000000" w:fill="FFFFFF"/>
            <w:vAlign w:val="center"/>
            <w:hideMark/>
          </w:tcPr>
          <w:p w14:paraId="05339B91" w14:textId="77777777" w:rsidR="001C714C" w:rsidRPr="001C714C" w:rsidRDefault="001C714C" w:rsidP="001C714C">
            <w:pPr>
              <w:rPr>
                <w:rFonts w:eastAsia="Times New Roman"/>
                <w:color w:val="000000"/>
              </w:rPr>
            </w:pPr>
            <w:r w:rsidRPr="001C714C">
              <w:rPr>
                <w:rFonts w:eastAsia="Times New Roman"/>
                <w:color w:val="000000"/>
              </w:rPr>
              <w:t>RSA 2048 X509</w:t>
            </w:r>
          </w:p>
        </w:tc>
        <w:tc>
          <w:tcPr>
            <w:tcW w:w="2400" w:type="dxa"/>
            <w:tcBorders>
              <w:top w:val="nil"/>
              <w:left w:val="nil"/>
              <w:bottom w:val="single" w:sz="8" w:space="0" w:color="000000"/>
              <w:right w:val="single" w:sz="8" w:space="0" w:color="000000"/>
            </w:tcBorders>
            <w:shd w:val="clear" w:color="000000" w:fill="FFFFFF"/>
            <w:vAlign w:val="center"/>
            <w:hideMark/>
          </w:tcPr>
          <w:p w14:paraId="27E3AFD1" w14:textId="77777777" w:rsidR="001C714C" w:rsidRPr="001C714C" w:rsidRDefault="001C714C" w:rsidP="001C714C">
            <w:pPr>
              <w:jc w:val="center"/>
              <w:rPr>
                <w:rFonts w:eastAsia="Times New Roman"/>
                <w:color w:val="000000"/>
              </w:rPr>
            </w:pPr>
            <w:r w:rsidRPr="001C714C">
              <w:rPr>
                <w:rFonts w:eastAsia="Times New Roman"/>
                <w:color w:val="000000"/>
              </w:rPr>
              <w:t>Required</w:t>
            </w:r>
          </w:p>
        </w:tc>
      </w:tr>
      <w:tr w:rsidR="001C714C" w:rsidRPr="001C714C" w14:paraId="16E6ACDC" w14:textId="77777777" w:rsidTr="001C714C">
        <w:trPr>
          <w:trHeight w:val="300"/>
        </w:trPr>
        <w:tc>
          <w:tcPr>
            <w:tcW w:w="2460" w:type="dxa"/>
            <w:tcBorders>
              <w:top w:val="nil"/>
              <w:left w:val="single" w:sz="8" w:space="0" w:color="000000"/>
              <w:bottom w:val="single" w:sz="8" w:space="0" w:color="000000"/>
              <w:right w:val="single" w:sz="8" w:space="0" w:color="000000"/>
            </w:tcBorders>
            <w:shd w:val="clear" w:color="000000" w:fill="FFFFFF"/>
            <w:vAlign w:val="center"/>
            <w:hideMark/>
          </w:tcPr>
          <w:p w14:paraId="006D3AF6" w14:textId="77777777" w:rsidR="001C714C" w:rsidRPr="001C714C" w:rsidRDefault="001C714C" w:rsidP="001C714C">
            <w:pPr>
              <w:rPr>
                <w:rFonts w:eastAsia="Times New Roman"/>
                <w:color w:val="000000"/>
              </w:rPr>
            </w:pPr>
            <w:r w:rsidRPr="001C714C">
              <w:rPr>
                <w:rFonts w:eastAsia="Times New Roman"/>
                <w:color w:val="000000"/>
              </w:rPr>
              <w:t>OAEP</w:t>
            </w:r>
          </w:p>
        </w:tc>
        <w:tc>
          <w:tcPr>
            <w:tcW w:w="2400" w:type="dxa"/>
            <w:tcBorders>
              <w:top w:val="nil"/>
              <w:left w:val="nil"/>
              <w:bottom w:val="single" w:sz="8" w:space="0" w:color="000000"/>
              <w:right w:val="single" w:sz="8" w:space="0" w:color="000000"/>
            </w:tcBorders>
            <w:shd w:val="clear" w:color="000000" w:fill="FFFFFF"/>
            <w:vAlign w:val="center"/>
            <w:hideMark/>
          </w:tcPr>
          <w:p w14:paraId="797BA144" w14:textId="77777777" w:rsidR="001C714C" w:rsidRPr="001C714C" w:rsidRDefault="001C714C" w:rsidP="001C714C">
            <w:pPr>
              <w:jc w:val="center"/>
              <w:rPr>
                <w:rFonts w:eastAsia="Times New Roman"/>
                <w:color w:val="000000"/>
              </w:rPr>
            </w:pPr>
            <w:r w:rsidRPr="001C714C">
              <w:rPr>
                <w:rFonts w:eastAsia="Times New Roman"/>
                <w:color w:val="000000"/>
              </w:rPr>
              <w:t>Required</w:t>
            </w:r>
          </w:p>
        </w:tc>
      </w:tr>
      <w:tr w:rsidR="001C714C" w:rsidRPr="001C714C" w14:paraId="4D399B58" w14:textId="77777777" w:rsidTr="001C714C">
        <w:trPr>
          <w:trHeight w:val="300"/>
        </w:trPr>
        <w:tc>
          <w:tcPr>
            <w:tcW w:w="2460" w:type="dxa"/>
            <w:tcBorders>
              <w:top w:val="nil"/>
              <w:left w:val="single" w:sz="8" w:space="0" w:color="000000"/>
              <w:bottom w:val="single" w:sz="8" w:space="0" w:color="000000"/>
              <w:right w:val="single" w:sz="8" w:space="0" w:color="000000"/>
            </w:tcBorders>
            <w:shd w:val="clear" w:color="000000" w:fill="FFFFFF"/>
            <w:vAlign w:val="center"/>
            <w:hideMark/>
          </w:tcPr>
          <w:p w14:paraId="2A823C61" w14:textId="77777777" w:rsidR="001C714C" w:rsidRPr="001C714C" w:rsidRDefault="001C714C" w:rsidP="001C714C">
            <w:pPr>
              <w:rPr>
                <w:rFonts w:eastAsia="Times New Roman"/>
                <w:color w:val="000000"/>
              </w:rPr>
            </w:pPr>
            <w:r w:rsidRPr="001C714C">
              <w:rPr>
                <w:rFonts w:eastAsia="Times New Roman"/>
                <w:color w:val="000000"/>
              </w:rPr>
              <w:t>SHA-256 signature</w:t>
            </w:r>
          </w:p>
        </w:tc>
        <w:tc>
          <w:tcPr>
            <w:tcW w:w="2400" w:type="dxa"/>
            <w:tcBorders>
              <w:top w:val="nil"/>
              <w:left w:val="nil"/>
              <w:bottom w:val="single" w:sz="8" w:space="0" w:color="000000"/>
              <w:right w:val="single" w:sz="8" w:space="0" w:color="000000"/>
            </w:tcBorders>
            <w:shd w:val="clear" w:color="000000" w:fill="FFFFFF"/>
            <w:vAlign w:val="center"/>
            <w:hideMark/>
          </w:tcPr>
          <w:p w14:paraId="61532183" w14:textId="77777777" w:rsidR="001C714C" w:rsidRPr="001C714C" w:rsidRDefault="001C714C" w:rsidP="001C714C">
            <w:pPr>
              <w:jc w:val="center"/>
              <w:rPr>
                <w:rFonts w:eastAsia="Times New Roman"/>
                <w:color w:val="000000"/>
              </w:rPr>
            </w:pPr>
            <w:r w:rsidRPr="001C714C">
              <w:rPr>
                <w:rFonts w:eastAsia="Times New Roman"/>
                <w:color w:val="000000"/>
              </w:rPr>
              <w:t>Required</w:t>
            </w:r>
          </w:p>
        </w:tc>
      </w:tr>
      <w:tr w:rsidR="001C714C" w:rsidRPr="001C714C" w14:paraId="29F6843D" w14:textId="77777777" w:rsidTr="001C714C">
        <w:trPr>
          <w:trHeight w:val="300"/>
        </w:trPr>
        <w:tc>
          <w:tcPr>
            <w:tcW w:w="2460" w:type="dxa"/>
            <w:tcBorders>
              <w:top w:val="nil"/>
              <w:left w:val="single" w:sz="8" w:space="0" w:color="000000"/>
              <w:bottom w:val="single" w:sz="8" w:space="0" w:color="000000"/>
              <w:right w:val="single" w:sz="8" w:space="0" w:color="000000"/>
            </w:tcBorders>
            <w:shd w:val="clear" w:color="000000" w:fill="FFFFFF"/>
            <w:vAlign w:val="center"/>
            <w:hideMark/>
          </w:tcPr>
          <w:p w14:paraId="3609695E" w14:textId="77777777" w:rsidR="001C714C" w:rsidRPr="001C714C" w:rsidRDefault="001C714C" w:rsidP="001C714C">
            <w:pPr>
              <w:rPr>
                <w:rFonts w:eastAsia="Times New Roman"/>
                <w:color w:val="000000"/>
              </w:rPr>
            </w:pPr>
            <w:r w:rsidRPr="001C714C">
              <w:rPr>
                <w:rFonts w:eastAsia="Times New Roman"/>
                <w:color w:val="000000"/>
              </w:rPr>
              <w:t>RSA digital signature</w:t>
            </w:r>
          </w:p>
        </w:tc>
        <w:tc>
          <w:tcPr>
            <w:tcW w:w="2400" w:type="dxa"/>
            <w:tcBorders>
              <w:top w:val="nil"/>
              <w:left w:val="nil"/>
              <w:bottom w:val="single" w:sz="8" w:space="0" w:color="000000"/>
              <w:right w:val="single" w:sz="8" w:space="0" w:color="000000"/>
            </w:tcBorders>
            <w:shd w:val="clear" w:color="000000" w:fill="FFFFFF"/>
            <w:vAlign w:val="center"/>
            <w:hideMark/>
          </w:tcPr>
          <w:p w14:paraId="221C124B" w14:textId="77777777" w:rsidR="001C714C" w:rsidRPr="001C714C" w:rsidRDefault="001C714C" w:rsidP="001C714C">
            <w:pPr>
              <w:jc w:val="center"/>
              <w:rPr>
                <w:rFonts w:eastAsia="Times New Roman"/>
                <w:color w:val="000000"/>
              </w:rPr>
            </w:pPr>
            <w:r w:rsidRPr="001C714C">
              <w:rPr>
                <w:rFonts w:eastAsia="Times New Roman"/>
                <w:color w:val="000000"/>
              </w:rPr>
              <w:t>Required</w:t>
            </w:r>
          </w:p>
        </w:tc>
      </w:tr>
    </w:tbl>
    <w:p w14:paraId="213AD758" w14:textId="77777777" w:rsidR="00C3441C" w:rsidRDefault="00C3441C">
      <w:pPr>
        <w:rPr>
          <w:b/>
          <w:color w:val="000000" w:themeColor="text1"/>
          <w:highlight w:val="yellow"/>
        </w:rPr>
      </w:pPr>
    </w:p>
    <w:p w14:paraId="322C1A90" w14:textId="77777777" w:rsidR="00FC6468" w:rsidRDefault="00FC6468">
      <w:pPr>
        <w:rPr>
          <w:b/>
          <w:color w:val="000000" w:themeColor="text1"/>
          <w:highlight w:val="yellow"/>
        </w:rPr>
      </w:pPr>
    </w:p>
    <w:p w14:paraId="6103CE64" w14:textId="77777777" w:rsidR="00FC6468" w:rsidRDefault="00FC6468">
      <w:pPr>
        <w:rPr>
          <w:b/>
          <w:color w:val="000000" w:themeColor="text1"/>
          <w:highlight w:val="yellow"/>
        </w:rPr>
      </w:pPr>
    </w:p>
    <w:p w14:paraId="6A11C87D" w14:textId="77777777" w:rsidR="00FC6468" w:rsidRDefault="00FC6468">
      <w:pPr>
        <w:rPr>
          <w:b/>
          <w:color w:val="000000" w:themeColor="text1"/>
          <w:highlight w:val="yellow"/>
        </w:rPr>
      </w:pPr>
    </w:p>
    <w:p w14:paraId="47454E68" w14:textId="77777777" w:rsidR="00FC6468" w:rsidRDefault="00FC6468">
      <w:pPr>
        <w:rPr>
          <w:b/>
          <w:color w:val="000000" w:themeColor="text1"/>
          <w:highlight w:val="yellow"/>
        </w:rPr>
      </w:pPr>
    </w:p>
    <w:p w14:paraId="48DDD44E" w14:textId="77777777" w:rsidR="00FC6468" w:rsidRDefault="00FC6468">
      <w:pPr>
        <w:rPr>
          <w:b/>
          <w:color w:val="000000" w:themeColor="text1"/>
          <w:highlight w:val="yellow"/>
        </w:rPr>
      </w:pPr>
    </w:p>
    <w:p w14:paraId="71247E01" w14:textId="53874E96" w:rsidR="008F6A9F" w:rsidRPr="008F6A9F" w:rsidRDefault="008F6A9F" w:rsidP="008F6A9F">
      <w:pPr>
        <w:rPr>
          <w:b/>
        </w:rPr>
      </w:pPr>
      <w:r w:rsidRPr="008F6A9F">
        <w:rPr>
          <w:b/>
          <w:sz w:val="24"/>
        </w:rPr>
        <w:t>Suggestions to be discussed with Business/IT Team</w:t>
      </w:r>
    </w:p>
    <w:p w14:paraId="23B159BA" w14:textId="11E74A92" w:rsidR="00745A6C" w:rsidRDefault="00037D2D" w:rsidP="008F6A9F">
      <w:pPr>
        <w:rPr>
          <w:b/>
          <w:color w:val="000000" w:themeColor="text1"/>
        </w:rPr>
      </w:pPr>
      <w:r>
        <w:rPr>
          <w:b/>
          <w:color w:val="000000" w:themeColor="text1"/>
        </w:rPr>
        <w:br/>
      </w:r>
      <w:r>
        <w:rPr>
          <w:color w:val="000000" w:themeColor="text1"/>
        </w:rPr>
        <w:br/>
      </w:r>
      <w:r>
        <w:rPr>
          <w:rStyle w:val="Strong"/>
        </w:rPr>
        <w:t>1. Multiple MLI Maker File Upload Scenario</w:t>
      </w:r>
      <w:proofErr w:type="gramStart"/>
      <w:r>
        <w:rPr>
          <w:rStyle w:val="Strong"/>
        </w:rPr>
        <w:t>:</w:t>
      </w:r>
      <w:proofErr w:type="gramEnd"/>
      <w:r>
        <w:br/>
      </w:r>
      <w:r>
        <w:br/>
        <w:t>Suppose an MLI has multiple MLI Makers. If one MLI Maker uploads a file and at the same time, another MLI Maker from the same MLI uploads a second file, the system currently overwrites the first uploaded file with the second file to reduce CG fee multiple variation.</w:t>
      </w:r>
      <w:r>
        <w:rPr>
          <w:b/>
          <w:color w:val="000000" w:themeColor="text1"/>
        </w:rPr>
        <w:t xml:space="preserve"> </w:t>
      </w:r>
    </w:p>
    <w:p w14:paraId="65CBFC20" w14:textId="77777777" w:rsidR="00745A6C" w:rsidRDefault="00745A6C" w:rsidP="008F6A9F">
      <w:pPr>
        <w:rPr>
          <w:b/>
          <w:color w:val="000000" w:themeColor="text1"/>
        </w:rPr>
      </w:pPr>
    </w:p>
    <w:p w14:paraId="5D94435F" w14:textId="77777777" w:rsidR="00EB6664" w:rsidRPr="00DD56BD" w:rsidRDefault="00745A6C" w:rsidP="008F6A9F">
      <w:pPr>
        <w:rPr>
          <w:b/>
          <w:color w:val="000000" w:themeColor="text1"/>
        </w:rPr>
      </w:pPr>
      <w:r>
        <w:rPr>
          <w:b/>
          <w:color w:val="000000" w:themeColor="text1"/>
        </w:rPr>
        <w:t xml:space="preserve">Second approach – </w:t>
      </w:r>
      <w:r>
        <w:rPr>
          <w:color w:val="000000" w:themeColor="text1"/>
        </w:rPr>
        <w:t>Second check at the time upon MLI maker upload to check whether the portfolio file is in validated state or not.</w:t>
      </w:r>
      <w:r>
        <w:rPr>
          <w:b/>
          <w:color w:val="000000" w:themeColor="text1"/>
        </w:rPr>
        <w:t xml:space="preserve"> </w:t>
      </w:r>
      <w:r>
        <w:rPr>
          <w:b/>
          <w:color w:val="000000" w:themeColor="text1"/>
        </w:rPr>
        <w:br/>
      </w:r>
      <w:r>
        <w:rPr>
          <w:b/>
          <w:color w:val="000000" w:themeColor="text1"/>
        </w:rPr>
        <w:br/>
      </w:r>
      <w:r>
        <w:rPr>
          <w:b/>
          <w:color w:val="000000" w:themeColor="text1"/>
        </w:rPr>
        <w:br/>
      </w:r>
      <w:r>
        <w:rPr>
          <w:rStyle w:val="Strong"/>
        </w:rPr>
        <w:t>2. Upon Multiple MLI Maker Uploads:</w:t>
      </w:r>
      <w:r>
        <w:br/>
        <w:t xml:space="preserve">If multiple MLI Makers upload loan records for the same MLI, the system will retain only the </w:t>
      </w:r>
      <w:r>
        <w:rPr>
          <w:rStyle w:val="Strong"/>
        </w:rPr>
        <w:t xml:space="preserve">latest uploaded </w:t>
      </w:r>
      <w:r>
        <w:rPr>
          <w:rStyle w:val="Strong"/>
        </w:rPr>
        <w:lastRenderedPageBreak/>
        <w:t>loan records along with the applicable CG Fee calculation</w:t>
      </w:r>
      <w:r>
        <w:t>. The previously uploaded records, including their calculated CG Fee details, will be removed from the relevant table before processing the latest upload.</w:t>
      </w:r>
    </w:p>
    <w:sectPr w:rsidR="00EB6664" w:rsidRPr="00DD56BD">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728620" w14:textId="77777777" w:rsidR="00CE14AD" w:rsidRDefault="00CE14AD" w:rsidP="005B7F4B">
      <w:r>
        <w:separator/>
      </w:r>
    </w:p>
  </w:endnote>
  <w:endnote w:type="continuationSeparator" w:id="0">
    <w:p w14:paraId="1A179D5A" w14:textId="77777777" w:rsidR="00CE14AD" w:rsidRDefault="00CE14AD" w:rsidP="005B7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9747947"/>
      <w:docPartObj>
        <w:docPartGallery w:val="Page Numbers (Bottom of Page)"/>
        <w:docPartUnique/>
      </w:docPartObj>
    </w:sdtPr>
    <w:sdtEndPr>
      <w:rPr>
        <w:noProof/>
      </w:rPr>
    </w:sdtEndPr>
    <w:sdtContent>
      <w:p w14:paraId="0EB5618B" w14:textId="77777777" w:rsidR="002051EC" w:rsidRDefault="002051EC">
        <w:pPr>
          <w:pStyle w:val="Footer"/>
          <w:jc w:val="right"/>
        </w:pPr>
        <w:r>
          <w:fldChar w:fldCharType="begin"/>
        </w:r>
        <w:r>
          <w:instrText xml:space="preserve"> PAGE   \* MERGEFORMAT </w:instrText>
        </w:r>
        <w:r>
          <w:fldChar w:fldCharType="separate"/>
        </w:r>
        <w:r w:rsidR="004A76E5">
          <w:rPr>
            <w:noProof/>
          </w:rPr>
          <w:t>30</w:t>
        </w:r>
        <w:r>
          <w:rPr>
            <w:noProof/>
          </w:rPr>
          <w:fldChar w:fldCharType="end"/>
        </w:r>
      </w:p>
    </w:sdtContent>
  </w:sdt>
  <w:p w14:paraId="5F6BD8D4" w14:textId="77777777" w:rsidR="002051EC" w:rsidRDefault="002051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353B52" w14:textId="77777777" w:rsidR="00CE14AD" w:rsidRDefault="00CE14AD" w:rsidP="005B7F4B">
      <w:r>
        <w:separator/>
      </w:r>
    </w:p>
  </w:footnote>
  <w:footnote w:type="continuationSeparator" w:id="0">
    <w:p w14:paraId="33703B80" w14:textId="77777777" w:rsidR="00CE14AD" w:rsidRDefault="00CE14AD" w:rsidP="005B7F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E95254" w14:textId="77777777" w:rsidR="002051EC" w:rsidRDefault="002051EC" w:rsidP="005B7F4B">
    <w:pPr>
      <w:pStyle w:val="Header"/>
      <w:jc w:val="right"/>
    </w:pPr>
    <w:r>
      <w:rPr>
        <w:noProof/>
      </w:rPr>
      <w:drawing>
        <wp:inline distT="0" distB="0" distL="0" distR="0" wp14:anchorId="5464A232" wp14:editId="33AF3DC5">
          <wp:extent cx="977478" cy="53310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jpeg"/>
                  <pic:cNvPicPr/>
                </pic:nvPicPr>
                <pic:blipFill rotWithShape="1">
                  <a:blip r:embed="rId1">
                    <a:extLst>
                      <a:ext uri="{28A0092B-C50C-407E-A947-70E740481C1C}">
                        <a14:useLocalDpi xmlns:a14="http://schemas.microsoft.com/office/drawing/2010/main" val="0"/>
                      </a:ext>
                    </a:extLst>
                  </a:blip>
                  <a:srcRect t="-1" b="6636"/>
                  <a:stretch/>
                </pic:blipFill>
                <pic:spPr bwMode="auto">
                  <a:xfrm>
                    <a:off x="0" y="0"/>
                    <a:ext cx="1021445" cy="557086"/>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E7AAC"/>
    <w:multiLevelType w:val="hybridMultilevel"/>
    <w:tmpl w:val="B8927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07E63"/>
    <w:multiLevelType w:val="hybridMultilevel"/>
    <w:tmpl w:val="CA4656C8"/>
    <w:lvl w:ilvl="0" w:tplc="AB5A1076">
      <w:start w:val="1"/>
      <w:numFmt w:val="decimal"/>
      <w:lvlText w:val="%1."/>
      <w:lvlJc w:val="left"/>
      <w:rPr>
        <w:rFonts w:ascii="Calibri" w:eastAsia="Calibri" w:hAnsi="Calibri" w:cs="Calibri"/>
      </w:rPr>
    </w:lvl>
    <w:lvl w:ilvl="1" w:tplc="47B42864">
      <w:numFmt w:val="decimal"/>
      <w:lvlText w:val=""/>
      <w:lvlJc w:val="left"/>
    </w:lvl>
    <w:lvl w:ilvl="2" w:tplc="EBA84152">
      <w:numFmt w:val="decimal"/>
      <w:lvlText w:val=""/>
      <w:lvlJc w:val="left"/>
    </w:lvl>
    <w:lvl w:ilvl="3" w:tplc="56D24ADC">
      <w:numFmt w:val="decimal"/>
      <w:lvlText w:val=""/>
      <w:lvlJc w:val="left"/>
    </w:lvl>
    <w:lvl w:ilvl="4" w:tplc="6E9029F4">
      <w:numFmt w:val="decimal"/>
      <w:lvlText w:val=""/>
      <w:lvlJc w:val="left"/>
    </w:lvl>
    <w:lvl w:ilvl="5" w:tplc="E2EC0FB6">
      <w:numFmt w:val="decimal"/>
      <w:lvlText w:val=""/>
      <w:lvlJc w:val="left"/>
    </w:lvl>
    <w:lvl w:ilvl="6" w:tplc="FF08616A">
      <w:numFmt w:val="decimal"/>
      <w:lvlText w:val=""/>
      <w:lvlJc w:val="left"/>
    </w:lvl>
    <w:lvl w:ilvl="7" w:tplc="B79201AE">
      <w:numFmt w:val="decimal"/>
      <w:lvlText w:val=""/>
      <w:lvlJc w:val="left"/>
    </w:lvl>
    <w:lvl w:ilvl="8" w:tplc="C10A273C">
      <w:numFmt w:val="decimal"/>
      <w:lvlText w:val=""/>
      <w:lvlJc w:val="left"/>
    </w:lvl>
  </w:abstractNum>
  <w:abstractNum w:abstractNumId="2">
    <w:nsid w:val="186103A2"/>
    <w:multiLevelType w:val="hybridMultilevel"/>
    <w:tmpl w:val="2B3883F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9DE1FE2"/>
    <w:multiLevelType w:val="hybridMultilevel"/>
    <w:tmpl w:val="C6B6C7D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FF243AC"/>
    <w:multiLevelType w:val="hybridMultilevel"/>
    <w:tmpl w:val="BA164EE0"/>
    <w:lvl w:ilvl="0" w:tplc="3B28F2E0">
      <w:start w:val="1"/>
      <w:numFmt w:val="decimal"/>
      <w:lvlText w:val="%1."/>
      <w:lvlJc w:val="left"/>
      <w:pPr>
        <w:ind w:left="720" w:hanging="360"/>
      </w:pPr>
      <w:rPr>
        <w:rFonts w:ascii="Calibri" w:eastAsia="Calibri" w:hAnsi="Calibri" w:cs="Calibr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2D3F6D"/>
    <w:multiLevelType w:val="hybridMultilevel"/>
    <w:tmpl w:val="1CA64B3A"/>
    <w:lvl w:ilvl="0" w:tplc="E65CF2E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2E77F8"/>
    <w:multiLevelType w:val="multilevel"/>
    <w:tmpl w:val="6B1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A542EA"/>
    <w:multiLevelType w:val="hybridMultilevel"/>
    <w:tmpl w:val="A0E854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5E0DDF"/>
    <w:multiLevelType w:val="hybridMultilevel"/>
    <w:tmpl w:val="9B745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E955D5"/>
    <w:multiLevelType w:val="hybridMultilevel"/>
    <w:tmpl w:val="280CC1D6"/>
    <w:lvl w:ilvl="0" w:tplc="A0A67C6C">
      <w:start w:val="1"/>
      <w:numFmt w:val="decimal"/>
      <w:lvlText w:val="%1."/>
      <w:lvlJc w:val="left"/>
    </w:lvl>
    <w:lvl w:ilvl="1" w:tplc="A4A02AF2">
      <w:numFmt w:val="decimal"/>
      <w:lvlText w:val=""/>
      <w:lvlJc w:val="left"/>
    </w:lvl>
    <w:lvl w:ilvl="2" w:tplc="0A1AE196">
      <w:numFmt w:val="decimal"/>
      <w:lvlText w:val=""/>
      <w:lvlJc w:val="left"/>
    </w:lvl>
    <w:lvl w:ilvl="3" w:tplc="C2469C1C">
      <w:numFmt w:val="decimal"/>
      <w:lvlText w:val=""/>
      <w:lvlJc w:val="left"/>
    </w:lvl>
    <w:lvl w:ilvl="4" w:tplc="82847CBA">
      <w:numFmt w:val="decimal"/>
      <w:lvlText w:val=""/>
      <w:lvlJc w:val="left"/>
    </w:lvl>
    <w:lvl w:ilvl="5" w:tplc="554E23B0">
      <w:numFmt w:val="decimal"/>
      <w:lvlText w:val=""/>
      <w:lvlJc w:val="left"/>
    </w:lvl>
    <w:lvl w:ilvl="6" w:tplc="64CAF7D2">
      <w:numFmt w:val="decimal"/>
      <w:lvlText w:val=""/>
      <w:lvlJc w:val="left"/>
    </w:lvl>
    <w:lvl w:ilvl="7" w:tplc="CD78349A">
      <w:numFmt w:val="decimal"/>
      <w:lvlText w:val=""/>
      <w:lvlJc w:val="left"/>
    </w:lvl>
    <w:lvl w:ilvl="8" w:tplc="71FA1ED4">
      <w:numFmt w:val="decimal"/>
      <w:lvlText w:val=""/>
      <w:lvlJc w:val="left"/>
    </w:lvl>
  </w:abstractNum>
  <w:abstractNum w:abstractNumId="10">
    <w:nsid w:val="34585921"/>
    <w:multiLevelType w:val="hybridMultilevel"/>
    <w:tmpl w:val="3044293E"/>
    <w:lvl w:ilvl="0" w:tplc="863E7F4A">
      <w:start w:val="1"/>
      <w:numFmt w:val="bullet"/>
      <w:lvlText w:val="●"/>
      <w:lvlJc w:val="left"/>
      <w:pPr>
        <w:ind w:left="720" w:hanging="360"/>
      </w:pPr>
    </w:lvl>
    <w:lvl w:ilvl="1" w:tplc="AAE223C8">
      <w:start w:val="1"/>
      <w:numFmt w:val="bullet"/>
      <w:lvlText w:val="○"/>
      <w:lvlJc w:val="left"/>
      <w:pPr>
        <w:ind w:left="1440" w:hanging="360"/>
      </w:pPr>
    </w:lvl>
    <w:lvl w:ilvl="2" w:tplc="FFC24CF6">
      <w:start w:val="1"/>
      <w:numFmt w:val="bullet"/>
      <w:lvlText w:val="■"/>
      <w:lvlJc w:val="left"/>
      <w:pPr>
        <w:ind w:left="2160" w:hanging="360"/>
      </w:pPr>
    </w:lvl>
    <w:lvl w:ilvl="3" w:tplc="ED9407B0">
      <w:start w:val="1"/>
      <w:numFmt w:val="bullet"/>
      <w:lvlText w:val="●"/>
      <w:lvlJc w:val="left"/>
      <w:pPr>
        <w:ind w:left="2880" w:hanging="360"/>
      </w:pPr>
    </w:lvl>
    <w:lvl w:ilvl="4" w:tplc="608072A2">
      <w:start w:val="1"/>
      <w:numFmt w:val="bullet"/>
      <w:lvlText w:val="○"/>
      <w:lvlJc w:val="left"/>
      <w:pPr>
        <w:ind w:left="3600" w:hanging="360"/>
      </w:pPr>
    </w:lvl>
    <w:lvl w:ilvl="5" w:tplc="25A80EA8">
      <w:start w:val="1"/>
      <w:numFmt w:val="bullet"/>
      <w:lvlText w:val="■"/>
      <w:lvlJc w:val="left"/>
      <w:pPr>
        <w:ind w:left="4320" w:hanging="360"/>
      </w:pPr>
    </w:lvl>
    <w:lvl w:ilvl="6" w:tplc="AF70D1DC">
      <w:start w:val="1"/>
      <w:numFmt w:val="bullet"/>
      <w:lvlText w:val="●"/>
      <w:lvlJc w:val="left"/>
      <w:pPr>
        <w:ind w:left="5040" w:hanging="360"/>
      </w:pPr>
    </w:lvl>
    <w:lvl w:ilvl="7" w:tplc="A36CFEAC">
      <w:start w:val="1"/>
      <w:numFmt w:val="bullet"/>
      <w:lvlText w:val="●"/>
      <w:lvlJc w:val="left"/>
      <w:pPr>
        <w:ind w:left="5760" w:hanging="360"/>
      </w:pPr>
    </w:lvl>
    <w:lvl w:ilvl="8" w:tplc="8F2E66F0">
      <w:start w:val="1"/>
      <w:numFmt w:val="bullet"/>
      <w:lvlText w:val="●"/>
      <w:lvlJc w:val="left"/>
      <w:pPr>
        <w:ind w:left="6480" w:hanging="360"/>
      </w:pPr>
    </w:lvl>
  </w:abstractNum>
  <w:abstractNum w:abstractNumId="11">
    <w:nsid w:val="38037A01"/>
    <w:multiLevelType w:val="multilevel"/>
    <w:tmpl w:val="8E70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2F08EC"/>
    <w:multiLevelType w:val="hybridMultilevel"/>
    <w:tmpl w:val="F89AD284"/>
    <w:lvl w:ilvl="0" w:tplc="D1E48DE6">
      <w:start w:val="1"/>
      <w:numFmt w:val="decimal"/>
      <w:lvlText w:val="%1."/>
      <w:lvlJc w:val="left"/>
    </w:lvl>
    <w:lvl w:ilvl="1" w:tplc="1B7841EA">
      <w:numFmt w:val="decimal"/>
      <w:lvlText w:val=""/>
      <w:lvlJc w:val="left"/>
    </w:lvl>
    <w:lvl w:ilvl="2" w:tplc="0420BB6E">
      <w:numFmt w:val="decimal"/>
      <w:lvlText w:val=""/>
      <w:lvlJc w:val="left"/>
    </w:lvl>
    <w:lvl w:ilvl="3" w:tplc="20DE56C8">
      <w:numFmt w:val="decimal"/>
      <w:lvlText w:val=""/>
      <w:lvlJc w:val="left"/>
    </w:lvl>
    <w:lvl w:ilvl="4" w:tplc="D0168B54">
      <w:numFmt w:val="decimal"/>
      <w:lvlText w:val=""/>
      <w:lvlJc w:val="left"/>
    </w:lvl>
    <w:lvl w:ilvl="5" w:tplc="94F6480E">
      <w:numFmt w:val="decimal"/>
      <w:lvlText w:val=""/>
      <w:lvlJc w:val="left"/>
    </w:lvl>
    <w:lvl w:ilvl="6" w:tplc="A23A3A16">
      <w:numFmt w:val="decimal"/>
      <w:lvlText w:val=""/>
      <w:lvlJc w:val="left"/>
    </w:lvl>
    <w:lvl w:ilvl="7" w:tplc="A802D294">
      <w:numFmt w:val="decimal"/>
      <w:lvlText w:val=""/>
      <w:lvlJc w:val="left"/>
    </w:lvl>
    <w:lvl w:ilvl="8" w:tplc="FF4E2216">
      <w:numFmt w:val="decimal"/>
      <w:lvlText w:val=""/>
      <w:lvlJc w:val="left"/>
    </w:lvl>
  </w:abstractNum>
  <w:abstractNum w:abstractNumId="13">
    <w:nsid w:val="4E7B13AB"/>
    <w:multiLevelType w:val="hybridMultilevel"/>
    <w:tmpl w:val="67E4EE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2D87199"/>
    <w:multiLevelType w:val="hybridMultilevel"/>
    <w:tmpl w:val="9FCA7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2D711CB"/>
    <w:multiLevelType w:val="hybridMultilevel"/>
    <w:tmpl w:val="8BA6040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7164577E"/>
    <w:multiLevelType w:val="hybridMultilevel"/>
    <w:tmpl w:val="8E083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AE202F1"/>
    <w:multiLevelType w:val="hybridMultilevel"/>
    <w:tmpl w:val="318416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0"/>
    <w:lvlOverride w:ilvl="0">
      <w:startOverride w:val="1"/>
    </w:lvlOverride>
  </w:num>
  <w:num w:numId="2">
    <w:abstractNumId w:val="9"/>
    <w:lvlOverride w:ilvl="0">
      <w:startOverride w:val="1"/>
    </w:lvlOverride>
  </w:num>
  <w:num w:numId="3">
    <w:abstractNumId w:val="1"/>
    <w:lvlOverride w:ilvl="0">
      <w:startOverride w:val="1"/>
    </w:lvlOverride>
  </w:num>
  <w:num w:numId="4">
    <w:abstractNumId w:val="12"/>
    <w:lvlOverride w:ilvl="0">
      <w:startOverride w:val="1"/>
    </w:lvlOverride>
  </w:num>
  <w:num w:numId="5">
    <w:abstractNumId w:val="8"/>
  </w:num>
  <w:num w:numId="6">
    <w:abstractNumId w:val="7"/>
  </w:num>
  <w:num w:numId="7">
    <w:abstractNumId w:val="13"/>
  </w:num>
  <w:num w:numId="8">
    <w:abstractNumId w:val="4"/>
  </w:num>
  <w:num w:numId="9">
    <w:abstractNumId w:val="17"/>
  </w:num>
  <w:num w:numId="10">
    <w:abstractNumId w:val="0"/>
  </w:num>
  <w:num w:numId="11">
    <w:abstractNumId w:val="15"/>
  </w:num>
  <w:num w:numId="12">
    <w:abstractNumId w:val="2"/>
  </w:num>
  <w:num w:numId="13">
    <w:abstractNumId w:val="3"/>
  </w:num>
  <w:num w:numId="14">
    <w:abstractNumId w:val="4"/>
    <w:lvlOverride w:ilvl="0">
      <w:startOverride w:val="1"/>
    </w:lvlOverride>
  </w:num>
  <w:num w:numId="15">
    <w:abstractNumId w:val="6"/>
  </w:num>
  <w:num w:numId="16">
    <w:abstractNumId w:val="11"/>
  </w:num>
  <w:num w:numId="17">
    <w:abstractNumId w:val="16"/>
  </w:num>
  <w:num w:numId="18">
    <w:abstractNumId w:val="14"/>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664"/>
    <w:rsid w:val="00027BA7"/>
    <w:rsid w:val="00037D2D"/>
    <w:rsid w:val="00063F9A"/>
    <w:rsid w:val="000773EE"/>
    <w:rsid w:val="00085BBC"/>
    <w:rsid w:val="0009267D"/>
    <w:rsid w:val="00095B26"/>
    <w:rsid w:val="000A0902"/>
    <w:rsid w:val="000B0BED"/>
    <w:rsid w:val="000B1AE5"/>
    <w:rsid w:val="000C2D44"/>
    <w:rsid w:val="000E262F"/>
    <w:rsid w:val="0011382A"/>
    <w:rsid w:val="00117C1F"/>
    <w:rsid w:val="00117FE1"/>
    <w:rsid w:val="00140B0D"/>
    <w:rsid w:val="00147959"/>
    <w:rsid w:val="0017020B"/>
    <w:rsid w:val="0017231C"/>
    <w:rsid w:val="001B4895"/>
    <w:rsid w:val="001C714C"/>
    <w:rsid w:val="001E10E8"/>
    <w:rsid w:val="001F2C9F"/>
    <w:rsid w:val="002051EC"/>
    <w:rsid w:val="00207019"/>
    <w:rsid w:val="00213A6B"/>
    <w:rsid w:val="00217656"/>
    <w:rsid w:val="002235B3"/>
    <w:rsid w:val="00261169"/>
    <w:rsid w:val="0027106A"/>
    <w:rsid w:val="00283621"/>
    <w:rsid w:val="002845FB"/>
    <w:rsid w:val="002A25F0"/>
    <w:rsid w:val="002A6901"/>
    <w:rsid w:val="002D6B7D"/>
    <w:rsid w:val="002E55B0"/>
    <w:rsid w:val="002E6ECC"/>
    <w:rsid w:val="002E7F90"/>
    <w:rsid w:val="00321272"/>
    <w:rsid w:val="00344E99"/>
    <w:rsid w:val="00350379"/>
    <w:rsid w:val="00370775"/>
    <w:rsid w:val="00374DCC"/>
    <w:rsid w:val="003A6DC3"/>
    <w:rsid w:val="003B218F"/>
    <w:rsid w:val="003B2BAE"/>
    <w:rsid w:val="003D52B5"/>
    <w:rsid w:val="003E68CC"/>
    <w:rsid w:val="003F02F7"/>
    <w:rsid w:val="00414C2A"/>
    <w:rsid w:val="00417AD7"/>
    <w:rsid w:val="00417DDF"/>
    <w:rsid w:val="00425363"/>
    <w:rsid w:val="004360D8"/>
    <w:rsid w:val="00437D40"/>
    <w:rsid w:val="00456CD7"/>
    <w:rsid w:val="00480919"/>
    <w:rsid w:val="004937AD"/>
    <w:rsid w:val="004A76E5"/>
    <w:rsid w:val="004C27E2"/>
    <w:rsid w:val="004C6A48"/>
    <w:rsid w:val="004E6EB3"/>
    <w:rsid w:val="004F2AA2"/>
    <w:rsid w:val="004F66CA"/>
    <w:rsid w:val="00504354"/>
    <w:rsid w:val="00534C95"/>
    <w:rsid w:val="00541141"/>
    <w:rsid w:val="00561243"/>
    <w:rsid w:val="00583F43"/>
    <w:rsid w:val="0059499C"/>
    <w:rsid w:val="005B619B"/>
    <w:rsid w:val="005B7F4B"/>
    <w:rsid w:val="005C714B"/>
    <w:rsid w:val="005D09B5"/>
    <w:rsid w:val="005D23D0"/>
    <w:rsid w:val="006076B2"/>
    <w:rsid w:val="0061119A"/>
    <w:rsid w:val="0062187B"/>
    <w:rsid w:val="006348F2"/>
    <w:rsid w:val="00666105"/>
    <w:rsid w:val="006722C7"/>
    <w:rsid w:val="00675090"/>
    <w:rsid w:val="006879E0"/>
    <w:rsid w:val="006A1AFE"/>
    <w:rsid w:val="006C7F3A"/>
    <w:rsid w:val="006D7BFA"/>
    <w:rsid w:val="006E2EB1"/>
    <w:rsid w:val="006F1C38"/>
    <w:rsid w:val="00704961"/>
    <w:rsid w:val="0070505F"/>
    <w:rsid w:val="00713980"/>
    <w:rsid w:val="00722927"/>
    <w:rsid w:val="007279B8"/>
    <w:rsid w:val="00741BD1"/>
    <w:rsid w:val="007441E4"/>
    <w:rsid w:val="00745A6C"/>
    <w:rsid w:val="00756C1C"/>
    <w:rsid w:val="00757FBA"/>
    <w:rsid w:val="0079723B"/>
    <w:rsid w:val="007B7A1F"/>
    <w:rsid w:val="007C10F9"/>
    <w:rsid w:val="007C5EDD"/>
    <w:rsid w:val="007C6234"/>
    <w:rsid w:val="007D0754"/>
    <w:rsid w:val="007D2F81"/>
    <w:rsid w:val="007E2E5D"/>
    <w:rsid w:val="007E5F5E"/>
    <w:rsid w:val="007F2A99"/>
    <w:rsid w:val="007F678D"/>
    <w:rsid w:val="00811C6F"/>
    <w:rsid w:val="00815C14"/>
    <w:rsid w:val="00826F97"/>
    <w:rsid w:val="00830F1D"/>
    <w:rsid w:val="00842D50"/>
    <w:rsid w:val="008453D9"/>
    <w:rsid w:val="0084596E"/>
    <w:rsid w:val="008715D1"/>
    <w:rsid w:val="00874F02"/>
    <w:rsid w:val="00885C86"/>
    <w:rsid w:val="008B02D1"/>
    <w:rsid w:val="008C2CA7"/>
    <w:rsid w:val="008D2049"/>
    <w:rsid w:val="008E2B4C"/>
    <w:rsid w:val="008F15A4"/>
    <w:rsid w:val="008F6A9F"/>
    <w:rsid w:val="00922A20"/>
    <w:rsid w:val="00931BB0"/>
    <w:rsid w:val="009326D6"/>
    <w:rsid w:val="00953CCF"/>
    <w:rsid w:val="00982CE3"/>
    <w:rsid w:val="0098643F"/>
    <w:rsid w:val="00993D57"/>
    <w:rsid w:val="009B1732"/>
    <w:rsid w:val="009D1660"/>
    <w:rsid w:val="009D1D07"/>
    <w:rsid w:val="009F3D26"/>
    <w:rsid w:val="00A25086"/>
    <w:rsid w:val="00A713E6"/>
    <w:rsid w:val="00A732B2"/>
    <w:rsid w:val="00A73CE4"/>
    <w:rsid w:val="00A94C26"/>
    <w:rsid w:val="00AD1A64"/>
    <w:rsid w:val="00AD31F1"/>
    <w:rsid w:val="00AD7454"/>
    <w:rsid w:val="00AE6B71"/>
    <w:rsid w:val="00AF392F"/>
    <w:rsid w:val="00AF70D9"/>
    <w:rsid w:val="00B00335"/>
    <w:rsid w:val="00B1723A"/>
    <w:rsid w:val="00B214E4"/>
    <w:rsid w:val="00B36CDC"/>
    <w:rsid w:val="00B42855"/>
    <w:rsid w:val="00B63B0E"/>
    <w:rsid w:val="00B75081"/>
    <w:rsid w:val="00B75FE1"/>
    <w:rsid w:val="00B873B5"/>
    <w:rsid w:val="00B93F20"/>
    <w:rsid w:val="00B95E03"/>
    <w:rsid w:val="00BA749E"/>
    <w:rsid w:val="00BC799F"/>
    <w:rsid w:val="00BE4FEC"/>
    <w:rsid w:val="00C128C2"/>
    <w:rsid w:val="00C139F1"/>
    <w:rsid w:val="00C14D15"/>
    <w:rsid w:val="00C25E10"/>
    <w:rsid w:val="00C3441C"/>
    <w:rsid w:val="00C41502"/>
    <w:rsid w:val="00C74196"/>
    <w:rsid w:val="00CA07E0"/>
    <w:rsid w:val="00CB7179"/>
    <w:rsid w:val="00CD3BE9"/>
    <w:rsid w:val="00CE14AD"/>
    <w:rsid w:val="00CF1602"/>
    <w:rsid w:val="00CF550F"/>
    <w:rsid w:val="00CF6CD0"/>
    <w:rsid w:val="00D01FCD"/>
    <w:rsid w:val="00D17162"/>
    <w:rsid w:val="00D32241"/>
    <w:rsid w:val="00D62195"/>
    <w:rsid w:val="00D63E94"/>
    <w:rsid w:val="00D64A6F"/>
    <w:rsid w:val="00D64E38"/>
    <w:rsid w:val="00D65964"/>
    <w:rsid w:val="00D80A6C"/>
    <w:rsid w:val="00D90485"/>
    <w:rsid w:val="00DA6423"/>
    <w:rsid w:val="00DB470F"/>
    <w:rsid w:val="00DC3337"/>
    <w:rsid w:val="00DC7657"/>
    <w:rsid w:val="00DC7E26"/>
    <w:rsid w:val="00DD1F35"/>
    <w:rsid w:val="00DD502D"/>
    <w:rsid w:val="00DD56BD"/>
    <w:rsid w:val="00DE0A95"/>
    <w:rsid w:val="00DE7B7D"/>
    <w:rsid w:val="00DF17E6"/>
    <w:rsid w:val="00E026FC"/>
    <w:rsid w:val="00E1288B"/>
    <w:rsid w:val="00E1450B"/>
    <w:rsid w:val="00E22B52"/>
    <w:rsid w:val="00E3163F"/>
    <w:rsid w:val="00E343DA"/>
    <w:rsid w:val="00E47DE7"/>
    <w:rsid w:val="00E535C5"/>
    <w:rsid w:val="00E66969"/>
    <w:rsid w:val="00E961DF"/>
    <w:rsid w:val="00EB553A"/>
    <w:rsid w:val="00EB553C"/>
    <w:rsid w:val="00EB6121"/>
    <w:rsid w:val="00EB63FD"/>
    <w:rsid w:val="00EB6664"/>
    <w:rsid w:val="00EC36AD"/>
    <w:rsid w:val="00F04C59"/>
    <w:rsid w:val="00F42DE0"/>
    <w:rsid w:val="00F47FEF"/>
    <w:rsid w:val="00F70373"/>
    <w:rsid w:val="00F713D5"/>
    <w:rsid w:val="00F71C04"/>
    <w:rsid w:val="00F75871"/>
    <w:rsid w:val="00F824F5"/>
    <w:rsid w:val="00F9037C"/>
    <w:rsid w:val="00F9581C"/>
    <w:rsid w:val="00FC6468"/>
    <w:rsid w:val="00FD57C2"/>
    <w:rsid w:val="00FE3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BE9D73"/>
  <w15:docId w15:val="{1AC38B76-35ED-4F95-A2A5-18636319B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4F02"/>
  </w:style>
  <w:style w:type="paragraph" w:styleId="Heading1">
    <w:name w:val="heading 1"/>
    <w:qFormat/>
    <w:pPr>
      <w:pBdr>
        <w:bottom w:val="single" w:sz="6" w:space="4" w:color="1F4E79"/>
      </w:pBdr>
      <w:spacing w:before="320" w:after="160"/>
      <w:outlineLvl w:val="0"/>
    </w:pPr>
    <w:rPr>
      <w:b/>
      <w:bCs/>
      <w:color w:val="1F4E79"/>
      <w:sz w:val="30"/>
      <w:szCs w:val="30"/>
    </w:rPr>
  </w:style>
  <w:style w:type="paragraph" w:styleId="Heading2">
    <w:name w:val="heading 2"/>
    <w:qFormat/>
    <w:pPr>
      <w:spacing w:before="260" w:after="120"/>
      <w:outlineLvl w:val="1"/>
    </w:pPr>
    <w:rPr>
      <w:b/>
      <w:bCs/>
      <w:color w:val="1F4E79"/>
      <w:sz w:val="25"/>
      <w:szCs w:val="25"/>
    </w:rPr>
  </w:style>
  <w:style w:type="paragraph" w:styleId="Heading3">
    <w:name w:val="heading 3"/>
    <w:link w:val="Heading3Char"/>
    <w:qFormat/>
    <w:pPr>
      <w:spacing w:before="200" w:after="100"/>
      <w:outlineLvl w:val="2"/>
    </w:pPr>
    <w:rPr>
      <w:b/>
      <w:bCs/>
      <w:color w:val="3756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CD3BE9"/>
    <w:rPr>
      <w:b/>
      <w:bCs/>
    </w:rPr>
  </w:style>
  <w:style w:type="table" w:styleId="TableGrid">
    <w:name w:val="Table Grid"/>
    <w:basedOn w:val="TableNormal"/>
    <w:uiPriority w:val="59"/>
    <w:rsid w:val="009F3D26"/>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140B0D"/>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140B0D"/>
    <w:pPr>
      <w:spacing w:after="100"/>
    </w:pPr>
  </w:style>
  <w:style w:type="paragraph" w:styleId="TOC2">
    <w:name w:val="toc 2"/>
    <w:basedOn w:val="Normal"/>
    <w:next w:val="Normal"/>
    <w:autoRedefine/>
    <w:uiPriority w:val="39"/>
    <w:unhideWhenUsed/>
    <w:rsid w:val="00140B0D"/>
    <w:pPr>
      <w:spacing w:after="100"/>
      <w:ind w:left="220"/>
    </w:pPr>
  </w:style>
  <w:style w:type="paragraph" w:styleId="TOC3">
    <w:name w:val="toc 3"/>
    <w:basedOn w:val="Normal"/>
    <w:next w:val="Normal"/>
    <w:autoRedefine/>
    <w:uiPriority w:val="39"/>
    <w:unhideWhenUsed/>
    <w:rsid w:val="00140B0D"/>
    <w:pPr>
      <w:spacing w:after="100"/>
      <w:ind w:left="440"/>
    </w:pPr>
  </w:style>
  <w:style w:type="character" w:customStyle="1" w:styleId="Heading3Char">
    <w:name w:val="Heading 3 Char"/>
    <w:basedOn w:val="DefaultParagraphFont"/>
    <w:link w:val="Heading3"/>
    <w:rsid w:val="00283621"/>
    <w:rPr>
      <w:b/>
      <w:bCs/>
      <w:color w:val="375623"/>
    </w:rPr>
  </w:style>
  <w:style w:type="paragraph" w:styleId="NormalWeb">
    <w:name w:val="Normal (Web)"/>
    <w:basedOn w:val="Normal"/>
    <w:uiPriority w:val="99"/>
    <w:unhideWhenUsed/>
    <w:rsid w:val="00756C1C"/>
    <w:pPr>
      <w:spacing w:before="100" w:beforeAutospacing="1" w:after="100" w:afterAutospacing="1"/>
    </w:pPr>
    <w:rPr>
      <w:rFonts w:ascii="Times New Roman" w:eastAsia="Times New Roman" w:hAnsi="Times New Roman" w:cs="Times New Roman"/>
      <w:sz w:val="24"/>
      <w:szCs w:val="24"/>
    </w:rPr>
  </w:style>
  <w:style w:type="paragraph" w:customStyle="1" w:styleId="isselectedend">
    <w:name w:val="isselectedend"/>
    <w:basedOn w:val="Normal"/>
    <w:rsid w:val="00213A6B"/>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B7F4B"/>
    <w:pPr>
      <w:tabs>
        <w:tab w:val="center" w:pos="4680"/>
        <w:tab w:val="right" w:pos="9360"/>
      </w:tabs>
    </w:pPr>
  </w:style>
  <w:style w:type="character" w:customStyle="1" w:styleId="HeaderChar">
    <w:name w:val="Header Char"/>
    <w:basedOn w:val="DefaultParagraphFont"/>
    <w:link w:val="Header"/>
    <w:uiPriority w:val="99"/>
    <w:rsid w:val="005B7F4B"/>
  </w:style>
  <w:style w:type="paragraph" w:styleId="Footer">
    <w:name w:val="footer"/>
    <w:basedOn w:val="Normal"/>
    <w:link w:val="FooterChar"/>
    <w:uiPriority w:val="99"/>
    <w:unhideWhenUsed/>
    <w:rsid w:val="005B7F4B"/>
    <w:pPr>
      <w:tabs>
        <w:tab w:val="center" w:pos="4680"/>
        <w:tab w:val="right" w:pos="9360"/>
      </w:tabs>
    </w:pPr>
  </w:style>
  <w:style w:type="character" w:customStyle="1" w:styleId="FooterChar">
    <w:name w:val="Footer Char"/>
    <w:basedOn w:val="DefaultParagraphFont"/>
    <w:link w:val="Footer"/>
    <w:uiPriority w:val="99"/>
    <w:rsid w:val="005B7F4B"/>
  </w:style>
  <w:style w:type="paragraph" w:customStyle="1" w:styleId="pdq2pgselectionanchorcontainer">
    <w:name w:val="pdq2pg_selectionanchorcontainer"/>
    <w:basedOn w:val="Normal"/>
    <w:rsid w:val="001C714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12863">
      <w:bodyDiv w:val="1"/>
      <w:marLeft w:val="0"/>
      <w:marRight w:val="0"/>
      <w:marTop w:val="0"/>
      <w:marBottom w:val="0"/>
      <w:divBdr>
        <w:top w:val="none" w:sz="0" w:space="0" w:color="auto"/>
        <w:left w:val="none" w:sz="0" w:space="0" w:color="auto"/>
        <w:bottom w:val="none" w:sz="0" w:space="0" w:color="auto"/>
        <w:right w:val="none" w:sz="0" w:space="0" w:color="auto"/>
      </w:divBdr>
    </w:div>
    <w:div w:id="138504545">
      <w:bodyDiv w:val="1"/>
      <w:marLeft w:val="0"/>
      <w:marRight w:val="0"/>
      <w:marTop w:val="0"/>
      <w:marBottom w:val="0"/>
      <w:divBdr>
        <w:top w:val="none" w:sz="0" w:space="0" w:color="auto"/>
        <w:left w:val="none" w:sz="0" w:space="0" w:color="auto"/>
        <w:bottom w:val="none" w:sz="0" w:space="0" w:color="auto"/>
        <w:right w:val="none" w:sz="0" w:space="0" w:color="auto"/>
      </w:divBdr>
    </w:div>
    <w:div w:id="180169863">
      <w:bodyDiv w:val="1"/>
      <w:marLeft w:val="0"/>
      <w:marRight w:val="0"/>
      <w:marTop w:val="0"/>
      <w:marBottom w:val="0"/>
      <w:divBdr>
        <w:top w:val="none" w:sz="0" w:space="0" w:color="auto"/>
        <w:left w:val="none" w:sz="0" w:space="0" w:color="auto"/>
        <w:bottom w:val="none" w:sz="0" w:space="0" w:color="auto"/>
        <w:right w:val="none" w:sz="0" w:space="0" w:color="auto"/>
      </w:divBdr>
    </w:div>
    <w:div w:id="212354282">
      <w:bodyDiv w:val="1"/>
      <w:marLeft w:val="0"/>
      <w:marRight w:val="0"/>
      <w:marTop w:val="0"/>
      <w:marBottom w:val="0"/>
      <w:divBdr>
        <w:top w:val="none" w:sz="0" w:space="0" w:color="auto"/>
        <w:left w:val="none" w:sz="0" w:space="0" w:color="auto"/>
        <w:bottom w:val="none" w:sz="0" w:space="0" w:color="auto"/>
        <w:right w:val="none" w:sz="0" w:space="0" w:color="auto"/>
      </w:divBdr>
    </w:div>
    <w:div w:id="352733087">
      <w:bodyDiv w:val="1"/>
      <w:marLeft w:val="0"/>
      <w:marRight w:val="0"/>
      <w:marTop w:val="0"/>
      <w:marBottom w:val="0"/>
      <w:divBdr>
        <w:top w:val="none" w:sz="0" w:space="0" w:color="auto"/>
        <w:left w:val="none" w:sz="0" w:space="0" w:color="auto"/>
        <w:bottom w:val="none" w:sz="0" w:space="0" w:color="auto"/>
        <w:right w:val="none" w:sz="0" w:space="0" w:color="auto"/>
      </w:divBdr>
    </w:div>
    <w:div w:id="402141884">
      <w:bodyDiv w:val="1"/>
      <w:marLeft w:val="0"/>
      <w:marRight w:val="0"/>
      <w:marTop w:val="0"/>
      <w:marBottom w:val="0"/>
      <w:divBdr>
        <w:top w:val="none" w:sz="0" w:space="0" w:color="auto"/>
        <w:left w:val="none" w:sz="0" w:space="0" w:color="auto"/>
        <w:bottom w:val="none" w:sz="0" w:space="0" w:color="auto"/>
        <w:right w:val="none" w:sz="0" w:space="0" w:color="auto"/>
      </w:divBdr>
    </w:div>
    <w:div w:id="425465072">
      <w:bodyDiv w:val="1"/>
      <w:marLeft w:val="0"/>
      <w:marRight w:val="0"/>
      <w:marTop w:val="0"/>
      <w:marBottom w:val="0"/>
      <w:divBdr>
        <w:top w:val="none" w:sz="0" w:space="0" w:color="auto"/>
        <w:left w:val="none" w:sz="0" w:space="0" w:color="auto"/>
        <w:bottom w:val="none" w:sz="0" w:space="0" w:color="auto"/>
        <w:right w:val="none" w:sz="0" w:space="0" w:color="auto"/>
      </w:divBdr>
    </w:div>
    <w:div w:id="502204214">
      <w:bodyDiv w:val="1"/>
      <w:marLeft w:val="0"/>
      <w:marRight w:val="0"/>
      <w:marTop w:val="0"/>
      <w:marBottom w:val="0"/>
      <w:divBdr>
        <w:top w:val="none" w:sz="0" w:space="0" w:color="auto"/>
        <w:left w:val="none" w:sz="0" w:space="0" w:color="auto"/>
        <w:bottom w:val="none" w:sz="0" w:space="0" w:color="auto"/>
        <w:right w:val="none" w:sz="0" w:space="0" w:color="auto"/>
      </w:divBdr>
    </w:div>
    <w:div w:id="669211690">
      <w:bodyDiv w:val="1"/>
      <w:marLeft w:val="0"/>
      <w:marRight w:val="0"/>
      <w:marTop w:val="0"/>
      <w:marBottom w:val="0"/>
      <w:divBdr>
        <w:top w:val="none" w:sz="0" w:space="0" w:color="auto"/>
        <w:left w:val="none" w:sz="0" w:space="0" w:color="auto"/>
        <w:bottom w:val="none" w:sz="0" w:space="0" w:color="auto"/>
        <w:right w:val="none" w:sz="0" w:space="0" w:color="auto"/>
      </w:divBdr>
    </w:div>
    <w:div w:id="706872069">
      <w:bodyDiv w:val="1"/>
      <w:marLeft w:val="0"/>
      <w:marRight w:val="0"/>
      <w:marTop w:val="0"/>
      <w:marBottom w:val="0"/>
      <w:divBdr>
        <w:top w:val="none" w:sz="0" w:space="0" w:color="auto"/>
        <w:left w:val="none" w:sz="0" w:space="0" w:color="auto"/>
        <w:bottom w:val="none" w:sz="0" w:space="0" w:color="auto"/>
        <w:right w:val="none" w:sz="0" w:space="0" w:color="auto"/>
      </w:divBdr>
    </w:div>
    <w:div w:id="748385658">
      <w:bodyDiv w:val="1"/>
      <w:marLeft w:val="0"/>
      <w:marRight w:val="0"/>
      <w:marTop w:val="0"/>
      <w:marBottom w:val="0"/>
      <w:divBdr>
        <w:top w:val="none" w:sz="0" w:space="0" w:color="auto"/>
        <w:left w:val="none" w:sz="0" w:space="0" w:color="auto"/>
        <w:bottom w:val="none" w:sz="0" w:space="0" w:color="auto"/>
        <w:right w:val="none" w:sz="0" w:space="0" w:color="auto"/>
      </w:divBdr>
    </w:div>
    <w:div w:id="904030049">
      <w:bodyDiv w:val="1"/>
      <w:marLeft w:val="0"/>
      <w:marRight w:val="0"/>
      <w:marTop w:val="0"/>
      <w:marBottom w:val="0"/>
      <w:divBdr>
        <w:top w:val="none" w:sz="0" w:space="0" w:color="auto"/>
        <w:left w:val="none" w:sz="0" w:space="0" w:color="auto"/>
        <w:bottom w:val="none" w:sz="0" w:space="0" w:color="auto"/>
        <w:right w:val="none" w:sz="0" w:space="0" w:color="auto"/>
      </w:divBdr>
    </w:div>
    <w:div w:id="1092630210">
      <w:bodyDiv w:val="1"/>
      <w:marLeft w:val="0"/>
      <w:marRight w:val="0"/>
      <w:marTop w:val="0"/>
      <w:marBottom w:val="0"/>
      <w:divBdr>
        <w:top w:val="none" w:sz="0" w:space="0" w:color="auto"/>
        <w:left w:val="none" w:sz="0" w:space="0" w:color="auto"/>
        <w:bottom w:val="none" w:sz="0" w:space="0" w:color="auto"/>
        <w:right w:val="none" w:sz="0" w:space="0" w:color="auto"/>
      </w:divBdr>
    </w:div>
    <w:div w:id="1227958432">
      <w:bodyDiv w:val="1"/>
      <w:marLeft w:val="0"/>
      <w:marRight w:val="0"/>
      <w:marTop w:val="0"/>
      <w:marBottom w:val="0"/>
      <w:divBdr>
        <w:top w:val="none" w:sz="0" w:space="0" w:color="auto"/>
        <w:left w:val="none" w:sz="0" w:space="0" w:color="auto"/>
        <w:bottom w:val="none" w:sz="0" w:space="0" w:color="auto"/>
        <w:right w:val="none" w:sz="0" w:space="0" w:color="auto"/>
      </w:divBdr>
    </w:div>
    <w:div w:id="1237593540">
      <w:bodyDiv w:val="1"/>
      <w:marLeft w:val="0"/>
      <w:marRight w:val="0"/>
      <w:marTop w:val="0"/>
      <w:marBottom w:val="0"/>
      <w:divBdr>
        <w:top w:val="none" w:sz="0" w:space="0" w:color="auto"/>
        <w:left w:val="none" w:sz="0" w:space="0" w:color="auto"/>
        <w:bottom w:val="none" w:sz="0" w:space="0" w:color="auto"/>
        <w:right w:val="none" w:sz="0" w:space="0" w:color="auto"/>
      </w:divBdr>
    </w:div>
    <w:div w:id="1264386085">
      <w:bodyDiv w:val="1"/>
      <w:marLeft w:val="0"/>
      <w:marRight w:val="0"/>
      <w:marTop w:val="0"/>
      <w:marBottom w:val="0"/>
      <w:divBdr>
        <w:top w:val="none" w:sz="0" w:space="0" w:color="auto"/>
        <w:left w:val="none" w:sz="0" w:space="0" w:color="auto"/>
        <w:bottom w:val="none" w:sz="0" w:space="0" w:color="auto"/>
        <w:right w:val="none" w:sz="0" w:space="0" w:color="auto"/>
      </w:divBdr>
    </w:div>
    <w:div w:id="1304702629">
      <w:bodyDiv w:val="1"/>
      <w:marLeft w:val="0"/>
      <w:marRight w:val="0"/>
      <w:marTop w:val="0"/>
      <w:marBottom w:val="0"/>
      <w:divBdr>
        <w:top w:val="none" w:sz="0" w:space="0" w:color="auto"/>
        <w:left w:val="none" w:sz="0" w:space="0" w:color="auto"/>
        <w:bottom w:val="none" w:sz="0" w:space="0" w:color="auto"/>
        <w:right w:val="none" w:sz="0" w:space="0" w:color="auto"/>
      </w:divBdr>
    </w:div>
    <w:div w:id="1346396850">
      <w:bodyDiv w:val="1"/>
      <w:marLeft w:val="0"/>
      <w:marRight w:val="0"/>
      <w:marTop w:val="0"/>
      <w:marBottom w:val="0"/>
      <w:divBdr>
        <w:top w:val="none" w:sz="0" w:space="0" w:color="auto"/>
        <w:left w:val="none" w:sz="0" w:space="0" w:color="auto"/>
        <w:bottom w:val="none" w:sz="0" w:space="0" w:color="auto"/>
        <w:right w:val="none" w:sz="0" w:space="0" w:color="auto"/>
      </w:divBdr>
    </w:div>
    <w:div w:id="1399939228">
      <w:bodyDiv w:val="1"/>
      <w:marLeft w:val="0"/>
      <w:marRight w:val="0"/>
      <w:marTop w:val="0"/>
      <w:marBottom w:val="0"/>
      <w:divBdr>
        <w:top w:val="none" w:sz="0" w:space="0" w:color="auto"/>
        <w:left w:val="none" w:sz="0" w:space="0" w:color="auto"/>
        <w:bottom w:val="none" w:sz="0" w:space="0" w:color="auto"/>
        <w:right w:val="none" w:sz="0" w:space="0" w:color="auto"/>
      </w:divBdr>
    </w:div>
    <w:div w:id="1557274629">
      <w:bodyDiv w:val="1"/>
      <w:marLeft w:val="0"/>
      <w:marRight w:val="0"/>
      <w:marTop w:val="0"/>
      <w:marBottom w:val="0"/>
      <w:divBdr>
        <w:top w:val="none" w:sz="0" w:space="0" w:color="auto"/>
        <w:left w:val="none" w:sz="0" w:space="0" w:color="auto"/>
        <w:bottom w:val="none" w:sz="0" w:space="0" w:color="auto"/>
        <w:right w:val="none" w:sz="0" w:space="0" w:color="auto"/>
      </w:divBdr>
    </w:div>
    <w:div w:id="1565876331">
      <w:bodyDiv w:val="1"/>
      <w:marLeft w:val="0"/>
      <w:marRight w:val="0"/>
      <w:marTop w:val="0"/>
      <w:marBottom w:val="0"/>
      <w:divBdr>
        <w:top w:val="none" w:sz="0" w:space="0" w:color="auto"/>
        <w:left w:val="none" w:sz="0" w:space="0" w:color="auto"/>
        <w:bottom w:val="none" w:sz="0" w:space="0" w:color="auto"/>
        <w:right w:val="none" w:sz="0" w:space="0" w:color="auto"/>
      </w:divBdr>
    </w:div>
    <w:div w:id="1566525434">
      <w:bodyDiv w:val="1"/>
      <w:marLeft w:val="0"/>
      <w:marRight w:val="0"/>
      <w:marTop w:val="0"/>
      <w:marBottom w:val="0"/>
      <w:divBdr>
        <w:top w:val="none" w:sz="0" w:space="0" w:color="auto"/>
        <w:left w:val="none" w:sz="0" w:space="0" w:color="auto"/>
        <w:bottom w:val="none" w:sz="0" w:space="0" w:color="auto"/>
        <w:right w:val="none" w:sz="0" w:space="0" w:color="auto"/>
      </w:divBdr>
    </w:div>
    <w:div w:id="1631936224">
      <w:bodyDiv w:val="1"/>
      <w:marLeft w:val="0"/>
      <w:marRight w:val="0"/>
      <w:marTop w:val="0"/>
      <w:marBottom w:val="0"/>
      <w:divBdr>
        <w:top w:val="none" w:sz="0" w:space="0" w:color="auto"/>
        <w:left w:val="none" w:sz="0" w:space="0" w:color="auto"/>
        <w:bottom w:val="none" w:sz="0" w:space="0" w:color="auto"/>
        <w:right w:val="none" w:sz="0" w:space="0" w:color="auto"/>
      </w:divBdr>
    </w:div>
    <w:div w:id="1727681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3B97F-1FD8-499E-9CE7-9F951024B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31</Pages>
  <Words>6179</Words>
  <Characters>35223</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35</cp:revision>
  <dcterms:created xsi:type="dcterms:W3CDTF">2026-09-23T09:07:00Z</dcterms:created>
  <dcterms:modified xsi:type="dcterms:W3CDTF">2026-09-23T09:19:00Z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8d7820-6d6b-40a4-99ba-945831a95d0f_Enabled">
    <vt:lpwstr>true</vt:lpwstr>
  </property>
  <property fmtid="{D5CDD505-2E9C-101B-9397-08002B2CF9AE}" pid="3" name="MSIP_Label_468d7820-6d6b-40a4-99ba-945831a95d0f_SetDate">
    <vt:lpwstr>2026-09-23T06:07:12Z</vt:lpwstr>
  </property>
  <property fmtid="{D5CDD505-2E9C-101B-9397-08002B2CF9AE}" pid="4" name="MSIP_Label_468d7820-6d6b-40a4-99ba-945831a95d0f_Method">
    <vt:lpwstr>Standard</vt:lpwstr>
  </property>
  <property fmtid="{D5CDD505-2E9C-101B-9397-08002B2CF9AE}" pid="5" name="MSIP_Label_468d7820-6d6b-40a4-99ba-945831a95d0f_Name">
    <vt:lpwstr>Public</vt:lpwstr>
  </property>
  <property fmtid="{D5CDD505-2E9C-101B-9397-08002B2CF9AE}" pid="6" name="MSIP_Label_468d7820-6d6b-40a4-99ba-945831a95d0f_SiteId">
    <vt:lpwstr>95e44d2a-4bd8-46aa-a56f-a6f773757a69</vt:lpwstr>
  </property>
  <property fmtid="{D5CDD505-2E9C-101B-9397-08002B2CF9AE}" pid="7" name="MSIP_Label_468d7820-6d6b-40a4-99ba-945831a95d0f_ActionId">
    <vt:lpwstr>b0e85a82-6eaa-4fe5-9a5c-c7ef2b3e342f</vt:lpwstr>
  </property>
  <property fmtid="{D5CDD505-2E9C-101B-9397-08002B2CF9AE}" pid="8" name="MSIP_Label_468d7820-6d6b-40a4-99ba-945831a95d0f_ContentBits">
    <vt:lpwstr>0</vt:lpwstr>
  </property>
  <property fmtid="{D5CDD505-2E9C-101B-9397-08002B2CF9AE}" pid="9" name="MSIP_Label_468d7820-6d6b-40a4-99ba-945831a95d0f_Tag">
    <vt:lpwstr>10, 3, 0, 1</vt:lpwstr>
  </property>
</Properties>
</file>