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80" w:line="240" w:lineRule="auto"/>
        <w:jc w:val="center"/>
        <w:rPr>
          <w:rFonts w:ascii="Times New Roman" w:cs="Times New Roman" w:eastAsia="Times New Roman" w:hAnsi="Times New Roman"/>
          <w:b w:val="1"/>
          <w:bCs w:val="1"/>
          <w:color w:val="2e75b5"/>
          <w:sz w:val="48"/>
          <w:szCs w:val="48"/>
          <w:u w:val="single"/>
        </w:rPr>
      </w:pPr>
      <w:bookmarkStart w:colFirst="0" w:colLast="0" w:name="_heading=h.4dbpw9e1gddz" w:id="0"/>
      <w:bookmarkEnd w:id="0"/>
      <w:r w:rsidDel="00000000" w:rsidR="00000000" w:rsidRPr="00000000">
        <w:rPr>
          <w:rFonts w:ascii="Times New Roman" w:cs="Times New Roman" w:eastAsia="Times New Roman" w:hAnsi="Times New Roman"/>
          <w:b w:val="1"/>
          <w:bCs w:val="1"/>
          <w:sz w:val="48"/>
          <w:szCs w:val="48"/>
          <w:rtl w:val="0"/>
        </w:rPr>
        <w:br w:type="textWrapping"/>
        <w:br w:type="textWrapping"/>
        <w:br w:type="textWrapping"/>
        <w:br w:type="textWrapping"/>
      </w:r>
      <w:r w:rsidDel="00000000" w:rsidR="00000000" w:rsidRPr="00000000">
        <w:rPr>
          <w:rFonts w:ascii="Times New Roman" w:cs="Times New Roman" w:eastAsia="Times New Roman" w:hAnsi="Times New Roman"/>
          <w:b w:val="1"/>
          <w:bCs w:val="1"/>
          <w:sz w:val="48"/>
          <w:szCs w:val="48"/>
          <w:u w:val="single"/>
          <w:rtl w:val="0"/>
        </w:rPr>
        <w:br w:type="textWrapping"/>
      </w:r>
      <w:r w:rsidDel="00000000" w:rsidR="00000000" w:rsidRPr="00000000">
        <w:rPr>
          <w:rFonts w:ascii="Times New Roman" w:cs="Times New Roman" w:eastAsia="Times New Roman" w:hAnsi="Times New Roman"/>
          <w:b w:val="1"/>
          <w:bCs w:val="1"/>
          <w:color w:val="2e75b5"/>
          <w:sz w:val="48"/>
          <w:szCs w:val="48"/>
          <w:u w:val="single"/>
          <w:rtl w:val="0"/>
        </w:rPr>
        <w:t xml:space="preserve">Business Requirement Document (BRD)</w:t>
      </w:r>
    </w:p>
    <w:p w:rsidR="00000000" w:rsidDel="00000000" w:rsidP="00000000" w:rsidRDefault="00000000" w:rsidRPr="00000000" w14:paraId="00000002">
      <w:pPr>
        <w:spacing w:after="280" w:before="280" w:line="240" w:lineRule="auto"/>
        <w:jc w:val="center"/>
        <w:rPr>
          <w:rFonts w:ascii="Times New Roman" w:cs="Times New Roman" w:eastAsia="Times New Roman" w:hAnsi="Times New Roman"/>
          <w:b w:val="1"/>
          <w:bCs w:val="1"/>
          <w:color w:val="2e75b5"/>
          <w:sz w:val="32"/>
          <w:szCs w:val="32"/>
          <w:u w:val="single"/>
        </w:rPr>
      </w:pPr>
      <w:bookmarkStart w:colFirst="0" w:colLast="0" w:name="_heading=h.vvtuqzl0zss4" w:id="1"/>
      <w:bookmarkEnd w:id="1"/>
      <w:r w:rsidDel="00000000" w:rsidR="00000000" w:rsidRPr="00000000">
        <w:rPr>
          <w:rFonts w:ascii="Times New Roman" w:cs="Times New Roman" w:eastAsia="Times New Roman" w:hAnsi="Times New Roman"/>
          <w:b w:val="1"/>
          <w:bCs w:val="1"/>
          <w:color w:val="2e75b5"/>
          <w:sz w:val="32"/>
          <w:szCs w:val="32"/>
          <w:u w:val="single"/>
          <w:rtl w:val="0"/>
        </w:rPr>
        <w:t xml:space="preserve">For</w:t>
      </w:r>
    </w:p>
    <w:p w:rsidR="00000000" w:rsidDel="00000000" w:rsidP="00000000" w:rsidRDefault="00000000" w:rsidRPr="00000000" w14:paraId="00000003">
      <w:pPr>
        <w:spacing w:after="280" w:before="280" w:line="240" w:lineRule="auto"/>
        <w:jc w:val="center"/>
        <w:rPr>
          <w:rFonts w:ascii="Times New Roman" w:cs="Times New Roman" w:eastAsia="Times New Roman" w:hAnsi="Times New Roman"/>
          <w:b w:val="1"/>
          <w:bCs w:val="1"/>
          <w:color w:val="2e75b5"/>
          <w:sz w:val="32"/>
          <w:szCs w:val="32"/>
          <w:u w:val="single"/>
        </w:rPr>
      </w:pPr>
      <w:bookmarkStart w:colFirst="0" w:colLast="0" w:name="_heading=h.ensgnx8fmig2" w:id="2"/>
      <w:bookmarkEnd w:id="2"/>
      <w:r w:rsidDel="00000000" w:rsidR="00000000" w:rsidRPr="00000000">
        <w:rPr>
          <w:rFonts w:ascii="Times New Roman" w:cs="Times New Roman" w:eastAsia="Times New Roman" w:hAnsi="Times New Roman"/>
          <w:b w:val="1"/>
          <w:bCs w:val="1"/>
          <w:color w:val="2e75b5"/>
          <w:sz w:val="32"/>
          <w:szCs w:val="32"/>
          <w:u w:val="single"/>
          <w:rtl w:val="0"/>
        </w:rPr>
        <w:t xml:space="preserve">Support for Emerging Export Opportunities (SEOE) Scheme</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1"/>
        <w:tblW w:w="8217.0" w:type="dxa"/>
        <w:jc w:val="center"/>
        <w:tblLayout w:type="fixed"/>
        <w:tblLook w:val="0400"/>
      </w:tblPr>
      <w:tblGrid>
        <w:gridCol w:w="2263"/>
        <w:gridCol w:w="5954"/>
        <w:tblGridChange w:id="0">
          <w:tblGrid>
            <w:gridCol w:w="2263"/>
            <w:gridCol w:w="5954"/>
          </w:tblGrid>
        </w:tblGridChange>
      </w:tblGrid>
      <w:tr>
        <w:trPr>
          <w:cantSplit w:val="0"/>
          <w:trHeight w:val="281"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Document Title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7">
            <w:pPr>
              <w:spacing w:line="240" w:lineRule="auto"/>
              <w:rPr>
                <w:rFonts w:ascii="Times New Roman" w:cs="Times New Roman" w:eastAsia="Times New Roman" w:hAnsi="Times New Roman"/>
                <w:b w:val="1"/>
                <w:bCs w:val="1"/>
                <w:sz w:val="24"/>
                <w:szCs w:val="24"/>
              </w:rPr>
            </w:pPr>
            <w:bookmarkStart w:colFirst="0" w:colLast="0" w:name="_heading=h.6157b5wl6g0p" w:id="3"/>
            <w:bookmarkEnd w:id="3"/>
            <w:r w:rsidDel="00000000" w:rsidR="00000000" w:rsidRPr="00000000">
              <w:rPr>
                <w:rFonts w:ascii="Times New Roman" w:cs="Times New Roman" w:eastAsia="Times New Roman" w:hAnsi="Times New Roman"/>
                <w:color w:val="000000"/>
                <w:sz w:val="24"/>
                <w:szCs w:val="24"/>
                <w:rtl w:val="0"/>
              </w:rPr>
              <w:t xml:space="preserve">New Scheme Development – </w:t>
            </w:r>
            <w:r w:rsidDel="00000000" w:rsidR="00000000" w:rsidRPr="00000000">
              <w:rPr>
                <w:rFonts w:ascii="Times New Roman" w:cs="Times New Roman" w:eastAsia="Times New Roman" w:hAnsi="Times New Roman"/>
                <w:sz w:val="24"/>
                <w:szCs w:val="24"/>
                <w:rtl w:val="0"/>
              </w:rPr>
              <w:t xml:space="preserve">Support for Emerging Export Opportunities (SEOE) Scheme</w:t>
            </w:r>
            <w:r w:rsidDel="00000000" w:rsidR="00000000" w:rsidRPr="00000000">
              <w:rPr>
                <w:rtl w:val="0"/>
              </w:rPr>
            </w:r>
          </w:p>
        </w:tc>
      </w:tr>
      <w:tr>
        <w:trPr>
          <w:cantSplit w:val="0"/>
          <w:trHeight w:val="266"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Version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1.0</w:t>
            </w:r>
            <w:r w:rsidDel="00000000" w:rsidR="00000000" w:rsidRPr="00000000">
              <w:rPr>
                <w:rtl w:val="0"/>
              </w:rPr>
            </w:r>
          </w:p>
        </w:tc>
      </w:tr>
      <w:tr>
        <w:trPr>
          <w:cantSplit w:val="0"/>
          <w:trHeight w:val="251"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Date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28</w:t>
            </w:r>
            <w:r w:rsidDel="00000000" w:rsidR="00000000" w:rsidRPr="00000000">
              <w:rPr>
                <w:rFonts w:ascii="Times New Roman" w:cs="Times New Roman" w:eastAsia="Times New Roman" w:hAnsi="Times New Roman"/>
                <w:color w:val="000000"/>
                <w:sz w:val="24"/>
                <w:szCs w:val="24"/>
                <w:vertAlign w:val="superscript"/>
                <w:rtl w:val="0"/>
              </w:rPr>
              <w:t xml:space="preserve">th</w:t>
            </w:r>
            <w:r w:rsidDel="00000000" w:rsidR="00000000" w:rsidRPr="00000000">
              <w:rPr>
                <w:rFonts w:ascii="Times New Roman" w:cs="Times New Roman" w:eastAsia="Times New Roman" w:hAnsi="Times New Roman"/>
                <w:color w:val="000000"/>
                <w:sz w:val="24"/>
                <w:szCs w:val="24"/>
                <w:rtl w:val="0"/>
              </w:rPr>
              <w:t xml:space="preserve">  April 2026</w:t>
            </w:r>
            <w:r w:rsidDel="00000000" w:rsidR="00000000" w:rsidRPr="00000000">
              <w:rPr>
                <w:rtl w:val="0"/>
              </w:rPr>
            </w:r>
          </w:p>
        </w:tc>
      </w:tr>
      <w:tr>
        <w:trPr>
          <w:cantSplit w:val="0"/>
          <w:trHeight w:val="266"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Prepared By (Infoneo)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Pinkey (BA)</w:t>
            </w:r>
            <w:r w:rsidDel="00000000" w:rsidR="00000000" w:rsidRPr="00000000">
              <w:rPr>
                <w:rtl w:val="0"/>
              </w:rPr>
            </w:r>
          </w:p>
        </w:tc>
      </w:tr>
    </w:tbl>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heading=h.c4cckn6lwpof" w:id="4"/>
      <w:bookmarkEnd w:id="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1. Introduction</w:t>
      </w:r>
      <w:r w:rsidDel="00000000" w:rsidR="00000000" w:rsidRPr="00000000">
        <w:rPr>
          <w:rFonts w:ascii="Times New Roman" w:cs="Times New Roman" w:eastAsia="Times New Roman" w:hAnsi="Times New Roman"/>
          <w:b w:val="0"/>
          <w:bCs w:val="0"/>
          <w:i w:val="0"/>
          <w:iCs w:val="0"/>
          <w:smallCaps w:val="0"/>
          <w:strike w:val="0"/>
          <w:color w:val="2e75b5"/>
          <w:sz w:val="28"/>
          <w:szCs w:val="28"/>
          <w:u w:val="none"/>
          <w:shd w:fill="auto" w:val="clear"/>
          <w:vertAlign w:val="baseline"/>
          <w:rtl w:val="0"/>
        </w:rPr>
        <w:br w:type="textWrapping"/>
        <w:br w:type="textWrapping"/>
        <w:br w:type="textWrapp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objective of this document is to define the business requirements for implementing 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SEOE Scheme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on 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SURGE platform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 collaboration with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EXIM Bank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as the primary operational partner.</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API integration facilitates secure and structured data exchange between NCGTC and EXIM bank to enable automated loan information processing and validation.</w:t>
      </w:r>
    </w:p>
    <w:p w:rsidR="00000000" w:rsidDel="00000000" w:rsidP="00000000" w:rsidRDefault="00000000" w:rsidRPr="00000000" w14:paraId="0000001C">
      <w:pPr>
        <w:numPr>
          <w:ilvl w:val="0"/>
          <w:numId w:val="1"/>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EXIM Bank will: </w:t>
      </w:r>
    </w:p>
    <w:p w:rsidR="00000000" w:rsidDel="00000000" w:rsidP="00000000" w:rsidRDefault="00000000" w:rsidRPr="00000000" w14:paraId="0000001D">
      <w:pPr>
        <w:numPr>
          <w:ilvl w:val="1"/>
          <w:numId w:val="1"/>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 onboarding and interaction with MLIs (Member Lending Institutions) </w:t>
      </w:r>
    </w:p>
    <w:p w:rsidR="00000000" w:rsidDel="00000000" w:rsidP="00000000" w:rsidRDefault="00000000" w:rsidRPr="00000000" w14:paraId="0000001E">
      <w:pPr>
        <w:numPr>
          <w:ilvl w:val="1"/>
          <w:numId w:val="1"/>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Push transaction-level data to NCGTC </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8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integration aims to:</w:t>
      </w:r>
    </w:p>
    <w:p w:rsidR="00000000" w:rsidDel="00000000" w:rsidP="00000000" w:rsidRDefault="00000000" w:rsidRPr="00000000" w14:paraId="00000020">
      <w:pPr>
        <w:numPr>
          <w:ilvl w:val="0"/>
          <w:numId w:val="4"/>
        </w:numPr>
        <w:spacing w:after="0" w:before="28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Enable </w:t>
      </w:r>
      <w:r w:rsidDel="00000000" w:rsidR="00000000" w:rsidRPr="00000000">
        <w:rPr>
          <w:rFonts w:ascii="Times New Roman" w:cs="Times New Roman" w:eastAsia="Times New Roman" w:hAnsi="Times New Roman"/>
          <w:b w:val="1"/>
          <w:bCs w:val="1"/>
          <w:sz w:val="24"/>
          <w:szCs w:val="24"/>
          <w:rtl w:val="0"/>
        </w:rPr>
        <w:t xml:space="preserve">automated guarantee processing</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1">
      <w:pPr>
        <w:numPr>
          <w:ilvl w:val="0"/>
          <w:numId w:val="4"/>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Ensure </w:t>
      </w:r>
      <w:r w:rsidDel="00000000" w:rsidR="00000000" w:rsidRPr="00000000">
        <w:rPr>
          <w:rFonts w:ascii="Times New Roman" w:cs="Times New Roman" w:eastAsia="Times New Roman" w:hAnsi="Times New Roman"/>
          <w:b w:val="1"/>
          <w:bCs w:val="1"/>
          <w:sz w:val="24"/>
          <w:szCs w:val="24"/>
          <w:rtl w:val="0"/>
        </w:rPr>
        <w:t xml:space="preserve">secure API-based communication</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2">
      <w:pPr>
        <w:numPr>
          <w:ilvl w:val="0"/>
          <w:numId w:val="4"/>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 </w:t>
      </w:r>
      <w:r w:rsidDel="00000000" w:rsidR="00000000" w:rsidRPr="00000000">
        <w:rPr>
          <w:rFonts w:ascii="Times New Roman" w:cs="Times New Roman" w:eastAsia="Times New Roman" w:hAnsi="Times New Roman"/>
          <w:b w:val="1"/>
          <w:bCs w:val="1"/>
          <w:sz w:val="24"/>
          <w:szCs w:val="24"/>
          <w:rtl w:val="0"/>
        </w:rPr>
        <w:t xml:space="preserve">real-time validations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3">
      <w:pPr>
        <w:numPr>
          <w:ilvl w:val="0"/>
          <w:numId w:val="4"/>
        </w:numPr>
        <w:spacing w:after="28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Automate </w:t>
      </w:r>
      <w:r w:rsidDel="00000000" w:rsidR="00000000" w:rsidRPr="00000000">
        <w:rPr>
          <w:rFonts w:ascii="Times New Roman" w:cs="Times New Roman" w:eastAsia="Times New Roman" w:hAnsi="Times New Roman"/>
          <w:b w:val="1"/>
          <w:bCs w:val="1"/>
          <w:sz w:val="24"/>
          <w:szCs w:val="24"/>
          <w:rtl w:val="0"/>
        </w:rPr>
        <w:t xml:space="preserve">CG Fee calculation and invoice generation</w:t>
      </w:r>
      <w:r w:rsidDel="00000000" w:rsidR="00000000" w:rsidRPr="00000000">
        <w:rPr>
          <w:rtl w:val="0"/>
        </w:rPr>
      </w:r>
    </w:p>
    <w:p w:rsidR="00000000" w:rsidDel="00000000" w:rsidP="00000000" w:rsidRDefault="00000000" w:rsidRPr="00000000" w14:paraId="00000024">
      <w:pPr>
        <w:pStyle w:val="Heading1"/>
        <w:rPr>
          <w:sz w:val="28"/>
          <w:szCs w:val="28"/>
        </w:rPr>
      </w:pPr>
      <w:bookmarkStart w:colFirst="0" w:colLast="0" w:name="_heading=h.5ww90n6ezuen" w:id="5"/>
      <w:bookmarkEnd w:id="5"/>
      <w:r w:rsidDel="00000000" w:rsidR="00000000" w:rsidRPr="00000000">
        <w:rPr>
          <w:rtl w:val="0"/>
        </w:rPr>
        <w:br w:type="textWrapping"/>
      </w:r>
      <w:r w:rsidDel="00000000" w:rsidR="00000000" w:rsidRPr="00000000">
        <w:rPr>
          <w:color w:val="000000"/>
          <w:sz w:val="28"/>
          <w:szCs w:val="28"/>
          <w:rtl w:val="0"/>
        </w:rPr>
        <w:t xml:space="preserve">2. Scope &amp; System Overview</w:t>
      </w:r>
      <w:r w:rsidDel="00000000" w:rsidR="00000000" w:rsidRPr="00000000">
        <w:rPr>
          <w:rtl w:val="0"/>
        </w:rPr>
      </w:r>
    </w:p>
    <w:p w:rsidR="00000000" w:rsidDel="00000000" w:rsidP="00000000" w:rsidRDefault="00000000" w:rsidRPr="00000000" w14:paraId="00000025">
      <w:pPr>
        <w:numPr>
          <w:ilvl w:val="0"/>
          <w:numId w:val="7"/>
        </w:numPr>
        <w:shd w:fill="ffffff" w:val="clear"/>
        <w:spacing w:after="0" w:before="28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system will be fully API-driven with integration from EXIM Bank.</w:t>
      </w:r>
    </w:p>
    <w:p w:rsidR="00000000" w:rsidDel="00000000" w:rsidP="00000000" w:rsidRDefault="00000000" w:rsidRPr="00000000" w14:paraId="00000026">
      <w:pPr>
        <w:numPr>
          <w:ilvl w:val="0"/>
          <w:numId w:val="7"/>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New Credit Guarantee (New CG) processing.</w:t>
      </w:r>
      <w:r w:rsidDel="00000000" w:rsidR="00000000" w:rsidRPr="00000000">
        <w:rPr>
          <w:rtl w:val="0"/>
        </w:rPr>
      </w:r>
    </w:p>
    <w:p w:rsidR="00000000" w:rsidDel="00000000" w:rsidP="00000000" w:rsidRDefault="00000000" w:rsidRPr="00000000" w14:paraId="00000027">
      <w:pPr>
        <w:numPr>
          <w:ilvl w:val="0"/>
          <w:numId w:val="7"/>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Update Credit Guarantee (Update CG) processing.</w:t>
      </w:r>
      <w:r w:rsidDel="00000000" w:rsidR="00000000" w:rsidRPr="00000000">
        <w:rPr>
          <w:rtl w:val="0"/>
        </w:rPr>
      </w:r>
    </w:p>
    <w:p w:rsidR="00000000" w:rsidDel="00000000" w:rsidP="00000000" w:rsidRDefault="00000000" w:rsidRPr="00000000" w14:paraId="00000028">
      <w:pPr>
        <w:numPr>
          <w:ilvl w:val="0"/>
          <w:numId w:val="7"/>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CG Fee calculation logic.</w:t>
      </w:r>
      <w:r w:rsidDel="00000000" w:rsidR="00000000" w:rsidRPr="00000000">
        <w:rPr>
          <w:rtl w:val="0"/>
        </w:rPr>
      </w:r>
    </w:p>
    <w:p w:rsidR="00000000" w:rsidDel="00000000" w:rsidP="00000000" w:rsidRDefault="00000000" w:rsidRPr="00000000" w14:paraId="00000029">
      <w:pPr>
        <w:numPr>
          <w:ilvl w:val="0"/>
          <w:numId w:val="7"/>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Exposure limit validation.</w:t>
      </w:r>
      <w:r w:rsidDel="00000000" w:rsidR="00000000" w:rsidRPr="00000000">
        <w:rPr>
          <w:rtl w:val="0"/>
        </w:rPr>
      </w:r>
    </w:p>
    <w:p w:rsidR="00000000" w:rsidDel="00000000" w:rsidP="00000000" w:rsidRDefault="00000000" w:rsidRPr="00000000" w14:paraId="0000002A">
      <w:pPr>
        <w:numPr>
          <w:ilvl w:val="0"/>
          <w:numId w:val="7"/>
        </w:numPr>
        <w:shd w:fill="ffffff" w:val="clear"/>
        <w:spacing w:after="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Invoice generation via API.</w:t>
      </w:r>
      <w:r w:rsidDel="00000000" w:rsidR="00000000" w:rsidRPr="00000000">
        <w:rPr>
          <w:rtl w:val="0"/>
        </w:rPr>
      </w:r>
    </w:p>
    <w:p w:rsidR="00000000" w:rsidDel="00000000" w:rsidP="00000000" w:rsidRDefault="00000000" w:rsidRPr="00000000" w14:paraId="0000002B">
      <w:pPr>
        <w:numPr>
          <w:ilvl w:val="0"/>
          <w:numId w:val="7"/>
        </w:numPr>
        <w:shd w:fill="ffffff" w:val="clear"/>
        <w:spacing w:after="28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Refund and fee collection mechanism</w:t>
      </w:r>
      <w:r w:rsidDel="00000000" w:rsidR="00000000" w:rsidRPr="00000000">
        <w:rPr>
          <w:rtl w:val="0"/>
        </w:rPr>
      </w:r>
    </w:p>
    <w:p w:rsidR="00000000" w:rsidDel="00000000" w:rsidP="00000000" w:rsidRDefault="00000000" w:rsidRPr="00000000" w14:paraId="0000002C">
      <w:pPr>
        <w:shd w:fill="ffffff" w:val="clear"/>
        <w:spacing w:after="280" w:before="280" w:line="240" w:lineRule="auto"/>
        <w:rPr>
          <w:b w:val="1"/>
          <w:bCs w:val="1"/>
          <w:sz w:val="24"/>
          <w:szCs w:val="24"/>
        </w:rPr>
      </w:pPr>
      <w:r w:rsidDel="00000000" w:rsidR="00000000" w:rsidRPr="00000000">
        <w:rPr>
          <w:b w:val="1"/>
          <w:bCs w:val="1"/>
          <w:rtl w:val="0"/>
        </w:rPr>
        <w:br w:type="textWrapping"/>
      </w:r>
      <w:r w:rsidDel="00000000" w:rsidR="00000000" w:rsidRPr="00000000">
        <w:rPr>
          <w:rtl w:val="0"/>
        </w:rPr>
      </w:r>
    </w:p>
    <w:p w:rsidR="00000000" w:rsidDel="00000000" w:rsidP="00000000" w:rsidRDefault="00000000" w:rsidRPr="00000000" w14:paraId="0000002D">
      <w:pPr>
        <w:shd w:fill="ffffff" w:val="clear"/>
        <w:spacing w:after="280" w:before="280" w:line="240" w:lineRule="auto"/>
        <w:rPr>
          <w:b w:val="1"/>
          <w:bCs w:val="1"/>
          <w:sz w:val="24"/>
          <w:szCs w:val="24"/>
        </w:rPr>
      </w:pPr>
      <w:r w:rsidDel="00000000" w:rsidR="00000000" w:rsidRPr="00000000">
        <w:rPr>
          <w:rtl w:val="0"/>
        </w:rPr>
      </w:r>
    </w:p>
    <w:p w:rsidR="00000000" w:rsidDel="00000000" w:rsidP="00000000" w:rsidRDefault="00000000" w:rsidRPr="00000000" w14:paraId="0000002E">
      <w:pPr>
        <w:shd w:fill="ffffff" w:val="clear"/>
        <w:spacing w:after="280" w:before="280" w:line="240" w:lineRule="auto"/>
        <w:rPr>
          <w:b w:val="1"/>
          <w:bCs w:val="1"/>
          <w:sz w:val="24"/>
          <w:szCs w:val="24"/>
        </w:rPr>
      </w:pPr>
      <w:r w:rsidDel="00000000" w:rsidR="00000000" w:rsidRPr="00000000">
        <w:rPr>
          <w:rtl w:val="0"/>
        </w:rPr>
      </w:r>
    </w:p>
    <w:p w:rsidR="00000000" w:rsidDel="00000000" w:rsidP="00000000" w:rsidRDefault="00000000" w:rsidRPr="00000000" w14:paraId="0000002F">
      <w:pPr>
        <w:shd w:fill="ffffff" w:val="clear"/>
        <w:spacing w:after="280" w:before="280" w:line="240" w:lineRule="auto"/>
        <w:rPr>
          <w:b w:val="1"/>
          <w:bCs w:val="1"/>
          <w:sz w:val="24"/>
          <w:szCs w:val="24"/>
        </w:rPr>
      </w:pPr>
      <w:r w:rsidDel="00000000" w:rsidR="00000000" w:rsidRPr="00000000">
        <w:rPr>
          <w:rtl w:val="0"/>
        </w:rPr>
      </w:r>
    </w:p>
    <w:p w:rsidR="00000000" w:rsidDel="00000000" w:rsidP="00000000" w:rsidRDefault="00000000" w:rsidRPr="00000000" w14:paraId="00000030">
      <w:pPr>
        <w:shd w:fill="ffffff" w:val="clear"/>
        <w:spacing w:after="280" w:before="280" w:line="240" w:lineRule="auto"/>
        <w:rPr>
          <w:b w:val="1"/>
          <w:bCs w:val="1"/>
          <w:sz w:val="24"/>
          <w:szCs w:val="24"/>
        </w:rPr>
      </w:pPr>
      <w:r w:rsidDel="00000000" w:rsidR="00000000" w:rsidRPr="00000000">
        <w:rPr>
          <w:rtl w:val="0"/>
        </w:rPr>
      </w:r>
    </w:p>
    <w:p w:rsidR="00000000" w:rsidDel="00000000" w:rsidP="00000000" w:rsidRDefault="00000000" w:rsidRPr="00000000" w14:paraId="00000031">
      <w:pPr>
        <w:pStyle w:val="Heading1"/>
        <w:rPr>
          <w:sz w:val="28"/>
          <w:szCs w:val="28"/>
        </w:rPr>
      </w:pPr>
      <w:r w:rsidDel="00000000" w:rsidR="00000000" w:rsidRPr="00000000">
        <w:rPr>
          <w:sz w:val="28"/>
          <w:szCs w:val="28"/>
          <w:rtl w:val="0"/>
        </w:rPr>
        <w:t xml:space="preserve">2.1 Fund and Docket Construct</w:t>
      </w:r>
    </w:p>
    <w:p w:rsidR="00000000" w:rsidDel="00000000" w:rsidP="00000000" w:rsidRDefault="00000000" w:rsidRPr="00000000" w14:paraId="00000032">
      <w:pPr>
        <w:shd w:fill="ffffff" w:val="clear"/>
        <w:spacing w:after="28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color w:val="000000"/>
          <w:sz w:val="24"/>
          <w:szCs w:val="24"/>
          <w:rtl w:val="0"/>
        </w:rPr>
        <w:t xml:space="preserve">Currently it is being envisaged that this scheme has one docket. These docket have code - ‘GEN’. Schematic relation for the Trust, Fund, Scheme and Docket Relation is as below:</w:t>
        <w:br w:type="textWrapping"/>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5486920" cy="2214555"/>
            <wp:effectExtent b="0" l="0" r="0" t="0"/>
            <wp:docPr descr="C:\Users\hp\Downloads\New scheme.drawio (1).png" id="5" name="image5.png"/>
            <a:graphic>
              <a:graphicData uri="http://schemas.openxmlformats.org/drawingml/2006/picture">
                <pic:pic>
                  <pic:nvPicPr>
                    <pic:cNvPr descr="C:\Users\hp\Downloads\New scheme.drawio (1).png" id="0" name="image5.png"/>
                    <pic:cNvPicPr preferRelativeResize="0"/>
                  </pic:nvPicPr>
                  <pic:blipFill>
                    <a:blip r:embed="rId7"/>
                    <a:srcRect b="0" l="0" r="0" t="0"/>
                    <a:stretch>
                      <a:fillRect/>
                    </a:stretch>
                  </pic:blipFill>
                  <pic:spPr>
                    <a:xfrm>
                      <a:off x="0" y="0"/>
                      <a:ext cx="5486920" cy="2214555"/>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shd w:fill="ffffff" w:val="clear"/>
        <w:spacing w:after="280" w:before="280" w:line="240" w:lineRule="auto"/>
        <w:rPr>
          <w:b w:val="1"/>
          <w:bCs w:val="1"/>
          <w:sz w:val="24"/>
          <w:szCs w:val="24"/>
        </w:rPr>
      </w:pPr>
      <w:r w:rsidDel="00000000" w:rsidR="00000000" w:rsidRPr="00000000">
        <w:rPr>
          <w:rtl w:val="0"/>
        </w:rPr>
      </w:r>
    </w:p>
    <w:p w:rsidR="00000000" w:rsidDel="00000000" w:rsidP="00000000" w:rsidRDefault="00000000" w:rsidRPr="00000000" w14:paraId="00000035">
      <w:pPr>
        <w:shd w:fill="ffffff" w:val="clear"/>
        <w:spacing w:after="280" w:before="280" w:line="240" w:lineRule="auto"/>
        <w:rPr>
          <w:b w:val="1"/>
          <w:bCs w:val="1"/>
          <w:sz w:val="24"/>
          <w:szCs w:val="24"/>
        </w:rPr>
      </w:pPr>
      <w:r w:rsidDel="00000000" w:rsidR="00000000" w:rsidRPr="00000000">
        <w:rPr>
          <w:rtl w:val="0"/>
        </w:rPr>
      </w:r>
    </w:p>
    <w:p w:rsidR="00000000" w:rsidDel="00000000" w:rsidP="00000000" w:rsidRDefault="00000000" w:rsidRPr="00000000" w14:paraId="00000036">
      <w:pPr>
        <w:shd w:fill="ffffff" w:val="clear"/>
        <w:spacing w:after="280" w:before="280" w:line="240" w:lineRule="auto"/>
        <w:rPr>
          <w:b w:val="1"/>
          <w:bCs w:val="1"/>
          <w:sz w:val="24"/>
          <w:szCs w:val="24"/>
        </w:rPr>
      </w:pPr>
      <w:r w:rsidDel="00000000" w:rsidR="00000000" w:rsidRPr="00000000">
        <w:rPr>
          <w:rtl w:val="0"/>
        </w:rPr>
      </w:r>
    </w:p>
    <w:p w:rsidR="00000000" w:rsidDel="00000000" w:rsidP="00000000" w:rsidRDefault="00000000" w:rsidRPr="00000000" w14:paraId="00000037">
      <w:pPr>
        <w:pStyle w:val="Heading2"/>
        <w:rPr>
          <w:color w:val="000000"/>
          <w:sz w:val="28"/>
          <w:szCs w:val="28"/>
        </w:rPr>
      </w:pPr>
      <w:bookmarkStart w:colFirst="0" w:colLast="0" w:name="_heading=h.yr0k21mj3wsk" w:id="6"/>
      <w:bookmarkEnd w:id="6"/>
      <w:r w:rsidDel="00000000" w:rsidR="00000000" w:rsidRPr="00000000">
        <w:rPr>
          <w:color w:val="000000"/>
          <w:sz w:val="28"/>
          <w:szCs w:val="28"/>
          <w:rtl w:val="0"/>
        </w:rPr>
        <w:t xml:space="preserve">2.1 System Overview</w:t>
      </w:r>
    </w:p>
    <w:p w:rsidR="00000000" w:rsidDel="00000000" w:rsidP="00000000" w:rsidRDefault="00000000" w:rsidRPr="00000000" w14:paraId="00000038">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will function as a </w:t>
      </w:r>
      <w:r w:rsidDel="00000000" w:rsidR="00000000" w:rsidRPr="00000000">
        <w:rPr>
          <w:rFonts w:ascii="Times New Roman" w:cs="Times New Roman" w:eastAsia="Times New Roman" w:hAnsi="Times New Roman"/>
          <w:b w:val="1"/>
          <w:bCs w:val="1"/>
          <w:sz w:val="24"/>
          <w:szCs w:val="24"/>
          <w:rtl w:val="0"/>
        </w:rPr>
        <w:t xml:space="preserve">centralized API-driven platform</w:t>
      </w:r>
      <w:r w:rsidDel="00000000" w:rsidR="00000000" w:rsidRPr="00000000">
        <w:rPr>
          <w:rFonts w:ascii="Times New Roman" w:cs="Times New Roman" w:eastAsia="Times New Roman" w:hAnsi="Times New Roman"/>
          <w:sz w:val="24"/>
          <w:szCs w:val="24"/>
          <w:rtl w:val="0"/>
        </w:rPr>
        <w:t xml:space="preserve">, where:</w:t>
      </w:r>
    </w:p>
    <w:p w:rsidR="00000000" w:rsidDel="00000000" w:rsidP="00000000" w:rsidRDefault="00000000" w:rsidRPr="00000000" w14:paraId="00000039">
      <w:pPr>
        <w:numPr>
          <w:ilvl w:val="0"/>
          <w:numId w:val="5"/>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EXIM Bank submits guarantee data via APIs </w:t>
      </w:r>
    </w:p>
    <w:p w:rsidR="00000000" w:rsidDel="00000000" w:rsidP="00000000" w:rsidRDefault="00000000" w:rsidRPr="00000000" w14:paraId="0000003A">
      <w:pPr>
        <w:numPr>
          <w:ilvl w:val="0"/>
          <w:numId w:val="5"/>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SURGE system validates and processes the data </w:t>
      </w:r>
    </w:p>
    <w:p w:rsidR="00000000" w:rsidDel="00000000" w:rsidP="00000000" w:rsidRDefault="00000000" w:rsidRPr="00000000" w14:paraId="0000003B">
      <w:pPr>
        <w:numPr>
          <w:ilvl w:val="0"/>
          <w:numId w:val="5"/>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CG Fee is calculated automatically </w:t>
      </w:r>
    </w:p>
    <w:p w:rsidR="00000000" w:rsidDel="00000000" w:rsidP="00000000" w:rsidRDefault="00000000" w:rsidRPr="00000000" w14:paraId="0000003C">
      <w:pPr>
        <w:numPr>
          <w:ilvl w:val="0"/>
          <w:numId w:val="5"/>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Invoice is generated and shared via API</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br w:type="textWrapping"/>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EXIM Bank – SURGE System API Integration Data Flow:- </w:t>
        <w:br w:type="textWrapping"/>
        <w:br w:type="textWrapp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6318632" cy="3299527"/>
            <wp:effectExtent b="0" l="0" r="0" t="0"/>
            <wp:docPr descr="C:\Users\hp\Downloads\End-to-end process flow diagram.png" id="7" name="image14.png"/>
            <a:graphic>
              <a:graphicData uri="http://schemas.openxmlformats.org/drawingml/2006/picture">
                <pic:pic>
                  <pic:nvPicPr>
                    <pic:cNvPr descr="C:\Users\hp\Downloads\End-to-end process flow diagram.png" id="0" name="image14.png"/>
                    <pic:cNvPicPr preferRelativeResize="0"/>
                  </pic:nvPicPr>
                  <pic:blipFill>
                    <a:blip r:embed="rId8"/>
                    <a:srcRect b="0" l="0" r="0" t="0"/>
                    <a:stretch>
                      <a:fillRect/>
                    </a:stretch>
                  </pic:blipFill>
                  <pic:spPr>
                    <a:xfrm>
                      <a:off x="0" y="0"/>
                      <a:ext cx="6318632" cy="3299527"/>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shd w:fill="ffffff" w:val="clear"/>
        <w:spacing w:after="280" w:before="280" w:line="240" w:lineRule="auto"/>
        <w:rPr>
          <w:b w:val="1"/>
          <w:bCs w:val="1"/>
          <w:sz w:val="24"/>
          <w:szCs w:val="24"/>
        </w:rPr>
      </w:pPr>
      <w:r w:rsidDel="00000000" w:rsidR="00000000" w:rsidRPr="00000000">
        <w:rPr>
          <w:rtl w:val="0"/>
        </w:rPr>
      </w:r>
    </w:p>
    <w:p w:rsidR="00000000" w:rsidDel="00000000" w:rsidP="00000000" w:rsidRDefault="00000000" w:rsidRPr="00000000" w14:paraId="00000040">
      <w:pPr>
        <w:shd w:fill="ffffff" w:val="clear"/>
        <w:spacing w:after="280" w:before="280" w:line="240" w:lineRule="auto"/>
        <w:rPr>
          <w:rFonts w:ascii="Times New Roman" w:cs="Times New Roman" w:eastAsia="Times New Roman" w:hAnsi="Times New Roman"/>
          <w:b w:val="1"/>
          <w:bCs w:val="1"/>
          <w:color w:val="000000"/>
          <w:sz w:val="24"/>
          <w:szCs w:val="24"/>
        </w:rPr>
      </w:pPr>
      <w:r w:rsidDel="00000000" w:rsidR="00000000" w:rsidRPr="00000000">
        <w:rPr>
          <w:b w:val="1"/>
          <w:bCs w:val="1"/>
          <w:sz w:val="24"/>
          <w:szCs w:val="24"/>
          <w:rtl w:val="0"/>
        </w:rPr>
        <w:br w:type="textWrapping"/>
      </w:r>
      <w:r w:rsidDel="00000000" w:rsidR="00000000" w:rsidRPr="00000000">
        <w:rPr>
          <w:rFonts w:ascii="Times New Roman" w:cs="Times New Roman" w:eastAsia="Times New Roman" w:hAnsi="Times New Roman"/>
          <w:b w:val="1"/>
          <w:bCs w:val="1"/>
          <w:sz w:val="24"/>
          <w:szCs w:val="24"/>
          <w:rtl w:val="0"/>
        </w:rPr>
        <w:t xml:space="preserve">API Integrations Required:- </w:t>
      </w:r>
      <w:r w:rsidDel="00000000" w:rsidR="00000000" w:rsidRPr="00000000">
        <w:rPr>
          <w:rtl w:val="0"/>
        </w:rPr>
      </w:r>
    </w:p>
    <w:tbl>
      <w:tblPr>
        <w:tblStyle w:val="Table2"/>
        <w:tblW w:w="8900.0" w:type="dxa"/>
        <w:jc w:val="left"/>
        <w:tblInd w:w="-5.0" w:type="dxa"/>
        <w:tblLayout w:type="fixed"/>
        <w:tblLook w:val="0400"/>
      </w:tblPr>
      <w:tblGrid>
        <w:gridCol w:w="3780"/>
        <w:gridCol w:w="5120"/>
        <w:tblGridChange w:id="0">
          <w:tblGrid>
            <w:gridCol w:w="3780"/>
            <w:gridCol w:w="5120"/>
          </w:tblGrid>
        </w:tblGridChange>
      </w:tblGrid>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dae9f8" w:val="clear"/>
            <w:vAlign w:val="center"/>
          </w:tcPr>
          <w:p w:rsidR="00000000" w:rsidDel="00000000" w:rsidP="00000000" w:rsidRDefault="00000000" w:rsidRPr="00000000" w14:paraId="00000041">
            <w:pPr>
              <w:spacing w:after="0" w:line="240" w:lineRule="auto"/>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API Type</w:t>
            </w:r>
          </w:p>
        </w:tc>
        <w:tc>
          <w:tcPr>
            <w:tcBorders>
              <w:top w:color="000000" w:space="0" w:sz="4" w:val="single"/>
              <w:left w:color="000000" w:space="0" w:sz="0" w:val="nil"/>
              <w:bottom w:color="000000" w:space="0" w:sz="4" w:val="single"/>
              <w:right w:color="000000" w:space="0" w:sz="4" w:val="single"/>
            </w:tcBorders>
            <w:shd w:fill="dae9f8" w:val="clear"/>
            <w:vAlign w:val="center"/>
          </w:tcPr>
          <w:p w:rsidR="00000000" w:rsidDel="00000000" w:rsidP="00000000" w:rsidRDefault="00000000" w:rsidRPr="00000000" w14:paraId="00000042">
            <w:pPr>
              <w:spacing w:after="0" w:line="240" w:lineRule="auto"/>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Description</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043">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New CG API</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44">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Receive fresh guarantee data from EXIM Bank </w:t>
            </w:r>
          </w:p>
        </w:tc>
      </w:tr>
      <w:tr>
        <w:trPr>
          <w:cantSplit w:val="0"/>
          <w:trHeight w:val="315" w:hRule="atLeast"/>
          <w:tblHeader w:val="0"/>
        </w:trPr>
        <w:tc>
          <w:tcPr>
            <w:tcBorders>
              <w:top w:color="000000" w:space="0" w:sz="0" w:val="nil"/>
              <w:left w:color="000000" w:space="0" w:sz="4" w:val="single"/>
              <w:bottom w:color="000000" w:space="0" w:sz="0" w:val="nil"/>
              <w:right w:color="000000" w:space="0" w:sz="4" w:val="single"/>
            </w:tcBorders>
          </w:tcPr>
          <w:p w:rsidR="00000000" w:rsidDel="00000000" w:rsidP="00000000" w:rsidRDefault="00000000" w:rsidRPr="00000000" w14:paraId="00000045">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Update CG API</w:t>
            </w:r>
          </w:p>
        </w:tc>
        <w:tc>
          <w:tcPr>
            <w:tcBorders>
              <w:top w:color="000000" w:space="0" w:sz="0" w:val="nil"/>
              <w:left w:color="000000" w:space="0" w:sz="0" w:val="nil"/>
              <w:bottom w:color="000000" w:space="0" w:sz="0" w:val="nil"/>
              <w:right w:color="000000" w:space="0" w:sz="4" w:val="single"/>
            </w:tcBorders>
            <w:vAlign w:val="center"/>
          </w:tcPr>
          <w:p w:rsidR="00000000" w:rsidDel="00000000" w:rsidP="00000000" w:rsidRDefault="00000000" w:rsidRPr="00000000" w14:paraId="00000046">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Receive updated loan details from EXIM Bank </w:t>
            </w:r>
          </w:p>
        </w:tc>
      </w:tr>
      <w:tr>
        <w:trPr>
          <w:cantSplit w:val="0"/>
          <w:trHeight w:val="315" w:hRule="atLeast"/>
          <w:tblHeader w:val="0"/>
        </w:trPr>
        <w:tc>
          <w:tcPr>
            <w:tcBorders>
              <w:top w:color="000000" w:space="0" w:sz="0" w:val="nil"/>
              <w:left w:color="000000" w:space="0" w:sz="4" w:val="single"/>
              <w:bottom w:color="000000" w:space="0" w:sz="0" w:val="nil"/>
              <w:right w:color="000000" w:space="0" w:sz="4" w:val="single"/>
            </w:tcBorders>
          </w:tcPr>
          <w:p w:rsidR="00000000" w:rsidDel="00000000" w:rsidP="00000000" w:rsidRDefault="00000000" w:rsidRPr="00000000" w14:paraId="00000047">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Payment API for CG fee </w:t>
            </w:r>
          </w:p>
        </w:tc>
        <w:tc>
          <w:tcPr>
            <w:tcBorders>
              <w:top w:color="000000" w:space="0" w:sz="0" w:val="nil"/>
              <w:left w:color="000000" w:space="0" w:sz="0" w:val="nil"/>
              <w:bottom w:color="000000" w:space="0" w:sz="0" w:val="nil"/>
              <w:right w:color="000000" w:space="0" w:sz="4" w:val="single"/>
            </w:tcBorders>
            <w:vAlign w:val="center"/>
          </w:tcPr>
          <w:p w:rsidR="00000000" w:rsidDel="00000000" w:rsidP="00000000" w:rsidRDefault="00000000" w:rsidRPr="00000000" w14:paraId="00000048">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To receive CG fee from EXIM Bank </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049">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Corpus Status API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4A">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To sent Corpus details to EXIM Bank via API </w:t>
            </w:r>
          </w:p>
        </w:tc>
      </w:tr>
    </w:tbl>
    <w:p w:rsidR="00000000" w:rsidDel="00000000" w:rsidP="00000000" w:rsidRDefault="00000000" w:rsidRPr="00000000" w14:paraId="0000004B">
      <w:pPr>
        <w:rPr>
          <w:rFonts w:ascii="Calibri" w:cs="Calibri" w:eastAsia="Calibri" w:hAnsi="Calibri"/>
          <w:i w:val="1"/>
          <w:iCs w:val="1"/>
          <w:sz w:val="24"/>
          <w:szCs w:val="24"/>
        </w:rPr>
      </w:pPr>
      <w:r w:rsidDel="00000000" w:rsidR="00000000" w:rsidRPr="00000000">
        <w:rPr>
          <w:rtl w:val="0"/>
        </w:rPr>
        <w:br w:type="textWrapping"/>
        <w:br w:type="textWrapping"/>
      </w:r>
      <w:r w:rsidDel="00000000" w:rsidR="00000000" w:rsidRPr="00000000">
        <w:rPr>
          <w:sz w:val="24"/>
          <w:szCs w:val="24"/>
          <w:rtl w:val="0"/>
        </w:rPr>
        <w:br w:type="textWrapping"/>
      </w:r>
      <w:r w:rsidDel="00000000" w:rsidR="00000000" w:rsidRPr="00000000">
        <w:rPr>
          <w:rtl w:val="0"/>
        </w:rPr>
      </w:r>
    </w:p>
    <w:p w:rsidR="00000000" w:rsidDel="00000000" w:rsidP="00000000" w:rsidRDefault="00000000" w:rsidRPr="00000000" w14:paraId="0000004C">
      <w:pPr>
        <w:rPr>
          <w:rFonts w:ascii="Calibri" w:cs="Calibri" w:eastAsia="Calibri" w:hAnsi="Calibri"/>
          <w:i w:val="1"/>
          <w:iCs w:val="1"/>
          <w:sz w:val="24"/>
          <w:szCs w:val="24"/>
        </w:rPr>
      </w:pPr>
      <w:r w:rsidDel="00000000" w:rsidR="00000000" w:rsidRPr="00000000">
        <w:rPr>
          <w:rtl w:val="0"/>
        </w:rPr>
      </w:r>
    </w:p>
    <w:p w:rsidR="00000000" w:rsidDel="00000000" w:rsidP="00000000" w:rsidRDefault="00000000" w:rsidRPr="00000000" w14:paraId="0000004D">
      <w:pPr>
        <w:rPr>
          <w:rFonts w:ascii="Calibri" w:cs="Calibri" w:eastAsia="Calibri" w:hAnsi="Calibri"/>
          <w:i w:val="1"/>
          <w:iCs w:val="1"/>
          <w:sz w:val="24"/>
          <w:szCs w:val="24"/>
        </w:rPr>
      </w:pPr>
      <w:r w:rsidDel="00000000" w:rsidR="00000000" w:rsidRPr="00000000">
        <w:rPr>
          <w:rtl w:val="0"/>
        </w:rPr>
      </w:r>
    </w:p>
    <w:p w:rsidR="00000000" w:rsidDel="00000000" w:rsidP="00000000" w:rsidRDefault="00000000" w:rsidRPr="00000000" w14:paraId="0000004E">
      <w:pPr>
        <w:rPr>
          <w:rFonts w:ascii="Calibri" w:cs="Calibri" w:eastAsia="Calibri" w:hAnsi="Calibri"/>
          <w:i w:val="1"/>
          <w:iCs w:val="1"/>
          <w:sz w:val="24"/>
          <w:szCs w:val="24"/>
        </w:rPr>
      </w:pPr>
      <w:r w:rsidDel="00000000" w:rsidR="00000000" w:rsidRPr="00000000">
        <w:rPr>
          <w:rtl w:val="0"/>
        </w:rPr>
      </w:r>
    </w:p>
    <w:p w:rsidR="00000000" w:rsidDel="00000000" w:rsidP="00000000" w:rsidRDefault="00000000" w:rsidRPr="00000000" w14:paraId="0000004F">
      <w:pPr>
        <w:rPr>
          <w:rFonts w:ascii="Calibri" w:cs="Calibri" w:eastAsia="Calibri" w:hAnsi="Calibri"/>
          <w:i w:val="1"/>
          <w:iCs w:val="1"/>
          <w:sz w:val="24"/>
          <w:szCs w:val="24"/>
        </w:rPr>
      </w:pPr>
      <w:r w:rsidDel="00000000" w:rsidR="00000000" w:rsidRPr="00000000">
        <w:rPr>
          <w:rtl w:val="0"/>
        </w:rPr>
      </w:r>
    </w:p>
    <w:p w:rsidR="00000000" w:rsidDel="00000000" w:rsidP="00000000" w:rsidRDefault="00000000" w:rsidRPr="00000000" w14:paraId="00000050">
      <w:pPr>
        <w:rPr>
          <w:rFonts w:ascii="Calibri" w:cs="Calibri" w:eastAsia="Calibri" w:hAnsi="Calibri"/>
          <w:i w:val="1"/>
          <w:iCs w:val="1"/>
          <w:sz w:val="24"/>
          <w:szCs w:val="24"/>
        </w:rPr>
      </w:pPr>
      <w:r w:rsidDel="00000000" w:rsidR="00000000" w:rsidRPr="00000000">
        <w:rPr>
          <w:rtl w:val="0"/>
        </w:rPr>
      </w:r>
    </w:p>
    <w:p w:rsidR="00000000" w:rsidDel="00000000" w:rsidP="00000000" w:rsidRDefault="00000000" w:rsidRPr="00000000" w14:paraId="00000051">
      <w:pPr>
        <w:pStyle w:val="Heading1"/>
        <w:rPr>
          <w:color w:val="000000"/>
          <w:sz w:val="32"/>
          <w:szCs w:val="32"/>
        </w:rPr>
      </w:pPr>
      <w:bookmarkStart w:colFirst="0" w:colLast="0" w:name="_heading=h.i2hmoge2orqc" w:id="7"/>
      <w:bookmarkEnd w:id="7"/>
      <w:r w:rsidDel="00000000" w:rsidR="00000000" w:rsidRPr="00000000">
        <w:rPr>
          <w:color w:val="000000"/>
          <w:sz w:val="32"/>
          <w:szCs w:val="32"/>
          <w:rtl w:val="0"/>
        </w:rPr>
        <w:t xml:space="preserve">3. Modules</w:t>
      </w:r>
    </w:p>
    <w:p w:rsidR="00000000" w:rsidDel="00000000" w:rsidP="00000000" w:rsidRDefault="00000000" w:rsidRPr="00000000" w14:paraId="00000052">
      <w:pPr>
        <w:rPr>
          <w:rFonts w:ascii="Times New Roman" w:cs="Times New Roman" w:eastAsia="Times New Roman" w:hAnsi="Times New Roman"/>
        </w:rPr>
      </w:pPr>
      <w:bookmarkStart w:colFirst="0" w:colLast="0" w:name="_heading=h.e9uwf0170jwq" w:id="8"/>
      <w:bookmarkEnd w:id="8"/>
      <w:r w:rsidDel="00000000" w:rsidR="00000000" w:rsidRPr="00000000">
        <w:rPr>
          <w:rtl w:val="0"/>
        </w:rPr>
        <w:br w:type="textWrapping"/>
      </w:r>
      <w:r w:rsidDel="00000000" w:rsidR="00000000" w:rsidRPr="00000000">
        <w:rPr>
          <w:sz w:val="24"/>
          <w:szCs w:val="24"/>
          <w:rtl w:val="0"/>
        </w:rPr>
        <w:br w:type="textWrapping"/>
      </w:r>
      <w:r w:rsidDel="00000000" w:rsidR="00000000" w:rsidRPr="00000000">
        <w:rPr>
          <w:rFonts w:ascii="Times New Roman" w:cs="Times New Roman" w:eastAsia="Times New Roman" w:hAnsi="Times New Roman"/>
          <w:b w:val="1"/>
          <w:bCs w:val="1"/>
          <w:color w:val="000000"/>
          <w:sz w:val="24"/>
          <w:szCs w:val="24"/>
          <w:rtl w:val="0"/>
        </w:rPr>
        <w:t xml:space="preserve">3.1 New CG Module:-</w:t>
      </w:r>
      <w:r w:rsidDel="00000000" w:rsidR="00000000" w:rsidRPr="00000000">
        <w:rPr>
          <w:rFonts w:ascii="Times New Roman" w:cs="Times New Roman" w:eastAsia="Times New Roman" w:hAnsi="Times New Roman"/>
          <w:sz w:val="24"/>
          <w:szCs w:val="24"/>
          <w:rtl w:val="0"/>
        </w:rPr>
        <w:br w:type="textWrapping"/>
        <w:br w:type="textWrapping"/>
        <w:t xml:space="preserve">EXIM Bank will sends bulk data via the New CG API and the system will processes it through record-by-record validation.</w:t>
        <w:br w:type="textWrapping"/>
        <w:br w:type="textWrapping"/>
        <w:t xml:space="preserve">Below are the fields mentioned:- </w:t>
        <w:br w:type="textWrapping"/>
      </w:r>
      <w:r w:rsidDel="00000000" w:rsidR="00000000" w:rsidRPr="00000000">
        <w:rPr>
          <w:rtl w:val="0"/>
        </w:rPr>
      </w:r>
    </w:p>
    <w:tbl>
      <w:tblPr>
        <w:tblStyle w:val="Table3"/>
        <w:tblW w:w="10158.0" w:type="dxa"/>
        <w:jc w:val="left"/>
        <w:tblInd w:w="-5.0" w:type="dxa"/>
        <w:tblLayout w:type="fixed"/>
        <w:tblLook w:val="0400"/>
      </w:tblPr>
      <w:tblGrid>
        <w:gridCol w:w="538"/>
        <w:gridCol w:w="2073"/>
        <w:gridCol w:w="2698"/>
        <w:gridCol w:w="1475"/>
        <w:gridCol w:w="2130"/>
        <w:gridCol w:w="1244"/>
        <w:tblGridChange w:id="0">
          <w:tblGrid>
            <w:gridCol w:w="538"/>
            <w:gridCol w:w="2073"/>
            <w:gridCol w:w="2698"/>
            <w:gridCol w:w="1475"/>
            <w:gridCol w:w="2130"/>
            <w:gridCol w:w="1244"/>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dae9f8" w:val="clear"/>
            <w:vAlign w:val="center"/>
          </w:tcPr>
          <w:p w:rsidR="00000000" w:rsidDel="00000000" w:rsidP="00000000" w:rsidRDefault="00000000" w:rsidRPr="00000000" w14:paraId="00000053">
            <w:pPr>
              <w:spacing w:after="0" w:line="240" w:lineRule="auto"/>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Sr. No.</w:t>
            </w:r>
          </w:p>
        </w:tc>
        <w:tc>
          <w:tcPr>
            <w:tcBorders>
              <w:top w:color="000000" w:space="0" w:sz="4" w:val="single"/>
              <w:left w:color="000000" w:space="0" w:sz="0" w:val="nil"/>
              <w:bottom w:color="000000" w:space="0" w:sz="4" w:val="single"/>
              <w:right w:color="000000" w:space="0" w:sz="4" w:val="single"/>
            </w:tcBorders>
            <w:shd w:fill="dae9f8" w:val="clear"/>
            <w:vAlign w:val="center"/>
          </w:tcPr>
          <w:p w:rsidR="00000000" w:rsidDel="00000000" w:rsidP="00000000" w:rsidRDefault="00000000" w:rsidRPr="00000000" w14:paraId="00000054">
            <w:pPr>
              <w:spacing w:after="0" w:line="240" w:lineRule="auto"/>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Field Name</w:t>
            </w:r>
          </w:p>
        </w:tc>
        <w:tc>
          <w:tcPr>
            <w:tcBorders>
              <w:top w:color="000000" w:space="0" w:sz="4" w:val="single"/>
              <w:left w:color="000000" w:space="0" w:sz="0" w:val="nil"/>
              <w:bottom w:color="000000" w:space="0" w:sz="4" w:val="single"/>
              <w:right w:color="000000" w:space="0" w:sz="4" w:val="single"/>
            </w:tcBorders>
            <w:shd w:fill="dae9f8" w:val="clear"/>
            <w:vAlign w:val="center"/>
          </w:tcPr>
          <w:p w:rsidR="00000000" w:rsidDel="00000000" w:rsidP="00000000" w:rsidRDefault="00000000" w:rsidRPr="00000000" w14:paraId="00000055">
            <w:pPr>
              <w:spacing w:after="0" w:line="240" w:lineRule="auto"/>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Description</w:t>
            </w:r>
          </w:p>
        </w:tc>
        <w:tc>
          <w:tcPr>
            <w:tcBorders>
              <w:top w:color="000000" w:space="0" w:sz="4" w:val="single"/>
              <w:left w:color="000000" w:space="0" w:sz="0" w:val="nil"/>
              <w:bottom w:color="000000" w:space="0" w:sz="4" w:val="single"/>
              <w:right w:color="000000" w:space="0" w:sz="4" w:val="single"/>
            </w:tcBorders>
            <w:shd w:fill="dae9f8" w:val="clear"/>
            <w:vAlign w:val="center"/>
          </w:tcPr>
          <w:p w:rsidR="00000000" w:rsidDel="00000000" w:rsidP="00000000" w:rsidRDefault="00000000" w:rsidRPr="00000000" w14:paraId="00000056">
            <w:pPr>
              <w:spacing w:after="0" w:line="240" w:lineRule="auto"/>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Type</w:t>
            </w:r>
          </w:p>
        </w:tc>
        <w:tc>
          <w:tcPr>
            <w:tcBorders>
              <w:top w:color="000000" w:space="0" w:sz="4" w:val="single"/>
              <w:left w:color="000000" w:space="0" w:sz="0" w:val="nil"/>
              <w:bottom w:color="000000" w:space="0" w:sz="4" w:val="single"/>
              <w:right w:color="000000" w:space="0" w:sz="4" w:val="single"/>
            </w:tcBorders>
            <w:shd w:fill="dae9f8" w:val="clear"/>
            <w:vAlign w:val="center"/>
          </w:tcPr>
          <w:p w:rsidR="00000000" w:rsidDel="00000000" w:rsidP="00000000" w:rsidRDefault="00000000" w:rsidRPr="00000000" w14:paraId="00000057">
            <w:pPr>
              <w:spacing w:after="0" w:line="240" w:lineRule="auto"/>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Mandatory/Optional</w:t>
            </w:r>
          </w:p>
        </w:tc>
        <w:tc>
          <w:tcPr>
            <w:tcBorders>
              <w:top w:color="000000" w:space="0" w:sz="4" w:val="single"/>
              <w:left w:color="000000" w:space="0" w:sz="0" w:val="nil"/>
              <w:bottom w:color="000000" w:space="0" w:sz="4" w:val="single"/>
              <w:right w:color="000000" w:space="0" w:sz="4" w:val="single"/>
            </w:tcBorders>
            <w:shd w:fill="dae9f8" w:val="clear"/>
            <w:vAlign w:val="center"/>
          </w:tcPr>
          <w:p w:rsidR="00000000" w:rsidDel="00000000" w:rsidP="00000000" w:rsidRDefault="00000000" w:rsidRPr="00000000" w14:paraId="00000058">
            <w:pPr>
              <w:spacing w:after="0" w:line="240" w:lineRule="auto"/>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Validations</w:t>
            </w:r>
          </w:p>
        </w:tc>
      </w:tr>
      <w:tr>
        <w:trPr>
          <w:cantSplit w:val="0"/>
          <w:trHeight w:val="6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59">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5A">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Name of Exporter/Beneficiary</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5B">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Name of the entity</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5C">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Alphanumeric</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5D">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Mandatory</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5E">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r>
      <w:tr>
        <w:trPr>
          <w:cantSplit w:val="0"/>
          <w:trHeight w:val="9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5F">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60">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Importer Exporter Code (IEC)</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61">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Exporter's (Importer Exporter Code)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62">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10-digit Alphanumeric</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63">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Mandatory</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64">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r>
      <w:tr>
        <w:trPr>
          <w:cantSplit w:val="0"/>
          <w:trHeight w:val="6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65">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66">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Name of Importer/Applicant</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67">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Name of the entity</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68">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Alphanumeric</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69">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Mandatory</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6A">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r>
      <w:tr>
        <w:trPr>
          <w:cantSplit w:val="0"/>
          <w:trHeight w:val="9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6B">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4</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6C">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Beneficiary Bank (Partner Bank)</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6D">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Name of the beneficiary bank (Partner Bank)</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6E">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Alphanumeric</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6F">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Mandatory</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70">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r>
      <w:tr>
        <w:trPr>
          <w:cantSplit w:val="0"/>
          <w:trHeight w:val="21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71">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72">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Document Type</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7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Stand-by letters of credit (SBLC)/Risk Participation (RP)/Irrevocable Reimbursement Undertaking (IRU)</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74">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Dropdown</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75">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Mandatory</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76">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r>
      <w:tr>
        <w:trPr>
          <w:cantSplit w:val="0"/>
          <w:trHeight w:val="12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77">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6</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78">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Document Number</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79">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Identifying number of instrument (LC,RP, IRU)</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7A">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Alphanumeric</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7B">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Mandatory</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7C">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r>
      <w:tr>
        <w:trPr>
          <w:cantSplit w:val="0"/>
          <w:trHeight w:val="12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7D">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7</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7E">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Udyam Registration Number (Unique fi</w:t>
            </w:r>
            <w:r w:rsidDel="00000000" w:rsidR="00000000" w:rsidRPr="00000000">
              <w:rPr>
                <w:rFonts w:ascii="Times New Roman" w:cs="Times New Roman" w:eastAsia="Times New Roman" w:hAnsi="Times New Roman"/>
                <w:rtl w:val="0"/>
              </w:rPr>
              <w:t xml:space="preserve">eld) </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7F">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Udyam Registration Number of exporter</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80">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Alphanumeric</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81">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Mandatory</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82">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r>
      <w:tr>
        <w:trPr>
          <w:cantSplit w:val="0"/>
          <w:trHeight w:val="9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83">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8</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84">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Unique Identification Number (UIN)</w:t>
            </w:r>
            <w:r w:rsidDel="00000000" w:rsidR="00000000" w:rsidRPr="00000000">
              <w:rPr>
                <w:rFonts w:ascii="Times New Roman" w:cs="Times New Roman" w:eastAsia="Times New Roman" w:hAnsi="Times New Roman"/>
                <w:rtl w:val="0"/>
              </w:rPr>
              <w:t xml:space="preserve">(Unique field) </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85">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UIN issued on DGFT portal to exporter</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86">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Alphanumeric</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87">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Mandatory</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88">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r>
      <w:tr>
        <w:trPr>
          <w:cantSplit w:val="0"/>
          <w:trHeight w:val="900"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89">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9</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8A">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Transaction ID</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8B">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Transaction ID issued by EXIM Bank of exporter</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8C">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Alphanumeric</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8D">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Mandatory</w:t>
            </w:r>
          </w:p>
        </w:tc>
        <w:tc>
          <w:tcPr>
            <w:tcBorders>
              <w:top w:color="000000" w:space="0" w:sz="0" w:val="nil"/>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08E">
            <w:pPr>
              <w:spacing w:after="0" w:line="240" w:lineRule="auto"/>
              <w:rPr>
                <w:rFonts w:ascii="Times New Roman" w:cs="Times New Roman" w:eastAsia="Times New Roman" w:hAnsi="Times New Roman"/>
                <w:color w:val="2e75b5"/>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tc>
      </w:tr>
      <w:tr>
        <w:trPr>
          <w:cantSplit w:val="0"/>
          <w:trHeight w:val="900"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8F">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10</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90">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Transaction Date</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91">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Date of Transaction</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92">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Numeric</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93">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Mandatory</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94">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After date of issuance of guidelines</w:t>
            </w:r>
          </w:p>
        </w:tc>
      </w:tr>
      <w:tr>
        <w:trPr>
          <w:cantSplit w:val="0"/>
          <w:trHeight w:val="3000"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95">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11</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96">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Transaction Amount</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97">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Guarantee Amount by NCGTC</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98">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Amount in Rs.</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99">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Mandatory</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9A">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10 times of corpus fund + accrued interest excluding closed and expired guarantees (MLP validation) </w:t>
            </w:r>
          </w:p>
        </w:tc>
      </w:tr>
      <w:tr>
        <w:trPr>
          <w:cantSplit w:val="0"/>
          <w:trHeight w:val="2400"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9B">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12</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9C">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Risk Score</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9D">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Enter the risk score for the borrower</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9E">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Risk score to be entered</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9F">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Mandatory</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A0">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Guarantee coverage and % of fees charged p.a. will be decided on the basis of this</w:t>
            </w:r>
          </w:p>
        </w:tc>
      </w:tr>
      <w:tr>
        <w:trPr>
          <w:cantSplit w:val="0"/>
          <w:trHeight w:val="1800"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A1">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13</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A2">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Tenure of Guarantee Cover</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A3">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Enter the tenure for which guarantee cover is required adding 5/10 days to lodge the date</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A4">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Numeric</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A5">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Mandatory</w:t>
            </w:r>
          </w:p>
        </w:tc>
        <w:tc>
          <w:tcPr>
            <w:tcBorders>
              <w:top w:color="000000" w:space="0" w:sz="0" w:val="nil"/>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0A6">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r>
      <w:tr>
        <w:trPr>
          <w:cantSplit w:val="0"/>
          <w:trHeight w:val="1800"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A7">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14</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A8">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Type of Exporter</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A9">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Micro/Medium/Small Enterprise/EPC/Commodity Board/DEPC/SEPC/Gov</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AA">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Dropdown</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AB">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Mandatory</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AC">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r>
      <w:tr>
        <w:trPr>
          <w:cantSplit w:val="0"/>
          <w:trHeight w:val="900"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AD">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15</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AE">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Products/Services</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AF">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Product/service the business is dealing in</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B0">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List available in Surge Code</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B1">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Mandatory</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B2">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r>
      <w:tr>
        <w:trPr>
          <w:cantSplit w:val="0"/>
          <w:trHeight w:val="900"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B3">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16</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B4">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Target Export Markets</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B5">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Country the export business is targeting</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B6">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List available in Surge Code</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B7">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Mandatory</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B8">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r>
      <w:tr>
        <w:trPr>
          <w:cantSplit w:val="0"/>
          <w:trHeight w:val="600"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B9">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17</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BA">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Issuing Bank / Importer Bank</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BB">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Lending Institution</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BC">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List available in Surge Code</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BD">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Mandatory</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BE">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r>
      <w:tr>
        <w:trPr>
          <w:cantSplit w:val="0"/>
          <w:trHeight w:val="1800"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BF">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18</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C0">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Exposure Limit</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C1">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Yes/No dropdown whether within respective MLP limits</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C2">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Dropdown</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C3">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Mandatory</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C4">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If No is selected, then guarantee should not be issued</w:t>
            </w:r>
          </w:p>
        </w:tc>
      </w:tr>
      <w:tr>
        <w:trPr>
          <w:cantSplit w:val="0"/>
          <w:trHeight w:val="1500"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C5">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19</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C6">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PAN No. (Unique Fi</w:t>
            </w:r>
            <w:r w:rsidDel="00000000" w:rsidR="00000000" w:rsidRPr="00000000">
              <w:rPr>
                <w:rFonts w:ascii="Times New Roman" w:cs="Times New Roman" w:eastAsia="Times New Roman" w:hAnsi="Times New Roman"/>
                <w:rtl w:val="0"/>
              </w:rPr>
              <w:t xml:space="preserve">eld)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C7">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PAN number of the exporter's business</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C8">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Alphanumeric</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C9">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Mandatory</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CA">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NPA marked PAN cannot avail guarantee cover</w:t>
            </w:r>
          </w:p>
        </w:tc>
      </w:tr>
      <w:tr>
        <w:trPr>
          <w:cantSplit w:val="0"/>
          <w:trHeight w:val="1500"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CB">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20</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CC">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Registered - Address Line</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CD">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Exporter's registered address of business - Shop no. &amp; Building</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CE">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Alphanumeric</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CF">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Mandatory</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D0">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r>
      <w:tr>
        <w:trPr>
          <w:cantSplit w:val="0"/>
          <w:trHeight w:val="1200"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D1">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21</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D2">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Registered - City/Town/Village</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D3">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Exporter's registered city/town/village of business</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D4">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Alphanumeric</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D5">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Mandatory</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D6">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r>
      <w:tr>
        <w:trPr>
          <w:cantSplit w:val="0"/>
          <w:trHeight w:val="9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D7">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22</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D8">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Registered District</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D9">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Exporter's registered district of business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DA">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List available in Surge Code</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DB">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Mandatory</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DC">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r>
      <w:tr>
        <w:trPr>
          <w:cantSplit w:val="0"/>
          <w:trHeight w:val="9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DD">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23</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DE">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Registered - State</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DF">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Exporter's registered state of business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E0">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List available in Surge Code</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E1">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Mandatory</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E2">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r>
      <w:tr>
        <w:trPr>
          <w:cantSplit w:val="0"/>
          <w:trHeight w:val="12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E3">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24</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E4">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Registered-Country</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E5">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Exporter's registered country of business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E6">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List available in Surge Code</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E7">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Mandatory</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E8">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r>
      <w:tr>
        <w:trPr>
          <w:cantSplit w:val="0"/>
          <w:trHeight w:val="9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E9">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EA">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Registered - Pin Code</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EB">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Pin Code of place of business of Exporter's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EC">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Number (upto 6 digits)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ED">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Mandatory</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EE">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r>
      <w:tr>
        <w:trPr>
          <w:cantSplit w:val="0"/>
          <w:trHeight w:val="6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EF">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26</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F0">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Mobile Number</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F1">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Mobile no. of the exporter</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F2">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Alphanumeric (upto 15 digits)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F3">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Mandatory</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F4">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r>
      <w:tr>
        <w:trPr>
          <w:cantSplit w:val="0"/>
          <w:trHeight w:val="9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F5">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27</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F6">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Gender</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F7">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Gender of the promoter of the exporter</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F8">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List available in Surge Code</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F9">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Mandatory</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FA">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r>
      <w:tr>
        <w:trPr>
          <w:cantSplit w:val="0"/>
          <w:trHeight w:val="9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FB">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28</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FC">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Religion</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FD">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Religion of the borrower of the exporter</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FE">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List available in Surge Code</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FF">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Mandatory</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00">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r>
      <w:tr>
        <w:trPr>
          <w:cantSplit w:val="0"/>
          <w:trHeight w:val="9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01">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29</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02">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Caste Category</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03">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Caste category of the borrower of the exporter</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04">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List available in Surge Code</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05">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Mandatory</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06">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r>
      <w:tr>
        <w:trPr>
          <w:cantSplit w:val="0"/>
          <w:trHeight w:val="24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07">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08">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Risk Score-Guarantee Cover-Guarantee Fee Calculation</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09">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Score Range mentioned below. Classification to be done as per point 12 above and table given at the end.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0A">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Numeric</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0B">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Display risk score, guarantee coverage and % of fees charged p.a.</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0C">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r>
      <w:tr>
        <w:trPr>
          <w:cantSplit w:val="0"/>
          <w:trHeight w:val="1200" w:hRule="atLeast"/>
          <w:tblHeader w:val="0"/>
        </w:trPr>
        <w:tc>
          <w:tcPr>
            <w:tcBorders>
              <w:top w:color="000000" w:space="0" w:sz="0" w:val="nil"/>
              <w:left w:color="000000" w:space="0" w:sz="4" w:val="single"/>
              <w:bottom w:color="000000" w:space="0" w:sz="0" w:val="nil"/>
              <w:right w:color="000000" w:space="0" w:sz="4" w:val="single"/>
            </w:tcBorders>
            <w:vAlign w:val="center"/>
          </w:tcPr>
          <w:p w:rsidR="00000000" w:rsidDel="00000000" w:rsidP="00000000" w:rsidRDefault="00000000" w:rsidRPr="00000000" w14:paraId="0000010D">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31</w:t>
            </w:r>
          </w:p>
        </w:tc>
        <w:tc>
          <w:tcPr>
            <w:tcBorders>
              <w:top w:color="000000" w:space="0" w:sz="0" w:val="nil"/>
              <w:left w:color="000000" w:space="0" w:sz="0" w:val="nil"/>
              <w:bottom w:color="000000" w:space="0" w:sz="0" w:val="nil"/>
              <w:right w:color="000000" w:space="0" w:sz="4" w:val="single"/>
            </w:tcBorders>
            <w:vAlign w:val="center"/>
          </w:tcPr>
          <w:p w:rsidR="00000000" w:rsidDel="00000000" w:rsidP="00000000" w:rsidRDefault="00000000" w:rsidRPr="00000000" w14:paraId="0000010E">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CG Fees</w:t>
            </w:r>
          </w:p>
        </w:tc>
        <w:tc>
          <w:tcPr>
            <w:tcBorders>
              <w:top w:color="000000" w:space="0" w:sz="0" w:val="nil"/>
              <w:left w:color="000000" w:space="0" w:sz="0" w:val="nil"/>
              <w:bottom w:color="000000" w:space="0" w:sz="0" w:val="nil"/>
              <w:right w:color="000000" w:space="0" w:sz="4" w:val="single"/>
            </w:tcBorders>
            <w:vAlign w:val="center"/>
          </w:tcPr>
          <w:p w:rsidR="00000000" w:rsidDel="00000000" w:rsidP="00000000" w:rsidRDefault="00000000" w:rsidRPr="00000000" w14:paraId="0000010F">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For Transaction amount and auto-calculated as per point 29 above</w:t>
            </w:r>
          </w:p>
        </w:tc>
        <w:tc>
          <w:tcPr>
            <w:tcBorders>
              <w:top w:color="000000" w:space="0" w:sz="0" w:val="nil"/>
              <w:left w:color="000000" w:space="0" w:sz="0" w:val="nil"/>
              <w:bottom w:color="000000" w:space="0" w:sz="0" w:val="nil"/>
              <w:right w:color="000000" w:space="0" w:sz="4" w:val="single"/>
            </w:tcBorders>
            <w:vAlign w:val="center"/>
          </w:tcPr>
          <w:p w:rsidR="00000000" w:rsidDel="00000000" w:rsidP="00000000" w:rsidRDefault="00000000" w:rsidRPr="00000000" w14:paraId="00000110">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Amount in Rs.</w:t>
            </w:r>
          </w:p>
        </w:tc>
        <w:tc>
          <w:tcPr>
            <w:tcBorders>
              <w:top w:color="000000" w:space="0" w:sz="0" w:val="nil"/>
              <w:left w:color="000000" w:space="0" w:sz="0" w:val="nil"/>
              <w:bottom w:color="000000" w:space="0" w:sz="0" w:val="nil"/>
              <w:right w:color="000000" w:space="0" w:sz="4" w:val="single"/>
            </w:tcBorders>
            <w:vAlign w:val="center"/>
          </w:tcPr>
          <w:p w:rsidR="00000000" w:rsidDel="00000000" w:rsidP="00000000" w:rsidRDefault="00000000" w:rsidRPr="00000000" w14:paraId="00000111">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Display</w:t>
            </w:r>
          </w:p>
        </w:tc>
        <w:tc>
          <w:tcPr>
            <w:tcBorders>
              <w:top w:color="000000" w:space="0" w:sz="0" w:val="nil"/>
              <w:left w:color="000000" w:space="0" w:sz="0" w:val="nil"/>
              <w:bottom w:color="000000" w:space="0" w:sz="0" w:val="nil"/>
              <w:right w:color="000000" w:space="0" w:sz="4" w:val="single"/>
            </w:tcBorders>
            <w:vAlign w:val="center"/>
          </w:tcPr>
          <w:p w:rsidR="00000000" w:rsidDel="00000000" w:rsidP="00000000" w:rsidRDefault="00000000" w:rsidRPr="00000000" w14:paraId="00000112">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r>
      <w:tr>
        <w:trPr>
          <w:cantSplit w:val="0"/>
          <w:trHeight w:val="12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13">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32</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14">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CG Cover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15">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Coverage in rupees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16">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Amount in Rs.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17">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Display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18">
            <w:pPr>
              <w:spacing w:after="0" w:line="240" w:lineRule="auto"/>
              <w:rPr>
                <w:rFonts w:ascii="Times New Roman" w:cs="Times New Roman" w:eastAsia="Times New Roman" w:hAnsi="Times New Roman"/>
                <w:color w:val="000000"/>
              </w:rPr>
            </w:pPr>
            <w:r w:rsidDel="00000000" w:rsidR="00000000" w:rsidRPr="00000000">
              <w:rPr>
                <w:rtl w:val="0"/>
              </w:rPr>
            </w:r>
          </w:p>
        </w:tc>
      </w:tr>
    </w:tbl>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For valid records: </w:t>
      </w:r>
    </w:p>
    <w:p w:rsidR="00000000" w:rsidDel="00000000" w:rsidP="00000000" w:rsidRDefault="00000000" w:rsidRPr="00000000" w14:paraId="0000011B">
      <w:pPr>
        <w:numPr>
          <w:ilvl w:val="0"/>
          <w:numId w:val="6"/>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Guarantee created </w:t>
      </w:r>
    </w:p>
    <w:p w:rsidR="00000000" w:rsidDel="00000000" w:rsidP="00000000" w:rsidRDefault="00000000" w:rsidRPr="00000000" w14:paraId="0000011C">
      <w:pPr>
        <w:numPr>
          <w:ilvl w:val="0"/>
          <w:numId w:val="6"/>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CG Fee calculated </w:t>
      </w:r>
    </w:p>
    <w:p w:rsidR="00000000" w:rsidDel="00000000" w:rsidP="00000000" w:rsidRDefault="00000000" w:rsidRPr="00000000" w14:paraId="0000011D">
      <w:pPr>
        <w:numPr>
          <w:ilvl w:val="0"/>
          <w:numId w:val="6"/>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Invoice Estimate generated (will show due date of 3 days from date of Invoice generation – No penalty will be charged here for delayed payments). </w:t>
      </w:r>
    </w:p>
    <w:p w:rsidR="00000000" w:rsidDel="00000000" w:rsidP="00000000" w:rsidRDefault="00000000" w:rsidRPr="00000000" w14:paraId="0000011E">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Response includes: </w:t>
      </w:r>
    </w:p>
    <w:p w:rsidR="00000000" w:rsidDel="00000000" w:rsidP="00000000" w:rsidRDefault="00000000" w:rsidRPr="00000000" w14:paraId="0000011F">
      <w:pPr>
        <w:numPr>
          <w:ilvl w:val="0"/>
          <w:numId w:val="8"/>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Success records </w:t>
      </w:r>
    </w:p>
    <w:p w:rsidR="00000000" w:rsidDel="00000000" w:rsidP="00000000" w:rsidRDefault="00000000" w:rsidRPr="00000000" w14:paraId="00000120">
      <w:pPr>
        <w:numPr>
          <w:ilvl w:val="0"/>
          <w:numId w:val="8"/>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Failed records with error reasons</w:t>
      </w:r>
    </w:p>
    <w:p w:rsidR="00000000" w:rsidDel="00000000" w:rsidP="00000000" w:rsidRDefault="00000000" w:rsidRPr="00000000" w14:paraId="00000121">
      <w:pPr>
        <w:shd w:fill="ffffff" w:val="clear"/>
        <w:spacing w:after="280" w:before="280" w:line="240" w:lineRule="auto"/>
        <w:rPr>
          <w:rFonts w:ascii="Times New Roman" w:cs="Times New Roman" w:eastAsia="Times New Roman" w:hAnsi="Times New Roman"/>
          <w:color w:val="000000"/>
          <w:sz w:val="20"/>
          <w:szCs w:val="20"/>
        </w:rPr>
      </w:pPr>
      <w:r w:rsidDel="00000000" w:rsidR="00000000" w:rsidRPr="00000000">
        <w:rPr>
          <w:b w:val="1"/>
          <w:bCs w:val="1"/>
          <w:color w:val="2e75b5"/>
          <w:sz w:val="28"/>
          <w:szCs w:val="28"/>
          <w:rtl w:val="0"/>
        </w:rPr>
        <w:br w:type="textWrapping"/>
        <w:br w:type="textWrapping"/>
        <w:br w:type="textWrapping"/>
      </w:r>
      <w:r w:rsidDel="00000000" w:rsidR="00000000" w:rsidRPr="00000000">
        <w:rPr>
          <w:rFonts w:ascii="Times New Roman" w:cs="Times New Roman" w:eastAsia="Times New Roman" w:hAnsi="Times New Roman"/>
          <w:b w:val="1"/>
          <w:bCs w:val="1"/>
          <w:color w:val="2e75b5"/>
          <w:sz w:val="28"/>
          <w:szCs w:val="28"/>
          <w:rtl w:val="0"/>
        </w:rPr>
        <w:t xml:space="preserve">Validation for Exposure Limit:- </w:t>
      </w:r>
      <w:r w:rsidDel="00000000" w:rsidR="00000000" w:rsidRPr="00000000">
        <w:rPr>
          <w:rFonts w:ascii="Times New Roman" w:cs="Times New Roman" w:eastAsia="Times New Roman" w:hAnsi="Times New Roman"/>
          <w:b w:val="1"/>
          <w:bCs w:val="1"/>
          <w:rtl w:val="0"/>
        </w:rPr>
        <w:br w:type="textWrapping"/>
      </w:r>
      <w:r w:rsidDel="00000000" w:rsidR="00000000" w:rsidRPr="00000000">
        <w:rPr>
          <w:rtl w:val="0"/>
        </w:rPr>
      </w:r>
    </w:p>
    <w:p w:rsidR="00000000" w:rsidDel="00000000" w:rsidP="00000000" w:rsidRDefault="00000000" w:rsidRPr="00000000" w14:paraId="00000122">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ffffff" w:val="clear"/>
        <w:spacing w:after="280" w:before="28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Maximum exposure allowed will be up to 10 times of the available corpus fund.</w:t>
      </w:r>
    </w:p>
    <w:tbl>
      <w:tblPr>
        <w:tblStyle w:val="Table4"/>
        <w:tblW w:w="5387.0" w:type="dxa"/>
        <w:jc w:val="left"/>
        <w:tblInd w:w="-5.0" w:type="dxa"/>
        <w:tblLayout w:type="fixed"/>
        <w:tblLook w:val="0400"/>
      </w:tblPr>
      <w:tblGrid>
        <w:gridCol w:w="2694"/>
        <w:gridCol w:w="2693"/>
        <w:tblGridChange w:id="0">
          <w:tblGrid>
            <w:gridCol w:w="2694"/>
            <w:gridCol w:w="2693"/>
          </w:tblGrid>
        </w:tblGridChange>
      </w:tblGrid>
      <w:tr>
        <w:trPr>
          <w:cantSplit w:val="0"/>
          <w:trHeight w:val="300" w:hRule="atLeast"/>
          <w:tblHeader w:val="0"/>
        </w:trPr>
        <w:tc>
          <w:tcPr>
            <w:gridSpan w:val="2"/>
            <w:tcBorders>
              <w:top w:color="000000" w:space="0" w:sz="4" w:val="single"/>
              <w:left w:color="000000" w:space="0" w:sz="4" w:val="single"/>
              <w:bottom w:color="000000" w:space="0" w:sz="4" w:val="single"/>
              <w:right w:color="000000" w:space="0" w:sz="4" w:val="single"/>
            </w:tcBorders>
            <w:shd w:fill="dae9f8" w:val="clear"/>
            <w:vAlign w:val="center"/>
          </w:tcPr>
          <w:p w:rsidR="00000000" w:rsidDel="00000000" w:rsidP="00000000" w:rsidRDefault="00000000" w:rsidRPr="00000000" w14:paraId="00000123">
            <w:pPr>
              <w:spacing w:after="0" w:line="240" w:lineRule="auto"/>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To be Checked</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25">
            <w:pPr>
              <w:spacing w:after="0" w:line="240" w:lineRule="auto"/>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Cap-wise</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26">
            <w:pPr>
              <w:spacing w:after="0" w:line="240" w:lineRule="auto"/>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Exposure % of MLP</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27">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Country</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28">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15%</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29">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Exporter</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2A">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2B">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Transaction</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2C">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2D">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Issuing bank</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2E">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10%</w:t>
            </w:r>
          </w:p>
        </w:tc>
      </w:tr>
    </w:tbl>
    <w:p w:rsidR="00000000" w:rsidDel="00000000" w:rsidP="00000000" w:rsidRDefault="00000000" w:rsidRPr="00000000" w14:paraId="0000012F">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30">
      <w:pPr>
        <w:tabs>
          <w:tab w:val="left" w:leader="none" w:pos="150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2e75b5"/>
          <w:sz w:val="28"/>
          <w:szCs w:val="28"/>
          <w:rtl w:val="0"/>
        </w:rPr>
        <w:t xml:space="preserve">Example: -</w:t>
      </w:r>
      <w:r w:rsidDel="00000000" w:rsidR="00000000" w:rsidRPr="00000000">
        <w:rPr>
          <w:rFonts w:ascii="Times New Roman" w:cs="Times New Roman" w:eastAsia="Times New Roman" w:hAnsi="Times New Roman"/>
          <w:color w:val="2e75b5"/>
          <w:sz w:val="28"/>
          <w:szCs w:val="28"/>
          <w:rtl w:val="0"/>
        </w:rPr>
        <w:t xml:space="preserve"> </w:t>
        <w:tab/>
        <w:br w:type="textWrapping"/>
      </w:r>
      <w:r w:rsidDel="00000000" w:rsidR="00000000" w:rsidRPr="00000000">
        <w:rPr>
          <w:rFonts w:ascii="Times New Roman" w:cs="Times New Roman" w:eastAsia="Times New Roman" w:hAnsi="Times New Roman"/>
          <w:sz w:val="24"/>
          <w:szCs w:val="24"/>
          <w:rtl w:val="0"/>
        </w:rPr>
        <w:t xml:space="preserve">Assume the following:-</w:t>
      </w:r>
      <w:r w:rsidDel="00000000" w:rsidR="00000000" w:rsidRPr="00000000">
        <w:rPr>
          <w:rFonts w:ascii="Times New Roman" w:cs="Times New Roman" w:eastAsia="Times New Roman" w:hAnsi="Times New Roman"/>
          <w:rtl w:val="0"/>
        </w:rPr>
        <w:t xml:space="preserve"> </w:t>
        <w:br w:type="textWrapping"/>
        <w:br w:type="textWrapping"/>
      </w:r>
      <w:r w:rsidDel="00000000" w:rsidR="00000000" w:rsidRPr="00000000">
        <w:rPr>
          <w:rFonts w:ascii="Times New Roman" w:cs="Times New Roman" w:eastAsia="Times New Roman" w:hAnsi="Times New Roman"/>
          <w:sz w:val="24"/>
          <w:szCs w:val="24"/>
          <w:rtl w:val="0"/>
        </w:rPr>
        <w:t xml:space="preserve">- Available Corpus Fund = ₹1,000 Crore </w:t>
      </w:r>
    </w:p>
    <w:p w:rsidR="00000000" w:rsidDel="00000000" w:rsidP="00000000" w:rsidRDefault="00000000" w:rsidRPr="00000000" w14:paraId="00000131">
      <w:pP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 Maximum Exposure Allowed (10× Corpus) = ₹10,000 Crore</w:t>
      </w:r>
      <w:r w:rsidDel="00000000" w:rsidR="00000000" w:rsidRPr="00000000">
        <w:rPr>
          <w:rFonts w:ascii="Times New Roman" w:cs="Times New Roman" w:eastAsia="Times New Roman" w:hAnsi="Times New Roman"/>
          <w:rtl w:val="0"/>
        </w:rPr>
        <w:br w:type="textWrapping"/>
        <w:br w:type="textWrapping"/>
      </w:r>
      <w:r w:rsidDel="00000000" w:rsidR="00000000" w:rsidRPr="00000000">
        <w:rPr>
          <w:rFonts w:ascii="Times New Roman" w:cs="Times New Roman" w:eastAsia="Times New Roman" w:hAnsi="Times New Roman"/>
          <w:b w:val="1"/>
          <w:bCs w:val="1"/>
          <w:sz w:val="24"/>
          <w:szCs w:val="24"/>
          <w:rtl w:val="0"/>
        </w:rPr>
        <w:t xml:space="preserve">Below are the Defined Limits:-</w:t>
      </w:r>
      <w:r w:rsidDel="00000000" w:rsidR="00000000" w:rsidRPr="00000000">
        <w:rPr>
          <w:rtl w:val="0"/>
        </w:rPr>
      </w:r>
    </w:p>
    <w:tbl>
      <w:tblPr>
        <w:tblStyle w:val="Table5"/>
        <w:tblW w:w="7020.0" w:type="dxa"/>
        <w:jc w:val="left"/>
        <w:tblInd w:w="-5.0" w:type="dxa"/>
        <w:tblLayout w:type="fixed"/>
        <w:tblLook w:val="0400"/>
      </w:tblPr>
      <w:tblGrid>
        <w:gridCol w:w="2080"/>
        <w:gridCol w:w="2840"/>
        <w:gridCol w:w="2100"/>
        <w:tblGridChange w:id="0">
          <w:tblGrid>
            <w:gridCol w:w="2080"/>
            <w:gridCol w:w="2840"/>
            <w:gridCol w:w="2100"/>
          </w:tblGrid>
        </w:tblGridChange>
      </w:tblGrid>
      <w:tr>
        <w:trPr>
          <w:cantSplit w:val="0"/>
          <w:trHeight w:val="600" w:hRule="atLeast"/>
          <w:tblHeader w:val="0"/>
        </w:trPr>
        <w:tc>
          <w:tcPr>
            <w:tcBorders>
              <w:top w:color="000000" w:space="0" w:sz="4" w:val="single"/>
              <w:left w:color="000000" w:space="0" w:sz="4" w:val="single"/>
              <w:bottom w:color="000000" w:space="0" w:sz="4" w:val="single"/>
              <w:right w:color="000000" w:space="0" w:sz="4" w:val="single"/>
            </w:tcBorders>
            <w:shd w:fill="dae9f8" w:val="clear"/>
            <w:vAlign w:val="center"/>
          </w:tcPr>
          <w:p w:rsidR="00000000" w:rsidDel="00000000" w:rsidP="00000000" w:rsidRDefault="00000000" w:rsidRPr="00000000" w14:paraId="00000132">
            <w:pPr>
              <w:spacing w:after="0" w:line="240" w:lineRule="auto"/>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Category</w:t>
            </w:r>
          </w:p>
        </w:tc>
        <w:tc>
          <w:tcPr>
            <w:tcBorders>
              <w:top w:color="000000" w:space="0" w:sz="4" w:val="single"/>
              <w:left w:color="000000" w:space="0" w:sz="0" w:val="nil"/>
              <w:bottom w:color="000000" w:space="0" w:sz="4" w:val="single"/>
              <w:right w:color="000000" w:space="0" w:sz="4" w:val="single"/>
            </w:tcBorders>
            <w:shd w:fill="dae9f8" w:val="clear"/>
            <w:vAlign w:val="center"/>
          </w:tcPr>
          <w:p w:rsidR="00000000" w:rsidDel="00000000" w:rsidP="00000000" w:rsidRDefault="00000000" w:rsidRPr="00000000" w14:paraId="00000133">
            <w:pPr>
              <w:spacing w:after="0" w:line="240" w:lineRule="auto"/>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Limit %</w:t>
            </w:r>
          </w:p>
        </w:tc>
        <w:tc>
          <w:tcPr>
            <w:tcBorders>
              <w:top w:color="000000" w:space="0" w:sz="4" w:val="single"/>
              <w:left w:color="000000" w:space="0" w:sz="0" w:val="nil"/>
              <w:bottom w:color="000000" w:space="0" w:sz="4" w:val="single"/>
              <w:right w:color="000000" w:space="0" w:sz="4" w:val="single"/>
            </w:tcBorders>
            <w:shd w:fill="dae9f8" w:val="clear"/>
            <w:vAlign w:val="center"/>
          </w:tcPr>
          <w:p w:rsidR="00000000" w:rsidDel="00000000" w:rsidP="00000000" w:rsidRDefault="00000000" w:rsidRPr="00000000" w14:paraId="00000134">
            <w:pPr>
              <w:spacing w:after="0" w:line="240" w:lineRule="auto"/>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Max Allowed Exposure</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35">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Per Transaction</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36">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37">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₹100 Crore</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38">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Per Exporter</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39">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3A">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₹500 Crore</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3B">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Per Country</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3C">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3D">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₹1,500 Crore</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3E">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Per Issuing Bank</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3F">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40">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₹1,000 Crore</w:t>
            </w:r>
          </w:p>
        </w:tc>
      </w:tr>
    </w:tbl>
    <w:p w:rsidR="00000000" w:rsidDel="00000000" w:rsidP="00000000" w:rsidRDefault="00000000" w:rsidRPr="00000000" w14:paraId="000001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br w:type="textWrapping"/>
        <w:br w:type="textWrapping"/>
      </w:r>
      <w:r w:rsidDel="00000000" w:rsidR="00000000" w:rsidRPr="00000000">
        <w:rPr>
          <w:rFonts w:ascii="Times New Roman" w:cs="Times New Roman" w:eastAsia="Times New Roman" w:hAnsi="Times New Roman"/>
          <w:b w:val="1"/>
          <w:bCs w:val="1"/>
          <w:sz w:val="24"/>
          <w:szCs w:val="24"/>
          <w:rtl w:val="0"/>
        </w:rPr>
        <w:t xml:space="preserve">Scenario: </w:t>
      </w:r>
      <w:r w:rsidDel="00000000" w:rsidR="00000000" w:rsidRPr="00000000">
        <w:rPr>
          <w:rFonts w:ascii="Times New Roman" w:cs="Times New Roman" w:eastAsia="Times New Roman" w:hAnsi="Times New Roman"/>
          <w:sz w:val="24"/>
          <w:szCs w:val="24"/>
          <w:rtl w:val="0"/>
        </w:rPr>
        <w:t xml:space="preserve">New Guarantee Requests follows:- </w:t>
        <w:br w:type="textWrapping"/>
      </w:r>
    </w:p>
    <w:p w:rsidR="00000000" w:rsidDel="00000000" w:rsidP="00000000" w:rsidRDefault="00000000" w:rsidRPr="00000000" w14:paraId="00000142">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Transaction Amount = ₹120 Crore </w:t>
      </w:r>
    </w:p>
    <w:p w:rsidR="00000000" w:rsidDel="00000000" w:rsidP="00000000" w:rsidRDefault="00000000" w:rsidRPr="00000000" w14:paraId="00000143">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Exporter Current Exposure = ₹450 Crore </w:t>
      </w:r>
    </w:p>
    <w:p w:rsidR="00000000" w:rsidDel="00000000" w:rsidP="00000000" w:rsidRDefault="00000000" w:rsidRPr="00000000" w14:paraId="00000144">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Country Current Exposure = ₹1,400 Crore </w:t>
      </w:r>
    </w:p>
    <w:p w:rsidR="00000000" w:rsidDel="00000000" w:rsidP="00000000" w:rsidRDefault="00000000" w:rsidRPr="00000000" w14:paraId="00000145">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Issuing Bank Exposure = ₹950 Crore </w:t>
      </w:r>
    </w:p>
    <w:p w:rsidR="00000000" w:rsidDel="00000000" w:rsidP="00000000" w:rsidRDefault="00000000" w:rsidRPr="00000000" w14:paraId="00000146">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Total System Exposure (before this transaction) = ₹9,800 Crore</w:t>
      </w:r>
    </w:p>
    <w:p w:rsidR="00000000" w:rsidDel="00000000" w:rsidP="00000000" w:rsidRDefault="00000000" w:rsidRPr="00000000" w14:paraId="00000147">
      <w:pPr>
        <w:spacing w:after="280" w:before="280" w:line="240" w:lineRule="auto"/>
        <w:ind w:left="360" w:firstLine="0"/>
        <w:rPr>
          <w:rFonts w:ascii="Times New Roman" w:cs="Times New Roman" w:eastAsia="Times New Roman" w:hAnsi="Times New Roman"/>
          <w:b w:val="1"/>
          <w:bCs w:val="1"/>
          <w:color w:val="2e75b5"/>
          <w:sz w:val="28"/>
          <w:szCs w:val="28"/>
        </w:rPr>
      </w:pPr>
      <w:r w:rsidDel="00000000" w:rsidR="00000000" w:rsidRPr="00000000">
        <w:rPr>
          <w:rFonts w:ascii="Times New Roman" w:cs="Times New Roman" w:eastAsia="Times New Roman" w:hAnsi="Times New Roman"/>
          <w:b w:val="1"/>
          <w:bCs w:val="1"/>
          <w:color w:val="2e75b5"/>
          <w:sz w:val="28"/>
          <w:szCs w:val="28"/>
          <w:rtl w:val="0"/>
        </w:rPr>
        <w:br w:type="textWrapping"/>
        <w:t xml:space="preserve">Validation Checks:-</w:t>
      </w:r>
    </w:p>
    <w:p w:rsidR="00000000" w:rsidDel="00000000" w:rsidP="00000000" w:rsidRDefault="00000000" w:rsidRPr="00000000" w14:paraId="00000148">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28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Overall Corpus Limit Check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49">
      <w:pPr>
        <w:numPr>
          <w:ilvl w:val="1"/>
          <w:numId w:val="19"/>
        </w:numPr>
        <w:spacing w:after="0" w:before="0" w:line="240" w:lineRule="auto"/>
        <w:ind w:left="1440" w:hanging="360"/>
        <w:rPr>
          <w:rFonts w:ascii="Times New Roman" w:cs="Times New Roman" w:eastAsia="Times New Roman" w:hAnsi="Times New Roman"/>
          <w:sz w:val="24"/>
          <w:szCs w:val="24"/>
        </w:rPr>
      </w:pPr>
      <w:sdt>
        <w:sdtPr>
          <w:id w:val="2111444385"/>
          <w:tag w:val="goog_rdk_0"/>
        </w:sdtPr>
        <w:sdtContent>
          <w:r w:rsidDel="00000000" w:rsidR="00000000" w:rsidRPr="00000000">
            <w:rPr>
              <w:rFonts w:ascii="Cardo" w:cs="Cardo" w:eastAsia="Cardo" w:hAnsi="Cardo"/>
              <w:sz w:val="24"/>
              <w:szCs w:val="24"/>
              <w:rtl w:val="0"/>
            </w:rPr>
            <w:t xml:space="preserve">₹9,800 Cr + ₹120 Cr = ₹9,920 Cr ≤ ₹10,000 Cr </w:t>
          </w:r>
        </w:sdtContent>
      </w:sdt>
      <w:sdt>
        <w:sdtPr>
          <w:id w:val="-699998875"/>
          <w:tag w:val="goog_rdk_1"/>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Fonts w:ascii="Times New Roman" w:cs="Times New Roman" w:eastAsia="Times New Roman" w:hAnsi="Times New Roman"/>
          <w:sz w:val="24"/>
          <w:szCs w:val="24"/>
          <w:rtl w:val="0"/>
        </w:rPr>
        <w:t xml:space="preserve"> Pass </w:t>
        <w:br w:type="textWrapping"/>
      </w:r>
    </w:p>
    <w:p w:rsidR="00000000" w:rsidDel="00000000" w:rsidP="00000000" w:rsidRDefault="00000000" w:rsidRPr="00000000" w14:paraId="0000014A">
      <w:pPr>
        <w:numPr>
          <w:ilvl w:val="0"/>
          <w:numId w:val="19"/>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 Transaction Limit (1%)</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4B">
      <w:pPr>
        <w:numPr>
          <w:ilvl w:val="1"/>
          <w:numId w:val="19"/>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Allowed = ₹100 Cr </w:t>
      </w:r>
    </w:p>
    <w:p w:rsidR="00000000" w:rsidDel="00000000" w:rsidP="00000000" w:rsidRDefault="00000000" w:rsidRPr="00000000" w14:paraId="0000014C">
      <w:pPr>
        <w:numPr>
          <w:ilvl w:val="1"/>
          <w:numId w:val="19"/>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Requested = ₹120 Cr </w:t>
      </w:r>
      <w:sdt>
        <w:sdtPr>
          <w:id w:val="-1558015833"/>
          <w:tag w:val="goog_rdk_2"/>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Fonts w:ascii="Times New Roman" w:cs="Times New Roman" w:eastAsia="Times New Roman" w:hAnsi="Times New Roman"/>
          <w:sz w:val="24"/>
          <w:szCs w:val="24"/>
          <w:rtl w:val="0"/>
        </w:rPr>
        <w:t xml:space="preserve"> Fail </w:t>
        <w:br w:type="textWrapping"/>
      </w:r>
    </w:p>
    <w:p w:rsidR="00000000" w:rsidDel="00000000" w:rsidP="00000000" w:rsidRDefault="00000000" w:rsidRPr="00000000" w14:paraId="0000014D">
      <w:pPr>
        <w:numPr>
          <w:ilvl w:val="0"/>
          <w:numId w:val="19"/>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 Exporter Limit (5%)</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4E">
      <w:pPr>
        <w:numPr>
          <w:ilvl w:val="1"/>
          <w:numId w:val="19"/>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₹450 Cr + ₹120 Cr = ₹570 Cr &gt; ₹500 Cr </w:t>
      </w:r>
      <w:sdt>
        <w:sdtPr>
          <w:id w:val="1597586528"/>
          <w:tag w:val="goog_rdk_3"/>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Fonts w:ascii="Times New Roman" w:cs="Times New Roman" w:eastAsia="Times New Roman" w:hAnsi="Times New Roman"/>
          <w:sz w:val="24"/>
          <w:szCs w:val="24"/>
          <w:rtl w:val="0"/>
        </w:rPr>
        <w:t xml:space="preserve"> Fail </w:t>
        <w:br w:type="textWrapping"/>
      </w:r>
    </w:p>
    <w:p w:rsidR="00000000" w:rsidDel="00000000" w:rsidP="00000000" w:rsidRDefault="00000000" w:rsidRPr="00000000" w14:paraId="0000014F">
      <w:pPr>
        <w:numPr>
          <w:ilvl w:val="0"/>
          <w:numId w:val="19"/>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 Country Limit (15%)</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50">
      <w:pPr>
        <w:numPr>
          <w:ilvl w:val="1"/>
          <w:numId w:val="19"/>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₹1,400 Cr + ₹120 Cr = ₹1,520 Cr &gt; ₹1,500 Cr </w:t>
      </w:r>
      <w:sdt>
        <w:sdtPr>
          <w:id w:val="-76577090"/>
          <w:tag w:val="goog_rdk_4"/>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Fonts w:ascii="Times New Roman" w:cs="Times New Roman" w:eastAsia="Times New Roman" w:hAnsi="Times New Roman"/>
          <w:sz w:val="24"/>
          <w:szCs w:val="24"/>
          <w:rtl w:val="0"/>
        </w:rPr>
        <w:t xml:space="preserve"> Fail </w:t>
        <w:br w:type="textWrapping"/>
      </w:r>
    </w:p>
    <w:p w:rsidR="00000000" w:rsidDel="00000000" w:rsidP="00000000" w:rsidRDefault="00000000" w:rsidRPr="00000000" w14:paraId="00000151">
      <w:pPr>
        <w:numPr>
          <w:ilvl w:val="0"/>
          <w:numId w:val="19"/>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Issuing Bank Limit (10%)</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52">
      <w:pPr>
        <w:numPr>
          <w:ilvl w:val="1"/>
          <w:numId w:val="19"/>
        </w:numPr>
        <w:spacing w:after="28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₹950 Cr + ₹120 Cr = ₹1,070 Cr &gt; ₹1,000 Cr </w:t>
      </w:r>
      <w:sdt>
        <w:sdtPr>
          <w:id w:val="1934880246"/>
          <w:tag w:val="goog_rdk_5"/>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Fonts w:ascii="Times New Roman" w:cs="Times New Roman" w:eastAsia="Times New Roman" w:hAnsi="Times New Roman"/>
          <w:sz w:val="24"/>
          <w:szCs w:val="24"/>
          <w:rtl w:val="0"/>
        </w:rPr>
        <w:t xml:space="preserve"> Fail </w:t>
      </w:r>
    </w:p>
    <w:p w:rsidR="00000000" w:rsidDel="00000000" w:rsidP="00000000" w:rsidRDefault="00000000" w:rsidRPr="00000000" w14:paraId="00000153">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b w:val="1"/>
          <w:bCs w:val="1"/>
          <w:sz w:val="24"/>
          <w:szCs w:val="24"/>
          <w:rtl w:val="0"/>
        </w:rPr>
        <w:t xml:space="preserve">Final Outcome</w:t>
      </w:r>
      <w:r w:rsidDel="00000000" w:rsidR="00000000" w:rsidRPr="00000000">
        <w:rPr>
          <w:rtl w:val="0"/>
        </w:rPr>
      </w:r>
    </w:p>
    <w:p w:rsidR="00000000" w:rsidDel="00000000" w:rsidP="00000000" w:rsidRDefault="00000000" w:rsidRPr="00000000" w14:paraId="00000154">
      <w:pPr>
        <w:numPr>
          <w:ilvl w:val="0"/>
          <w:numId w:val="20"/>
        </w:numPr>
        <w:spacing w:after="28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 </w:t>
      </w:r>
      <w:r w:rsidDel="00000000" w:rsidR="00000000" w:rsidRPr="00000000">
        <w:rPr>
          <w:rFonts w:ascii="Times New Roman" w:cs="Times New Roman" w:eastAsia="Times New Roman" w:hAnsi="Times New Roman"/>
          <w:b w:val="1"/>
          <w:bCs w:val="1"/>
          <w:sz w:val="24"/>
          <w:szCs w:val="24"/>
          <w:rtl w:val="0"/>
        </w:rPr>
        <w:t xml:space="preserve">multiple exposure limits are breached</w:t>
      </w:r>
      <w:r w:rsidDel="00000000" w:rsidR="00000000" w:rsidRPr="00000000">
        <w:rPr>
          <w:rFonts w:ascii="Times New Roman" w:cs="Times New Roman" w:eastAsia="Times New Roman" w:hAnsi="Times New Roman"/>
          <w:sz w:val="24"/>
          <w:szCs w:val="24"/>
          <w:rtl w:val="0"/>
        </w:rPr>
        <w:t xml:space="preserve">, the system will:</w:t>
      </w:r>
      <w:sdt>
        <w:sdtPr>
          <w:id w:val="-1363931728"/>
          <w:tag w:val="goog_rdk_6"/>
        </w:sdtPr>
        <w:sdtContent>
          <w:r w:rsidDel="00000000" w:rsidR="00000000" w:rsidRPr="00000000">
            <w:rPr>
              <w:rFonts w:ascii="Cardo" w:cs="Cardo" w:eastAsia="Cardo" w:hAnsi="Cardo"/>
              <w:b w:val="1"/>
              <w:bCs w:val="1"/>
              <w:sz w:val="24"/>
              <w:szCs w:val="24"/>
              <w:rtl w:val="0"/>
            </w:rPr>
            <w:t xml:space="preserve">→ Reject the guarantee request</w:t>
          </w:r>
        </w:sdtContent>
      </w:sdt>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55">
      <w:pPr>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color w:val="2e75b5"/>
          <w:sz w:val="24"/>
          <w:szCs w:val="24"/>
          <w:rtl w:val="0"/>
        </w:rPr>
        <w:t xml:space="preserve">Note, Even if one of the above conditions fails, the guarantee should not be issued. All validations must pass cumulatively</w:t>
      </w:r>
      <w:r w:rsidDel="00000000" w:rsidR="00000000" w:rsidRPr="00000000">
        <w:rPr>
          <w:rFonts w:ascii="Times New Roman" w:cs="Times New Roman" w:eastAsia="Times New Roman" w:hAnsi="Times New Roman"/>
          <w:i w:val="1"/>
          <w:iCs w:val="1"/>
          <w:color w:val="2e75b5"/>
          <w:sz w:val="24"/>
          <w:szCs w:val="24"/>
          <w:rtl w:val="0"/>
        </w:rPr>
        <w:t xml:space="preserve"> </w:t>
      </w:r>
      <w:r w:rsidDel="00000000" w:rsidR="00000000" w:rsidRPr="00000000">
        <w:rPr>
          <w:rFonts w:ascii="Times New Roman" w:cs="Times New Roman" w:eastAsia="Times New Roman" w:hAnsi="Times New Roman"/>
          <w:b w:val="1"/>
          <w:bCs w:val="1"/>
          <w:i w:val="1"/>
          <w:iCs w:val="1"/>
          <w:color w:val="2e75b5"/>
          <w:sz w:val="24"/>
          <w:szCs w:val="24"/>
          <w:rtl w:val="0"/>
        </w:rPr>
        <w:t xml:space="preserve">for approval.</w:t>
      </w:r>
      <w:r w:rsidDel="00000000" w:rsidR="00000000" w:rsidRPr="00000000">
        <w:rPr>
          <w:rFonts w:ascii="Times New Roman" w:cs="Times New Roman" w:eastAsia="Times New Roman" w:hAnsi="Times New Roman"/>
          <w:b w:val="1"/>
          <w:bCs w:val="1"/>
          <w:i w:val="1"/>
          <w:iCs w:val="1"/>
          <w:rtl w:val="0"/>
        </w:rPr>
        <w:br w:type="textWrapping"/>
        <w:br w:type="textWrapping"/>
      </w:r>
    </w:p>
    <w:p w:rsidR="00000000" w:rsidDel="00000000" w:rsidP="00000000" w:rsidRDefault="00000000" w:rsidRPr="00000000" w14:paraId="00000156">
      <w:pPr>
        <w:pStyle w:val="Heading2"/>
        <w:rPr>
          <w:color w:val="000000"/>
          <w:sz w:val="28"/>
          <w:szCs w:val="28"/>
        </w:rPr>
      </w:pPr>
      <w:bookmarkStart w:colFirst="0" w:colLast="0" w:name="_heading=h.o7awb63cbeu9" w:id="9"/>
      <w:bookmarkEnd w:id="9"/>
      <w:r w:rsidDel="00000000" w:rsidR="00000000" w:rsidRPr="00000000">
        <w:rPr>
          <w:b w:val="1"/>
          <w:bCs w:val="1"/>
          <w:color w:val="000000"/>
          <w:sz w:val="28"/>
          <w:szCs w:val="28"/>
          <w:rtl w:val="0"/>
        </w:rPr>
        <w:t xml:space="preserve">3.1.1 Guarantee Process</w:t>
      </w:r>
      <w:r w:rsidDel="00000000" w:rsidR="00000000" w:rsidRPr="00000000">
        <w:rPr>
          <w:rtl w:val="0"/>
        </w:rPr>
      </w:r>
    </w:p>
    <w:p w:rsidR="00000000" w:rsidDel="00000000" w:rsidP="00000000" w:rsidRDefault="00000000" w:rsidRPr="00000000" w14:paraId="00000157">
      <w:pPr>
        <w:pStyle w:val="Heading3"/>
        <w:rPr>
          <w:rFonts w:ascii="Times New Roman" w:cs="Times New Roman" w:eastAsia="Times New Roman" w:hAnsi="Times New Roman"/>
          <w:color w:val="000000"/>
        </w:rPr>
      </w:pPr>
      <w:bookmarkStart w:colFirst="0" w:colLast="0" w:name="_heading=h.anwwg6rtjzk7" w:id="10"/>
      <w:bookmarkEnd w:id="10"/>
      <w:r w:rsidDel="00000000" w:rsidR="00000000" w:rsidRPr="00000000">
        <w:rPr>
          <w:rFonts w:ascii="Times New Roman" w:cs="Times New Roman" w:eastAsia="Times New Roman" w:hAnsi="Times New Roman"/>
          <w:b w:val="1"/>
          <w:bCs w:val="1"/>
          <w:color w:val="000000"/>
          <w:rtl w:val="0"/>
        </w:rPr>
        <w:t xml:space="preserve">3.1.2 Guarantee Issuance Flow</w:t>
      </w:r>
      <w:r w:rsidDel="00000000" w:rsidR="00000000" w:rsidRPr="00000000">
        <w:rPr>
          <w:rtl w:val="0"/>
        </w:rPr>
      </w:r>
    </w:p>
    <w:p w:rsidR="00000000" w:rsidDel="00000000" w:rsidP="00000000" w:rsidRDefault="00000000" w:rsidRPr="00000000" w14:paraId="00000158">
      <w:pPr>
        <w:numPr>
          <w:ilvl w:val="0"/>
          <w:numId w:val="16"/>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received from EXIM </w:t>
      </w:r>
    </w:p>
    <w:p w:rsidR="00000000" w:rsidDel="00000000" w:rsidP="00000000" w:rsidRDefault="00000000" w:rsidRPr="00000000" w14:paraId="00000159">
      <w:pPr>
        <w:numPr>
          <w:ilvl w:val="0"/>
          <w:numId w:val="16"/>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Validation checks executed </w:t>
      </w:r>
    </w:p>
    <w:p w:rsidR="00000000" w:rsidDel="00000000" w:rsidP="00000000" w:rsidRDefault="00000000" w:rsidRPr="00000000" w14:paraId="0000015A">
      <w:pPr>
        <w:numPr>
          <w:ilvl w:val="0"/>
          <w:numId w:val="16"/>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Eligibility determined </w:t>
      </w:r>
    </w:p>
    <w:p w:rsidR="00000000" w:rsidDel="00000000" w:rsidP="00000000" w:rsidRDefault="00000000" w:rsidRPr="00000000" w14:paraId="0000015B">
      <w:pPr>
        <w:numPr>
          <w:ilvl w:val="0"/>
          <w:numId w:val="16"/>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Guarantee calculated </w:t>
      </w:r>
    </w:p>
    <w:p w:rsidR="00000000" w:rsidDel="00000000" w:rsidP="00000000" w:rsidRDefault="00000000" w:rsidRPr="00000000" w14:paraId="0000015C">
      <w:pPr>
        <w:numPr>
          <w:ilvl w:val="0"/>
          <w:numId w:val="16"/>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Guarantee issued via API</w:t>
      </w:r>
    </w:p>
    <w:p w:rsidR="00000000" w:rsidDel="00000000" w:rsidP="00000000" w:rsidRDefault="00000000" w:rsidRPr="00000000" w14:paraId="0000015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E">
      <w:pPr>
        <w:rPr>
          <w:rFonts w:ascii="Times New Roman" w:cs="Times New Roman" w:eastAsia="Times New Roman" w:hAnsi="Times New Roman"/>
          <w:color w:val="2e75b5"/>
          <w:sz w:val="24"/>
          <w:szCs w:val="24"/>
          <w:u w:val="single"/>
        </w:rPr>
      </w:pPr>
      <w:r w:rsidDel="00000000" w:rsidR="00000000" w:rsidRPr="00000000">
        <w:rPr>
          <w:rFonts w:ascii="Times New Roman" w:cs="Times New Roman" w:eastAsia="Times New Roman" w:hAnsi="Times New Roman"/>
          <w:b w:val="1"/>
          <w:bCs w:val="1"/>
          <w:color w:val="2e75b5"/>
          <w:sz w:val="24"/>
          <w:szCs w:val="24"/>
          <w:u w:val="single"/>
          <w:rtl w:val="0"/>
        </w:rPr>
        <w:br w:type="textWrapping"/>
      </w:r>
      <w:r w:rsidDel="00000000" w:rsidR="00000000" w:rsidRPr="00000000">
        <w:rPr>
          <w:rFonts w:ascii="Times New Roman" w:cs="Times New Roman" w:eastAsia="Times New Roman" w:hAnsi="Times New Roman"/>
          <w:b w:val="1"/>
          <w:bCs w:val="1"/>
          <w:color w:val="000000"/>
          <w:sz w:val="24"/>
          <w:szCs w:val="24"/>
          <w:u w:val="single"/>
          <w:rtl w:val="0"/>
        </w:rPr>
        <w:t xml:space="preserve">Guarantee Coverage Logic</w:t>
      </w:r>
      <w:r w:rsidDel="00000000" w:rsidR="00000000" w:rsidRPr="00000000">
        <w:rPr>
          <w:rtl w:val="0"/>
        </w:rPr>
      </w:r>
    </w:p>
    <w:p w:rsidR="00000000" w:rsidDel="00000000" w:rsidP="00000000" w:rsidRDefault="00000000" w:rsidRPr="00000000" w14:paraId="0000015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tbl>
      <w:tblPr>
        <w:tblStyle w:val="Table6"/>
        <w:tblW w:w="7460.0" w:type="dxa"/>
        <w:jc w:val="left"/>
        <w:tblInd w:w="-5.0" w:type="dxa"/>
        <w:tblLayout w:type="fixed"/>
        <w:tblLook w:val="0400"/>
      </w:tblPr>
      <w:tblGrid>
        <w:gridCol w:w="2080"/>
        <w:gridCol w:w="1980"/>
        <w:gridCol w:w="2100"/>
        <w:gridCol w:w="1300"/>
        <w:tblGridChange w:id="0">
          <w:tblGrid>
            <w:gridCol w:w="2080"/>
            <w:gridCol w:w="1980"/>
            <w:gridCol w:w="2100"/>
            <w:gridCol w:w="1300"/>
          </w:tblGrid>
        </w:tblGridChange>
      </w:tblGrid>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dae9f8" w:val="clear"/>
            <w:vAlign w:val="center"/>
          </w:tcPr>
          <w:p w:rsidR="00000000" w:rsidDel="00000000" w:rsidP="00000000" w:rsidRDefault="00000000" w:rsidRPr="00000000" w14:paraId="00000160">
            <w:pPr>
              <w:spacing w:after="0" w:line="240" w:lineRule="auto"/>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Risk Category</w:t>
            </w:r>
          </w:p>
        </w:tc>
        <w:tc>
          <w:tcPr>
            <w:tcBorders>
              <w:top w:color="000000" w:space="0" w:sz="4" w:val="single"/>
              <w:left w:color="000000" w:space="0" w:sz="0" w:val="nil"/>
              <w:bottom w:color="000000" w:space="0" w:sz="4" w:val="single"/>
              <w:right w:color="000000" w:space="0" w:sz="4" w:val="single"/>
            </w:tcBorders>
            <w:shd w:fill="dae9f8" w:val="clear"/>
            <w:vAlign w:val="center"/>
          </w:tcPr>
          <w:p w:rsidR="00000000" w:rsidDel="00000000" w:rsidP="00000000" w:rsidRDefault="00000000" w:rsidRPr="00000000" w14:paraId="00000161">
            <w:pPr>
              <w:spacing w:after="0" w:line="240" w:lineRule="auto"/>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Score Range</w:t>
            </w:r>
          </w:p>
        </w:tc>
        <w:tc>
          <w:tcPr>
            <w:tcBorders>
              <w:top w:color="000000" w:space="0" w:sz="4" w:val="single"/>
              <w:left w:color="000000" w:space="0" w:sz="0" w:val="nil"/>
              <w:bottom w:color="000000" w:space="0" w:sz="4" w:val="single"/>
              <w:right w:color="000000" w:space="0" w:sz="4" w:val="single"/>
            </w:tcBorders>
            <w:shd w:fill="dae9f8" w:val="clear"/>
            <w:vAlign w:val="center"/>
          </w:tcPr>
          <w:p w:rsidR="00000000" w:rsidDel="00000000" w:rsidP="00000000" w:rsidRDefault="00000000" w:rsidRPr="00000000" w14:paraId="00000162">
            <w:pPr>
              <w:spacing w:after="0" w:line="240" w:lineRule="auto"/>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Coverage %</w:t>
            </w:r>
          </w:p>
        </w:tc>
        <w:tc>
          <w:tcPr>
            <w:tcBorders>
              <w:top w:color="000000" w:space="0" w:sz="4" w:val="single"/>
              <w:left w:color="000000" w:space="0" w:sz="0" w:val="nil"/>
              <w:bottom w:color="000000" w:space="0" w:sz="4" w:val="single"/>
              <w:right w:color="000000" w:space="0" w:sz="4" w:val="single"/>
            </w:tcBorders>
            <w:shd w:fill="dae9f8" w:val="clear"/>
            <w:vAlign w:val="center"/>
          </w:tcPr>
          <w:p w:rsidR="00000000" w:rsidDel="00000000" w:rsidP="00000000" w:rsidRDefault="00000000" w:rsidRPr="00000000" w14:paraId="00000163">
            <w:pPr>
              <w:spacing w:after="0" w:line="240" w:lineRule="auto"/>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Fee %</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64">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Not eligible</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65">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&lt; 60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66">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67">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NA</w:t>
            </w:r>
          </w:p>
        </w:tc>
      </w:tr>
      <w:tr>
        <w:trPr>
          <w:cantSplit w:val="0"/>
          <w:trHeight w:val="315" w:hRule="atLeast"/>
          <w:tblHeader w:val="0"/>
        </w:trPr>
        <w:tc>
          <w:tcPr>
            <w:vMerge w:val="restart"/>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68">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Very High Risk</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69">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60–64</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6A">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80%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6B">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2.50%</w:t>
            </w:r>
          </w:p>
        </w:tc>
      </w:tr>
      <w:tr>
        <w:trPr>
          <w:cantSplit w:val="0"/>
          <w:trHeight w:val="315" w:hRule="atLeast"/>
          <w:tblHeader w:val="0"/>
        </w:trPr>
        <w:tc>
          <w:tcPr>
            <w:vMerge w:val="continue"/>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6D">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65–69</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6E">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75%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6F">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2.25%</w:t>
            </w:r>
          </w:p>
        </w:tc>
      </w:tr>
      <w:tr>
        <w:trPr>
          <w:cantSplit w:val="0"/>
          <w:trHeight w:val="315" w:hRule="atLeast"/>
          <w:tblHeader w:val="0"/>
        </w:trPr>
        <w:tc>
          <w:tcPr>
            <w:vMerge w:val="restart"/>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70">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High Risk</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71">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70–74</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72">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70%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73">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2.00%</w:t>
            </w:r>
          </w:p>
        </w:tc>
      </w:tr>
      <w:tr>
        <w:trPr>
          <w:cantSplit w:val="0"/>
          <w:trHeight w:val="315" w:hRule="atLeast"/>
          <w:tblHeader w:val="0"/>
        </w:trPr>
        <w:tc>
          <w:tcPr>
            <w:vMerge w:val="continue"/>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75">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75–79</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76">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60%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77">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1.75%</w:t>
            </w:r>
          </w:p>
        </w:tc>
      </w:tr>
      <w:tr>
        <w:trPr>
          <w:cantSplit w:val="0"/>
          <w:trHeight w:val="315" w:hRule="atLeast"/>
          <w:tblHeader w:val="0"/>
        </w:trPr>
        <w:tc>
          <w:tcPr>
            <w:vMerge w:val="continue"/>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79">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80–84</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7A">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7B">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1.50%</w:t>
            </w:r>
          </w:p>
        </w:tc>
      </w:tr>
      <w:tr>
        <w:trPr>
          <w:cantSplit w:val="0"/>
          <w:trHeight w:val="315" w:hRule="atLeast"/>
          <w:tblHeader w:val="0"/>
        </w:trPr>
        <w:tc>
          <w:tcPr>
            <w:vMerge w:val="restart"/>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7C">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Moderately High Risk</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7D">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85–89</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7E">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7F">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1.25%</w:t>
            </w:r>
          </w:p>
        </w:tc>
      </w:tr>
      <w:tr>
        <w:trPr>
          <w:cantSplit w:val="0"/>
          <w:trHeight w:val="315" w:hRule="atLeast"/>
          <w:tblHeader w:val="0"/>
        </w:trPr>
        <w:tc>
          <w:tcPr>
            <w:vMerge w:val="continue"/>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81">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90–94</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82">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83">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1.00%</w:t>
            </w:r>
          </w:p>
        </w:tc>
      </w:tr>
      <w:tr>
        <w:trPr>
          <w:cantSplit w:val="0"/>
          <w:trHeight w:val="315" w:hRule="atLeast"/>
          <w:tblHeader w:val="0"/>
        </w:trPr>
        <w:tc>
          <w:tcPr>
            <w:vMerge w:val="restart"/>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84">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Low Risk</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85">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95–97</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86">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87">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0.75%</w:t>
            </w:r>
          </w:p>
        </w:tc>
      </w:tr>
      <w:tr>
        <w:trPr>
          <w:cantSplit w:val="0"/>
          <w:trHeight w:val="315" w:hRule="atLeast"/>
          <w:tblHeader w:val="0"/>
        </w:trPr>
        <w:tc>
          <w:tcPr>
            <w:vMerge w:val="continue"/>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89">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98–100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8A">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8B">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&lt;0.50%</w:t>
            </w:r>
          </w:p>
        </w:tc>
      </w:tr>
    </w:tbl>
    <w:p w:rsidR="00000000" w:rsidDel="00000000" w:rsidP="00000000" w:rsidRDefault="00000000" w:rsidRPr="00000000" w14:paraId="0000018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CG Fee Calculation Formula:-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br w:type="textWrapping"/>
        <w:br w:type="textWrapping"/>
      </w:r>
      <w:r w:rsidDel="00000000" w:rsidR="00000000" w:rsidRPr="00000000">
        <w:rPr>
          <w:rtl w:val="0"/>
        </w:rPr>
      </w:r>
    </w:p>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6642790" cy="766596"/>
            <wp:effectExtent b="0" l="0" r="0" t="0"/>
            <wp:docPr descr="C:\Users\hp\Downloads\ChatGPT Image Apr 28, 2026, 04_34_54 PM.png" id="6" name="image6.png"/>
            <a:graphic>
              <a:graphicData uri="http://schemas.openxmlformats.org/drawingml/2006/picture">
                <pic:pic>
                  <pic:nvPicPr>
                    <pic:cNvPr descr="C:\Users\hp\Downloads\ChatGPT Image Apr 28, 2026, 04_34_54 PM.png" id="0" name="image6.png"/>
                    <pic:cNvPicPr preferRelativeResize="0"/>
                  </pic:nvPicPr>
                  <pic:blipFill>
                    <a:blip r:embed="rId9"/>
                    <a:srcRect b="31630" l="2256" r="0" t="34531"/>
                    <a:stretch>
                      <a:fillRect/>
                    </a:stretch>
                  </pic:blipFill>
                  <pic:spPr>
                    <a:xfrm>
                      <a:off x="0" y="0"/>
                      <a:ext cx="6642790" cy="766596"/>
                    </a:xfrm>
                    <a:prstGeom prst="rect"/>
                    <a:ln/>
                  </pic:spPr>
                </pic:pic>
              </a:graphicData>
            </a:graphic>
          </wp:inline>
        </w:drawing>
      </w:r>
      <w:r w:rsidDel="00000000" w:rsidR="00000000" w:rsidRPr="00000000">
        <w:rPr>
          <w:rtl w:val="0"/>
        </w:rPr>
      </w:r>
    </w:p>
    <w:p w:rsidR="00000000" w:rsidDel="00000000" w:rsidP="00000000" w:rsidRDefault="00000000" w:rsidRPr="00000000" w14:paraId="0000018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rtl w:val="0"/>
        </w:rPr>
        <w:br w:type="textWrapping"/>
      </w:r>
      <w:r w:rsidDel="00000000" w:rsidR="00000000" w:rsidRPr="00000000">
        <w:rPr>
          <w:rFonts w:ascii="Times New Roman" w:cs="Times New Roman" w:eastAsia="Times New Roman" w:hAnsi="Times New Roman"/>
          <w:b w:val="1"/>
          <w:bCs w:val="1"/>
          <w:sz w:val="28"/>
          <w:szCs w:val="28"/>
          <w:rtl w:val="0"/>
        </w:rPr>
        <w:t xml:space="preserve">Step By Step Calculation:- </w:t>
      </w:r>
      <w:r w:rsidDel="00000000" w:rsidR="00000000" w:rsidRPr="00000000">
        <w:rPr>
          <w:rFonts w:ascii="Times New Roman" w:cs="Times New Roman" w:eastAsia="Times New Roman" w:hAnsi="Times New Roman"/>
          <w:b w:val="1"/>
          <w:bCs w:val="1"/>
          <w:rtl w:val="0"/>
        </w:rPr>
        <w:br w:type="textWrapping"/>
        <w:br w:type="textWrapping"/>
      </w:r>
      <w:r w:rsidDel="00000000" w:rsidR="00000000" w:rsidRPr="00000000">
        <w:rPr>
          <w:rFonts w:ascii="Times New Roman" w:cs="Times New Roman" w:eastAsia="Times New Roman" w:hAnsi="Times New Roman"/>
          <w:b w:val="1"/>
          <w:bCs w:val="1"/>
          <w:sz w:val="24"/>
          <w:szCs w:val="24"/>
          <w:rtl w:val="0"/>
        </w:rPr>
        <w:t xml:space="preserve">Step 1: </w:t>
      </w:r>
      <w:sdt>
        <w:sdtPr>
          <w:id w:val="-1918087610"/>
          <w:tag w:val="goog_rdk_7"/>
        </w:sdtPr>
        <w:sdtContent>
          <w:r w:rsidDel="00000000" w:rsidR="00000000" w:rsidRPr="00000000">
            <w:rPr>
              <w:rFonts w:ascii="Gungsuh" w:cs="Gungsuh" w:eastAsia="Gungsuh" w:hAnsi="Gungsuh"/>
              <w:sz w:val="24"/>
              <w:szCs w:val="24"/>
              <w:rtl w:val="0"/>
            </w:rPr>
            <w:t xml:space="preserve">Validate Score ≥ 60</w:t>
          </w:r>
        </w:sdtContent>
      </w:sdt>
      <w:r w:rsidDel="00000000" w:rsidR="00000000" w:rsidRPr="00000000">
        <w:rPr>
          <w:rtl w:val="0"/>
        </w:rPr>
      </w:r>
    </w:p>
    <w:p w:rsidR="00000000" w:rsidDel="00000000" w:rsidP="00000000" w:rsidRDefault="00000000" w:rsidRPr="00000000" w14:paraId="0000019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Step 2: </w:t>
      </w:r>
      <w:r w:rsidDel="00000000" w:rsidR="00000000" w:rsidRPr="00000000">
        <w:rPr>
          <w:rFonts w:ascii="Times New Roman" w:cs="Times New Roman" w:eastAsia="Times New Roman" w:hAnsi="Times New Roman"/>
          <w:sz w:val="24"/>
          <w:szCs w:val="24"/>
          <w:rtl w:val="0"/>
        </w:rPr>
        <w:t xml:space="preserve">Fetch Coverage % &amp; Fee % based on score</w:t>
      </w:r>
      <w:r w:rsidDel="00000000" w:rsidR="00000000" w:rsidRPr="00000000">
        <w:rPr>
          <w:rtl w:val="0"/>
        </w:rPr>
      </w:r>
    </w:p>
    <w:p w:rsidR="00000000" w:rsidDel="00000000" w:rsidP="00000000" w:rsidRDefault="00000000" w:rsidRPr="00000000" w14:paraId="0000019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Step 3:</w:t>
      </w:r>
      <w:r w:rsidDel="00000000" w:rsidR="00000000" w:rsidRPr="00000000">
        <w:rPr>
          <w:rFonts w:ascii="Times New Roman" w:cs="Times New Roman" w:eastAsia="Times New Roman" w:hAnsi="Times New Roman"/>
          <w:sz w:val="24"/>
          <w:szCs w:val="24"/>
          <w:rtl w:val="0"/>
        </w:rPr>
        <w:t xml:space="preserve"> Apply instrument cap on coverage</w:t>
      </w:r>
      <w:r w:rsidDel="00000000" w:rsidR="00000000" w:rsidRPr="00000000">
        <w:rPr>
          <w:rtl w:val="0"/>
        </w:rPr>
      </w:r>
    </w:p>
    <w:p w:rsidR="00000000" w:rsidDel="00000000" w:rsidP="00000000" w:rsidRDefault="00000000" w:rsidRPr="00000000" w14:paraId="0000019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Step 4: </w:t>
      </w:r>
      <w:r w:rsidDel="00000000" w:rsidR="00000000" w:rsidRPr="00000000">
        <w:rPr>
          <w:rFonts w:ascii="Times New Roman" w:cs="Times New Roman" w:eastAsia="Times New Roman" w:hAnsi="Times New Roman"/>
          <w:sz w:val="24"/>
          <w:szCs w:val="24"/>
          <w:rtl w:val="0"/>
        </w:rPr>
        <w:t xml:space="preserve">Calculate tenure in days</w:t>
      </w:r>
      <w:r w:rsidDel="00000000" w:rsidR="00000000" w:rsidRPr="00000000">
        <w:rPr>
          <w:rtl w:val="0"/>
        </w:rPr>
      </w:r>
    </w:p>
    <w:p w:rsidR="00000000" w:rsidDel="00000000" w:rsidP="00000000" w:rsidRDefault="00000000" w:rsidRPr="00000000" w14:paraId="0000019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Step 5: </w:t>
      </w:r>
      <w:r w:rsidDel="00000000" w:rsidR="00000000" w:rsidRPr="00000000">
        <w:rPr>
          <w:rFonts w:ascii="Times New Roman" w:cs="Times New Roman" w:eastAsia="Times New Roman" w:hAnsi="Times New Roman"/>
          <w:sz w:val="24"/>
          <w:szCs w:val="24"/>
          <w:rtl w:val="0"/>
        </w:rPr>
        <w:t xml:space="preserve">Apply CG Fee formula</w:t>
      </w:r>
      <w:r w:rsidDel="00000000" w:rsidR="00000000" w:rsidRPr="00000000">
        <w:rPr>
          <w:rtl w:val="0"/>
        </w:rPr>
      </w:r>
    </w:p>
    <w:p w:rsidR="00000000" w:rsidDel="00000000" w:rsidP="00000000" w:rsidRDefault="00000000" w:rsidRPr="00000000" w14:paraId="0000019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Step 6: </w:t>
      </w:r>
      <w:r w:rsidDel="00000000" w:rsidR="00000000" w:rsidRPr="00000000">
        <w:rPr>
          <w:rFonts w:ascii="Times New Roman" w:cs="Times New Roman" w:eastAsia="Times New Roman" w:hAnsi="Times New Roman"/>
          <w:sz w:val="24"/>
          <w:szCs w:val="24"/>
          <w:rtl w:val="0"/>
        </w:rPr>
        <w:t xml:space="preserve">Round off final CG Fee (2 decimal places)</w:t>
      </w:r>
      <w:r w:rsidDel="00000000" w:rsidR="00000000" w:rsidRPr="00000000">
        <w:rPr>
          <w:rtl w:val="0"/>
        </w:rPr>
      </w:r>
    </w:p>
    <w:p w:rsidR="00000000" w:rsidDel="00000000" w:rsidP="00000000" w:rsidRDefault="00000000" w:rsidRPr="00000000" w14:paraId="00000195">
      <w:pPr>
        <w:rPr>
          <w:b w:val="0"/>
          <w:bCs w:val="0"/>
          <w:color w:val="1f4e79"/>
          <w:sz w:val="24"/>
          <w:szCs w:val="24"/>
        </w:rPr>
      </w:pPr>
      <w:r w:rsidDel="00000000" w:rsidR="00000000" w:rsidRPr="00000000">
        <w:rPr>
          <w:rtl w:val="0"/>
        </w:rPr>
      </w:r>
    </w:p>
    <w:p w:rsidR="00000000" w:rsidDel="00000000" w:rsidP="00000000" w:rsidRDefault="00000000" w:rsidRPr="00000000" w14:paraId="00000196">
      <w:pPr>
        <w:rPr>
          <w:b w:val="1"/>
          <w:bCs w:val="1"/>
          <w:color w:val="000000"/>
        </w:rPr>
      </w:pPr>
      <w:bookmarkStart w:colFirst="0" w:colLast="0" w:name="_heading=h.czlctea7ujeb" w:id="11"/>
      <w:bookmarkEnd w:id="11"/>
      <w:r w:rsidDel="00000000" w:rsidR="00000000" w:rsidRPr="00000000">
        <w:rPr>
          <w:rFonts w:ascii="Times New Roman" w:cs="Times New Roman" w:eastAsia="Times New Roman" w:hAnsi="Times New Roman"/>
          <w:b w:val="1"/>
          <w:bCs w:val="1"/>
          <w:sz w:val="28"/>
          <w:szCs w:val="28"/>
          <w:u w:val="single"/>
          <w:rtl w:val="0"/>
        </w:rPr>
        <w:t xml:space="preserve">Scenario 1:-</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4"/>
          <w:szCs w:val="24"/>
          <w:rtl w:val="0"/>
        </w:rPr>
        <w:t xml:space="preserve">If the transaction date was of previous days i.e 20</w:t>
      </w:r>
      <w:r w:rsidDel="00000000" w:rsidR="00000000" w:rsidRPr="00000000">
        <w:rPr>
          <w:rFonts w:ascii="Times New Roman" w:cs="Times New Roman" w:eastAsia="Times New Roman" w:hAnsi="Times New Roman"/>
          <w:sz w:val="24"/>
          <w:szCs w:val="24"/>
          <w:vertAlign w:val="superscript"/>
          <w:rtl w:val="0"/>
        </w:rPr>
        <w:t xml:space="preserve">th</w:t>
      </w:r>
      <w:r w:rsidDel="00000000" w:rsidR="00000000" w:rsidRPr="00000000">
        <w:rPr>
          <w:rFonts w:ascii="Times New Roman" w:cs="Times New Roman" w:eastAsia="Times New Roman" w:hAnsi="Times New Roman"/>
          <w:sz w:val="24"/>
          <w:szCs w:val="24"/>
          <w:rtl w:val="0"/>
        </w:rPr>
        <w:t xml:space="preserve"> April 2026 &amp; Guarantee Issue date is 27</w:t>
      </w:r>
      <w:r w:rsidDel="00000000" w:rsidR="00000000" w:rsidRPr="00000000">
        <w:rPr>
          <w:rFonts w:ascii="Times New Roman" w:cs="Times New Roman" w:eastAsia="Times New Roman" w:hAnsi="Times New Roman"/>
          <w:sz w:val="24"/>
          <w:szCs w:val="24"/>
          <w:vertAlign w:val="superscript"/>
          <w:rtl w:val="0"/>
        </w:rPr>
        <w:t xml:space="preserve">th</w:t>
      </w:r>
      <w:r w:rsidDel="00000000" w:rsidR="00000000" w:rsidRPr="00000000">
        <w:rPr>
          <w:rFonts w:ascii="Times New Roman" w:cs="Times New Roman" w:eastAsia="Times New Roman" w:hAnsi="Times New Roman"/>
          <w:sz w:val="24"/>
          <w:szCs w:val="24"/>
          <w:rtl w:val="0"/>
        </w:rPr>
        <w:t xml:space="preserve"> April 2026, then the fee will be calculated from the Guarantee Issue date till 31</w:t>
      </w:r>
      <w:r w:rsidDel="00000000" w:rsidR="00000000" w:rsidRPr="00000000">
        <w:rPr>
          <w:rFonts w:ascii="Times New Roman" w:cs="Times New Roman" w:eastAsia="Times New Roman" w:hAnsi="Times New Roman"/>
          <w:sz w:val="24"/>
          <w:szCs w:val="24"/>
          <w:vertAlign w:val="superscript"/>
          <w:rtl w:val="0"/>
        </w:rPr>
        <w:t xml:space="preserve">st</w:t>
      </w:r>
      <w:r w:rsidDel="00000000" w:rsidR="00000000" w:rsidRPr="00000000">
        <w:rPr>
          <w:rFonts w:ascii="Times New Roman" w:cs="Times New Roman" w:eastAsia="Times New Roman" w:hAnsi="Times New Roman"/>
          <w:sz w:val="24"/>
          <w:szCs w:val="24"/>
          <w:rtl w:val="0"/>
        </w:rPr>
        <w:t xml:space="preserve"> March 2027 (FY 2026-2027). </w:t>
      </w:r>
      <w:r w:rsidDel="00000000" w:rsidR="00000000" w:rsidRPr="00000000">
        <w:rPr>
          <w:b w:val="1"/>
          <w:bCs w:val="1"/>
          <w:sz w:val="24"/>
          <w:szCs w:val="24"/>
          <w:rtl w:val="0"/>
        </w:rPr>
        <w:br w:type="textWrapping"/>
      </w:r>
      <w:r w:rsidDel="00000000" w:rsidR="00000000" w:rsidRPr="00000000">
        <w:rPr>
          <w:b w:val="1"/>
          <w:bCs w:val="1"/>
          <w:color w:val="000000"/>
          <w:u w:val="single"/>
          <w:rtl w:val="0"/>
        </w:rPr>
        <w:br w:type="textWrapping"/>
        <w:br w:type="textWrapping"/>
      </w:r>
      <w:r w:rsidDel="00000000" w:rsidR="00000000" w:rsidRPr="00000000">
        <w:rPr>
          <w:b w:val="1"/>
          <w:bCs w:val="1"/>
          <w:color w:val="000000"/>
          <w:sz w:val="28"/>
          <w:szCs w:val="28"/>
          <w:rtl w:val="0"/>
        </w:rPr>
        <w:t xml:space="preserve">Example Calculation</w:t>
      </w:r>
      <w:r w:rsidDel="00000000" w:rsidR="00000000" w:rsidRPr="00000000">
        <w:rPr>
          <w:rtl w:val="0"/>
        </w:rPr>
      </w:r>
    </w:p>
    <w:p w:rsidR="00000000" w:rsidDel="00000000" w:rsidP="00000000" w:rsidRDefault="00000000" w:rsidRPr="00000000" w14:paraId="00000197">
      <w:pPr>
        <w:pStyle w:val="Heading3"/>
        <w:rPr>
          <w:rFonts w:ascii="Times New Roman" w:cs="Times New Roman" w:eastAsia="Times New Roman" w:hAnsi="Times New Roman"/>
          <w:color w:val="000000"/>
        </w:rPr>
      </w:pPr>
      <w:bookmarkStart w:colFirst="0" w:colLast="0" w:name="_heading=h.cyg72ckgcd79" w:id="12"/>
      <w:bookmarkEnd w:id="12"/>
      <w:r w:rsidDel="00000000" w:rsidR="00000000" w:rsidRPr="00000000">
        <w:rPr>
          <w:rFonts w:ascii="Times New Roman" w:cs="Times New Roman" w:eastAsia="Times New Roman" w:hAnsi="Times New Roman"/>
          <w:b w:val="1"/>
          <w:bCs w:val="1"/>
          <w:color w:val="000000"/>
          <w:rtl w:val="0"/>
        </w:rPr>
        <w:t xml:space="preserve">Input</w:t>
      </w:r>
      <w:r w:rsidDel="00000000" w:rsidR="00000000" w:rsidRPr="00000000">
        <w:rPr>
          <w:rtl w:val="0"/>
        </w:rPr>
      </w:r>
    </w:p>
    <w:p w:rsidR="00000000" w:rsidDel="00000000" w:rsidP="00000000" w:rsidRDefault="00000000" w:rsidRPr="00000000" w14:paraId="00000198">
      <w:pPr>
        <w:numPr>
          <w:ilvl w:val="0"/>
          <w:numId w:val="2"/>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Loan Amount = ₹10,00,00,000 (₹10 Cr) </w:t>
      </w:r>
    </w:p>
    <w:p w:rsidR="00000000" w:rsidDel="00000000" w:rsidP="00000000" w:rsidRDefault="00000000" w:rsidRPr="00000000" w14:paraId="00000199">
      <w:pPr>
        <w:numPr>
          <w:ilvl w:val="0"/>
          <w:numId w:val="2"/>
        </w:numPr>
        <w:spacing w:after="0" w:before="0" w:line="240" w:lineRule="auto"/>
        <w:ind w:left="720" w:hanging="360"/>
        <w:rPr>
          <w:rFonts w:ascii="Times New Roman" w:cs="Times New Roman" w:eastAsia="Times New Roman" w:hAnsi="Times New Roman"/>
          <w:sz w:val="24"/>
          <w:szCs w:val="24"/>
        </w:rPr>
      </w:pPr>
      <w:sdt>
        <w:sdtPr>
          <w:id w:val="675304818"/>
          <w:tag w:val="goog_rdk_8"/>
        </w:sdtPr>
        <w:sdtContent>
          <w:r w:rsidDel="00000000" w:rsidR="00000000" w:rsidRPr="00000000">
            <w:rPr>
              <w:rFonts w:ascii="Cardo" w:cs="Cardo" w:eastAsia="Cardo" w:hAnsi="Cardo"/>
              <w:sz w:val="24"/>
              <w:szCs w:val="24"/>
              <w:rtl w:val="0"/>
            </w:rPr>
            <w:t xml:space="preserve">Score = 72 → Coverage = 70%, Fee = 2.00% </w:t>
          </w:r>
        </w:sdtContent>
      </w:sdt>
    </w:p>
    <w:p w:rsidR="00000000" w:rsidDel="00000000" w:rsidP="00000000" w:rsidRDefault="00000000" w:rsidRPr="00000000" w14:paraId="0000019A">
      <w:pPr>
        <w:numPr>
          <w:ilvl w:val="0"/>
          <w:numId w:val="2"/>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27 April 2026 to 31 March 2027 = 338 days</w:t>
      </w:r>
    </w:p>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2e75b5"/>
          <w:sz w:val="24"/>
          <w:szCs w:val="24"/>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Calculation </w:t>
        <w:br w:type="textWrapping"/>
        <w:br w:type="textWrapping"/>
      </w:r>
      <w:r w:rsidDel="00000000" w:rsidR="00000000" w:rsidRPr="00000000">
        <w:rPr>
          <w:rFonts w:ascii="Times New Roman" w:cs="Times New Roman" w:eastAsia="Times New Roman" w:hAnsi="Times New Roman"/>
          <w:b w:val="1"/>
          <w:bCs w:val="1"/>
          <w:i w:val="0"/>
          <w:iCs w:val="0"/>
          <w:smallCaps w:val="0"/>
          <w:strike w:val="0"/>
          <w:color w:val="2e75b5"/>
          <w:sz w:val="24"/>
          <w:szCs w:val="24"/>
          <w:u w:val="singl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4229100" cy="457200"/>
            <wp:effectExtent b="0" l="0" r="0" t="0"/>
            <wp:docPr id="9" name="image12.png"/>
            <a:graphic>
              <a:graphicData uri="http://schemas.openxmlformats.org/drawingml/2006/picture">
                <pic:pic>
                  <pic:nvPicPr>
                    <pic:cNvPr id="0" name="image12.png"/>
                    <pic:cNvPicPr preferRelativeResize="0"/>
                  </pic:nvPicPr>
                  <pic:blipFill>
                    <a:blip r:embed="rId10"/>
                    <a:srcRect b="0" l="0" r="0" t="0"/>
                    <a:stretch>
                      <a:fillRect/>
                    </a:stretch>
                  </pic:blipFill>
                  <pic:spPr>
                    <a:xfrm>
                      <a:off x="0" y="0"/>
                      <a:ext cx="4229100" cy="457200"/>
                    </a:xfrm>
                    <a:prstGeom prst="rect"/>
                    <a:ln/>
                  </pic:spPr>
                </pic:pic>
              </a:graphicData>
            </a:graphic>
          </wp:inline>
        </w:drawing>
      </w:r>
      <w:r w:rsidDel="00000000" w:rsidR="00000000" w:rsidRPr="00000000">
        <w:rPr>
          <w:rtl w:val="0"/>
        </w:rPr>
      </w:r>
    </w:p>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e75b5"/>
          <w:sz w:val="24"/>
          <w:szCs w:val="24"/>
          <w:u w:val="singl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CG Fee = ₹12, 96,438</w:t>
        <w:br w:type="textWrapping"/>
      </w:r>
      <w:r w:rsidDel="00000000" w:rsidR="00000000" w:rsidRPr="00000000">
        <w:rPr>
          <w:rtl w:val="0"/>
        </w:rPr>
      </w:r>
    </w:p>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single"/>
          <w:shd w:fill="auto" w:val="clear"/>
          <w:vertAlign w:val="baseline"/>
          <w:rtl w:val="0"/>
        </w:rPr>
        <w:t xml:space="preserve">Scenario 2:-</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the guarantee end date you enter is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before 31st March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system will treat that as 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final end date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of the guarantee.</w:t>
        <w:br w:type="textWrapping"/>
        <w:t xml:space="preserve">The CG fee will then be calculated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only for the period from the Guarantee Issue Date up to that entered end date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(not till 31st March).</w:t>
      </w:r>
    </w:p>
    <w:p w:rsidR="00000000" w:rsidDel="00000000" w:rsidP="00000000" w:rsidRDefault="00000000" w:rsidRPr="00000000" w14:paraId="000001A1">
      <w:pP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Example Calculation</w:t>
      </w:r>
    </w:p>
    <w:p w:rsidR="00000000" w:rsidDel="00000000" w:rsidP="00000000" w:rsidRDefault="00000000" w:rsidRPr="00000000" w14:paraId="000001A2">
      <w:pPr>
        <w:pStyle w:val="Heading3"/>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Input</w:t>
      </w:r>
      <w:r w:rsidDel="00000000" w:rsidR="00000000" w:rsidRPr="00000000">
        <w:rPr>
          <w:rtl w:val="0"/>
        </w:rPr>
      </w:r>
    </w:p>
    <w:p w:rsidR="00000000" w:rsidDel="00000000" w:rsidP="00000000" w:rsidRDefault="00000000" w:rsidRPr="00000000" w14:paraId="000001A3">
      <w:pPr>
        <w:numPr>
          <w:ilvl w:val="0"/>
          <w:numId w:val="14"/>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Loan Amount = ₹10,00,00,000 (₹10 Cr) </w:t>
      </w:r>
    </w:p>
    <w:p w:rsidR="00000000" w:rsidDel="00000000" w:rsidP="00000000" w:rsidRDefault="00000000" w:rsidRPr="00000000" w14:paraId="000001A4">
      <w:pPr>
        <w:numPr>
          <w:ilvl w:val="0"/>
          <w:numId w:val="14"/>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Coverage = 70% </w:t>
      </w:r>
    </w:p>
    <w:p w:rsidR="00000000" w:rsidDel="00000000" w:rsidP="00000000" w:rsidRDefault="00000000" w:rsidRPr="00000000" w14:paraId="000001A5">
      <w:pPr>
        <w:numPr>
          <w:ilvl w:val="0"/>
          <w:numId w:val="14"/>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Fee = 2.00% </w:t>
      </w:r>
    </w:p>
    <w:p w:rsidR="00000000" w:rsidDel="00000000" w:rsidP="00000000" w:rsidRDefault="00000000" w:rsidRPr="00000000" w14:paraId="000001A6">
      <w:pPr>
        <w:numPr>
          <w:ilvl w:val="0"/>
          <w:numId w:val="14"/>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Guarantee Issue Date = </w:t>
      </w:r>
      <w:r w:rsidDel="00000000" w:rsidR="00000000" w:rsidRPr="00000000">
        <w:rPr>
          <w:rFonts w:ascii="Times New Roman" w:cs="Times New Roman" w:eastAsia="Times New Roman" w:hAnsi="Times New Roman"/>
          <w:b w:val="1"/>
          <w:bCs w:val="1"/>
          <w:sz w:val="24"/>
          <w:szCs w:val="24"/>
          <w:rtl w:val="0"/>
        </w:rPr>
        <w:t xml:space="preserve">1 Dec 2025</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A7">
      <w:pPr>
        <w:numPr>
          <w:ilvl w:val="0"/>
          <w:numId w:val="14"/>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 Date = </w:t>
      </w:r>
      <w:r w:rsidDel="00000000" w:rsidR="00000000" w:rsidRPr="00000000">
        <w:rPr>
          <w:rFonts w:ascii="Times New Roman" w:cs="Times New Roman" w:eastAsia="Times New Roman" w:hAnsi="Times New Roman"/>
          <w:b w:val="1"/>
          <w:bCs w:val="1"/>
          <w:sz w:val="24"/>
          <w:szCs w:val="24"/>
          <w:rtl w:val="0"/>
        </w:rPr>
        <w:t xml:space="preserve">15 Feb 2026</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(before 31st March)</w:t>
      </w:r>
      <w:r w:rsidDel="00000000" w:rsidR="00000000" w:rsidRPr="00000000">
        <w:rPr>
          <w:rtl w:val="0"/>
        </w:rPr>
      </w:r>
    </w:p>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Step 1: Calculate Number of Days</w:t>
      </w:r>
    </w:p>
    <w:p w:rsidR="00000000" w:rsidDel="00000000" w:rsidP="00000000" w:rsidRDefault="00000000" w:rsidRPr="00000000" w14:paraId="000001A9">
      <w:pPr>
        <w:numPr>
          <w:ilvl w:val="0"/>
          <w:numId w:val="15"/>
        </w:numPr>
        <w:spacing w:after="28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w:t>
      </w:r>
      <w:sdt>
        <w:sdtPr>
          <w:id w:val="-767934297"/>
          <w:tag w:val="goog_rdk_9"/>
        </w:sdtPr>
        <w:sdtContent>
          <w:r w:rsidDel="00000000" w:rsidR="00000000" w:rsidRPr="00000000">
            <w:rPr>
              <w:rFonts w:ascii="Cardo" w:cs="Cardo" w:eastAsia="Cardo" w:hAnsi="Cardo"/>
              <w:b w:val="1"/>
              <w:bCs w:val="1"/>
              <w:sz w:val="24"/>
              <w:szCs w:val="24"/>
              <w:rtl w:val="0"/>
            </w:rPr>
            <w:t xml:space="preserve">1 Dec 2025 → 15 Feb 2026 = 76 days</w:t>
          </w:r>
        </w:sdtContent>
      </w:sdt>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Step 2: Apply Formula</w:t>
      </w:r>
    </w:p>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4505325" cy="495300"/>
            <wp:effectExtent b="0" l="0" r="0" t="0"/>
            <wp:docPr id="8"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4505325" cy="495300"/>
                    </a:xfrm>
                    <a:prstGeom prst="rect"/>
                    <a:ln/>
                  </pic:spPr>
                </pic:pic>
              </a:graphicData>
            </a:graphic>
          </wp:inline>
        </w:drawing>
      </w:r>
      <w:r w:rsidDel="00000000" w:rsidR="00000000" w:rsidRPr="00000000">
        <w:rPr>
          <w:rtl w:val="0"/>
        </w:rPr>
      </w:r>
    </w:p>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Step 3: Final Calculation</w:t>
      </w:r>
    </w:p>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1819275" cy="390525"/>
            <wp:effectExtent b="0" l="0" r="0" t="0"/>
            <wp:docPr id="10"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1819275" cy="390525"/>
                    </a:xfrm>
                    <a:prstGeom prst="rect"/>
                    <a:ln/>
                  </pic:spPr>
                </pic:pic>
              </a:graphicData>
            </a:graphic>
          </wp:inline>
        </w:drawing>
      </w:r>
      <w:r w:rsidDel="00000000" w:rsidR="00000000" w:rsidRPr="00000000">
        <w:rPr>
          <w:rtl w:val="0"/>
        </w:rPr>
      </w:r>
    </w:p>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7"/>
        <w:tblW w:w="969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92"/>
        <w:tblGridChange w:id="0">
          <w:tblGrid>
            <w:gridCol w:w="9692"/>
          </w:tblGrid>
        </w:tblGridChange>
      </w:tblGrid>
      <w:tr>
        <w:trPr>
          <w:cantSplit w:val="0"/>
          <w:trHeight w:val="664" w:hRule="atLeast"/>
          <w:tblHeader w:val="0"/>
        </w:trPr>
        <w:tc>
          <w:tcPr/>
          <w:p w:rsidR="00000000" w:rsidDel="00000000" w:rsidP="00000000" w:rsidRDefault="00000000" w:rsidRPr="00000000" w14:paraId="000001B0">
            <w:pPr>
              <w:numPr>
                <w:ilvl w:val="0"/>
                <w:numId w:val="3"/>
              </w:numPr>
              <w:shd w:fill="ffffff" w:val="clear"/>
              <w:spacing w:after="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For document type – RP (Risk Participation), the guarantee cover will be calculated and the guarantee will be issued without payment. In Update CG, termination date will be captured &amp; on the basis of this CG fee demand will be raised. </w:t>
            </w:r>
          </w:p>
          <w:p w:rsidR="00000000" w:rsidDel="00000000" w:rsidP="00000000" w:rsidRDefault="00000000" w:rsidRPr="00000000" w14:paraId="000001B1">
            <w:pPr>
              <w:numPr>
                <w:ilvl w:val="0"/>
                <w:numId w:val="3"/>
              </w:numPr>
              <w:shd w:fill="ffffff" w:val="clear"/>
              <w:spacing w:after="0" w:before="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CG fee calculation will be system-driven &amp; on pro-rata basis. </w:t>
            </w:r>
          </w:p>
          <w:p w:rsidR="00000000" w:rsidDel="00000000" w:rsidP="00000000" w:rsidRDefault="00000000" w:rsidRPr="00000000" w14:paraId="000001B2">
            <w:pPr>
              <w:numPr>
                <w:ilvl w:val="0"/>
                <w:numId w:val="3"/>
              </w:numPr>
              <w:shd w:fill="ffffff" w:val="clear"/>
              <w:spacing w:after="280" w:before="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For </w:t>
            </w:r>
            <w:r w:rsidDel="00000000" w:rsidR="00000000" w:rsidRPr="00000000">
              <w:rPr>
                <w:rFonts w:ascii="Times New Roman" w:cs="Times New Roman" w:eastAsia="Times New Roman" w:hAnsi="Times New Roman"/>
                <w:sz w:val="24"/>
                <w:szCs w:val="24"/>
                <w:rtl w:val="0"/>
              </w:rPr>
              <w:t xml:space="preserve">invoice</w:t>
            </w:r>
            <w:r w:rsidDel="00000000" w:rsidR="00000000" w:rsidRPr="00000000">
              <w:rPr>
                <w:rFonts w:ascii="Times New Roman" w:cs="Times New Roman" w:eastAsia="Times New Roman" w:hAnsi="Times New Roman"/>
                <w:color w:val="000000"/>
                <w:sz w:val="24"/>
                <w:szCs w:val="24"/>
                <w:rtl w:val="0"/>
              </w:rPr>
              <w:t xml:space="preserve"> generation, </w:t>
            </w:r>
            <w:r w:rsidDel="00000000" w:rsidR="00000000" w:rsidRPr="00000000">
              <w:rPr>
                <w:rFonts w:ascii="Times New Roman" w:cs="Times New Roman" w:eastAsia="Times New Roman" w:hAnsi="Times New Roman"/>
                <w:sz w:val="24"/>
                <w:szCs w:val="24"/>
                <w:rtl w:val="0"/>
              </w:rPr>
              <w:t xml:space="preserve">a single</w:t>
            </w:r>
            <w:r w:rsidDel="00000000" w:rsidR="00000000" w:rsidRPr="00000000">
              <w:rPr>
                <w:rFonts w:ascii="Times New Roman" w:cs="Times New Roman" w:eastAsia="Times New Roman" w:hAnsi="Times New Roman"/>
                <w:color w:val="000000"/>
                <w:sz w:val="24"/>
                <w:szCs w:val="24"/>
                <w:rtl w:val="0"/>
              </w:rPr>
              <w:t xml:space="preserve"> bill will be generated </w:t>
            </w:r>
            <w:r w:rsidDel="00000000" w:rsidR="00000000" w:rsidRPr="00000000">
              <w:rPr>
                <w:rFonts w:ascii="Times New Roman" w:cs="Times New Roman" w:eastAsia="Times New Roman" w:hAnsi="Times New Roman"/>
                <w:sz w:val="24"/>
                <w:szCs w:val="24"/>
                <w:rtl w:val="0"/>
              </w:rPr>
              <w:t xml:space="preserve">separately</w:t>
            </w:r>
            <w:r w:rsidDel="00000000" w:rsidR="00000000" w:rsidRPr="00000000">
              <w:rPr>
                <w:rFonts w:ascii="Times New Roman" w:cs="Times New Roman" w:eastAsia="Times New Roman" w:hAnsi="Times New Roman"/>
                <w:color w:val="000000"/>
                <w:sz w:val="24"/>
                <w:szCs w:val="24"/>
                <w:rtl w:val="0"/>
              </w:rPr>
              <w:t xml:space="preserve"> for New CG &amp; Update CG, on batch basis that are received on daily basis.</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color w:val="000000"/>
                <w:sz w:val="24"/>
                <w:szCs w:val="24"/>
                <w:rtl w:val="0"/>
              </w:rPr>
              <w:t xml:space="preserve">This will be </w:t>
            </w:r>
            <w:r w:rsidDel="00000000" w:rsidR="00000000" w:rsidRPr="00000000">
              <w:rPr>
                <w:rFonts w:ascii="Times New Roman" w:cs="Times New Roman" w:eastAsia="Times New Roman" w:hAnsi="Times New Roman"/>
                <w:sz w:val="24"/>
                <w:szCs w:val="24"/>
                <w:rtl w:val="0"/>
              </w:rPr>
              <w:t xml:space="preserve">executed through running the scheduler after 12 AM—this will generate the single estimate of invoice for New CG &amp; Update CG ) </w:t>
            </w:r>
          </w:p>
          <w:p w:rsidR="00000000" w:rsidDel="00000000" w:rsidP="00000000" w:rsidRDefault="00000000" w:rsidRPr="00000000" w14:paraId="000001B3">
            <w:pPr>
              <w:numPr>
                <w:ilvl w:val="0"/>
                <w:numId w:val="3"/>
              </w:numPr>
              <w:shd w:fill="ffffff" w:val="clear"/>
              <w:spacing w:after="28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aggregate fund from the Corpus application under the Dashboard CR shall be fetched for this scheme. The corpus limit shall be calculated as 10 times the aggregate fund available in the Corpus application.</w:t>
            </w:r>
          </w:p>
          <w:p w:rsidR="00000000" w:rsidDel="00000000" w:rsidP="00000000" w:rsidRDefault="00000000" w:rsidRPr="00000000" w14:paraId="000001B4">
            <w:pPr>
              <w:rPr>
                <w:rFonts w:ascii="Times New Roman" w:cs="Times New Roman" w:eastAsia="Times New Roman" w:hAnsi="Times New Roman"/>
                <w:b w:val="1"/>
                <w:bCs w:val="1"/>
                <w:color w:val="2e75b5"/>
                <w:sz w:val="24"/>
                <w:szCs w:val="24"/>
                <w:u w:val="single"/>
              </w:rPr>
            </w:pPr>
            <w:r w:rsidDel="00000000" w:rsidR="00000000" w:rsidRPr="00000000">
              <w:rPr>
                <w:rtl w:val="0"/>
              </w:rPr>
            </w:r>
          </w:p>
        </w:tc>
      </w:tr>
    </w:tbl>
    <w:p w:rsidR="00000000" w:rsidDel="00000000" w:rsidP="00000000" w:rsidRDefault="00000000" w:rsidRPr="00000000" w14:paraId="000001B5">
      <w:pPr>
        <w:pStyle w:val="Heading2"/>
        <w:rPr/>
      </w:pPr>
      <w:r w:rsidDel="00000000" w:rsidR="00000000" w:rsidRPr="00000000">
        <w:rPr>
          <w:rtl w:val="0"/>
        </w:rPr>
      </w:r>
    </w:p>
    <w:p w:rsidR="00000000" w:rsidDel="00000000" w:rsidP="00000000" w:rsidRDefault="00000000" w:rsidRPr="00000000" w14:paraId="000001B6">
      <w:pPr>
        <w:pStyle w:val="Heading2"/>
        <w:rPr>
          <w:sz w:val="24"/>
          <w:szCs w:val="24"/>
        </w:rPr>
      </w:pPr>
      <w:bookmarkStart w:colFirst="0" w:colLast="0" w:name="_heading=h.uxgi4s2eevn8" w:id="13"/>
      <w:bookmarkEnd w:id="13"/>
      <w:r w:rsidDel="00000000" w:rsidR="00000000" w:rsidRPr="00000000">
        <w:rPr>
          <w:rtl w:val="0"/>
        </w:rPr>
        <w:br w:type="textWrapping"/>
      </w:r>
      <w:r w:rsidDel="00000000" w:rsidR="00000000" w:rsidRPr="00000000">
        <w:rPr>
          <w:sz w:val="24"/>
          <w:szCs w:val="24"/>
          <w:rtl w:val="0"/>
        </w:rPr>
        <w:t xml:space="preserve">3.1.3 Template of New CG for Management Certificate is attached below: </w:t>
      </w:r>
    </w:p>
    <w:p w:rsidR="00000000" w:rsidDel="00000000" w:rsidP="00000000" w:rsidRDefault="00000000" w:rsidRPr="00000000" w14:paraId="000001B7">
      <w:pPr>
        <w:pStyle w:val="Heading1"/>
        <w:rPr>
          <w:color w:val="2e75b5"/>
          <w:sz w:val="32"/>
          <w:szCs w:val="32"/>
        </w:rPr>
      </w:pPr>
      <w:r w:rsidDel="00000000" w:rsidR="00000000" w:rsidRPr="00000000">
        <w:rPr>
          <w:rtl w:val="0"/>
        </w:rPr>
      </w:r>
    </w:p>
    <w:p w:rsidR="00000000" w:rsidDel="00000000" w:rsidP="00000000" w:rsidRDefault="00000000" w:rsidRPr="00000000" w14:paraId="000001B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114300" distR="114300">
            <wp:extent cx="969644" cy="630555"/>
            <wp:effectExtent b="0" l="0" r="0" t="0"/>
            <wp:docPr id="12"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969644" cy="630555"/>
                    </a:xfrm>
                    <a:prstGeom prst="rect"/>
                    <a:ln/>
                  </pic:spPr>
                </pic:pic>
              </a:graphicData>
            </a:graphic>
          </wp:inline>
        </w:drawing>
      </w:r>
      <w:r w:rsidDel="00000000" w:rsidR="00000000" w:rsidRPr="00000000">
        <w:rPr>
          <w:rtl w:val="0"/>
        </w:rPr>
      </w:r>
    </w:p>
    <w:p w:rsidR="00000000" w:rsidDel="00000000" w:rsidP="00000000" w:rsidRDefault="00000000" w:rsidRPr="00000000" w14:paraId="000001B9">
      <w:pPr>
        <w:pStyle w:val="Heading1"/>
        <w:rPr>
          <w:color w:val="2e75b5"/>
          <w:sz w:val="32"/>
          <w:szCs w:val="32"/>
        </w:rPr>
      </w:pPr>
      <w:r w:rsidDel="00000000" w:rsidR="00000000" w:rsidRPr="00000000">
        <w:rPr>
          <w:rtl w:val="0"/>
        </w:rPr>
      </w:r>
    </w:p>
    <w:p w:rsidR="00000000" w:rsidDel="00000000" w:rsidP="00000000" w:rsidRDefault="00000000" w:rsidRPr="00000000" w14:paraId="000001BA">
      <w:pPr>
        <w:pStyle w:val="Heading1"/>
        <w:rPr>
          <w:color w:val="2e75b5"/>
          <w:sz w:val="32"/>
          <w:szCs w:val="32"/>
        </w:rPr>
      </w:pPr>
      <w:r w:rsidDel="00000000" w:rsidR="00000000" w:rsidRPr="00000000">
        <w:rPr>
          <w:rtl w:val="0"/>
        </w:rPr>
      </w:r>
    </w:p>
    <w:p w:rsidR="00000000" w:rsidDel="00000000" w:rsidP="00000000" w:rsidRDefault="00000000" w:rsidRPr="00000000" w14:paraId="000001BB">
      <w:pPr>
        <w:pStyle w:val="Heading1"/>
        <w:rPr>
          <w:color w:val="2e75b5"/>
          <w:sz w:val="32"/>
          <w:szCs w:val="32"/>
        </w:rPr>
      </w:pPr>
      <w:bookmarkStart w:colFirst="0" w:colLast="0" w:name="_heading=h.5h3q194k37pn" w:id="14"/>
      <w:bookmarkEnd w:id="14"/>
      <w:r w:rsidDel="00000000" w:rsidR="00000000" w:rsidRPr="00000000">
        <w:rPr>
          <w:color w:val="000000"/>
          <w:sz w:val="32"/>
          <w:szCs w:val="32"/>
          <w:rtl w:val="0"/>
        </w:rPr>
        <w:t xml:space="preserve">3.2 Update CG File</w:t>
      </w:r>
      <w:r w:rsidDel="00000000" w:rsidR="00000000" w:rsidRPr="00000000">
        <w:rPr>
          <w:color w:val="2e75b5"/>
          <w:sz w:val="32"/>
          <w:szCs w:val="32"/>
          <w:rtl w:val="0"/>
        </w:rPr>
        <w:br w:type="textWrapping"/>
        <w:br w:type="textWrapping"/>
      </w:r>
    </w:p>
    <w:p w:rsidR="00000000" w:rsidDel="00000000" w:rsidP="00000000" w:rsidRDefault="00000000" w:rsidRPr="00000000" w14:paraId="000001B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EXIM Bank sends an update request through API, following which the system validates the updated data, updates the CG record, recalculates the fee on a pro-rata basis and generates an updated invoice estimate. </w:t>
        <w:br w:type="textWrapping"/>
      </w:r>
    </w:p>
    <w:tbl>
      <w:tblPr>
        <w:tblStyle w:val="Table8"/>
        <w:tblW w:w="9639.0" w:type="dxa"/>
        <w:jc w:val="left"/>
        <w:tblInd w:w="-5.0" w:type="dxa"/>
        <w:tblLayout w:type="fixed"/>
        <w:tblLook w:val="0400"/>
      </w:tblPr>
      <w:tblGrid>
        <w:gridCol w:w="709"/>
        <w:gridCol w:w="2552"/>
        <w:gridCol w:w="2126"/>
        <w:gridCol w:w="1752"/>
        <w:gridCol w:w="2500"/>
        <w:tblGridChange w:id="0">
          <w:tblGrid>
            <w:gridCol w:w="709"/>
            <w:gridCol w:w="2552"/>
            <w:gridCol w:w="2126"/>
            <w:gridCol w:w="1752"/>
            <w:gridCol w:w="2500"/>
          </w:tblGrid>
        </w:tblGridChange>
      </w:tblGrid>
      <w:tr>
        <w:trPr>
          <w:cantSplit w:val="0"/>
          <w:trHeight w:val="600" w:hRule="atLeast"/>
          <w:tblHeader w:val="0"/>
        </w:trPr>
        <w:tc>
          <w:tcPr>
            <w:tcBorders>
              <w:top w:color="000000" w:space="0" w:sz="4" w:val="single"/>
              <w:left w:color="000000" w:space="0" w:sz="4" w:val="single"/>
              <w:bottom w:color="000000" w:space="0" w:sz="4" w:val="single"/>
              <w:right w:color="000000" w:space="0" w:sz="4" w:val="single"/>
            </w:tcBorders>
            <w:shd w:fill="dae9f8" w:val="clear"/>
            <w:vAlign w:val="center"/>
          </w:tcPr>
          <w:p w:rsidR="00000000" w:rsidDel="00000000" w:rsidP="00000000" w:rsidRDefault="00000000" w:rsidRPr="00000000" w14:paraId="000001BD">
            <w:pPr>
              <w:spacing w:after="0" w:lin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Sr. No.</w:t>
            </w:r>
          </w:p>
        </w:tc>
        <w:tc>
          <w:tcPr>
            <w:tcBorders>
              <w:top w:color="000000" w:space="0" w:sz="4" w:val="single"/>
              <w:left w:color="000000" w:space="0" w:sz="0" w:val="nil"/>
              <w:bottom w:color="000000" w:space="0" w:sz="4" w:val="single"/>
              <w:right w:color="000000" w:space="0" w:sz="4" w:val="single"/>
            </w:tcBorders>
            <w:shd w:fill="dae9f8" w:val="clear"/>
            <w:vAlign w:val="center"/>
          </w:tcPr>
          <w:p w:rsidR="00000000" w:rsidDel="00000000" w:rsidP="00000000" w:rsidRDefault="00000000" w:rsidRPr="00000000" w14:paraId="000001BE">
            <w:pPr>
              <w:spacing w:after="0" w:lin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Field Name</w:t>
            </w:r>
          </w:p>
        </w:tc>
        <w:tc>
          <w:tcPr>
            <w:tcBorders>
              <w:top w:color="000000" w:space="0" w:sz="4" w:val="single"/>
              <w:left w:color="000000" w:space="0" w:sz="0" w:val="nil"/>
              <w:bottom w:color="000000" w:space="0" w:sz="4" w:val="single"/>
              <w:right w:color="000000" w:space="0" w:sz="4" w:val="single"/>
            </w:tcBorders>
            <w:shd w:fill="dae9f8" w:val="clear"/>
            <w:vAlign w:val="center"/>
          </w:tcPr>
          <w:p w:rsidR="00000000" w:rsidDel="00000000" w:rsidP="00000000" w:rsidRDefault="00000000" w:rsidRPr="00000000" w14:paraId="000001BF">
            <w:pPr>
              <w:spacing w:after="0" w:lin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Description</w:t>
            </w:r>
          </w:p>
        </w:tc>
        <w:tc>
          <w:tcPr>
            <w:tcBorders>
              <w:top w:color="000000" w:space="0" w:sz="4" w:val="single"/>
              <w:left w:color="000000" w:space="0" w:sz="0" w:val="nil"/>
              <w:bottom w:color="000000" w:space="0" w:sz="4" w:val="single"/>
              <w:right w:color="000000" w:space="0" w:sz="4" w:val="single"/>
            </w:tcBorders>
            <w:shd w:fill="dae9f8" w:val="clear"/>
            <w:vAlign w:val="center"/>
          </w:tcPr>
          <w:p w:rsidR="00000000" w:rsidDel="00000000" w:rsidP="00000000" w:rsidRDefault="00000000" w:rsidRPr="00000000" w14:paraId="000001C0">
            <w:pPr>
              <w:spacing w:after="0" w:lin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Type</w:t>
            </w:r>
          </w:p>
        </w:tc>
        <w:tc>
          <w:tcPr>
            <w:tcBorders>
              <w:top w:color="000000" w:space="0" w:sz="4" w:val="single"/>
              <w:left w:color="000000" w:space="0" w:sz="0" w:val="nil"/>
              <w:bottom w:color="000000" w:space="0" w:sz="4" w:val="single"/>
              <w:right w:color="000000" w:space="0" w:sz="4" w:val="single"/>
            </w:tcBorders>
            <w:shd w:fill="dae9f8" w:val="clear"/>
            <w:vAlign w:val="center"/>
          </w:tcPr>
          <w:p w:rsidR="00000000" w:rsidDel="00000000" w:rsidP="00000000" w:rsidRDefault="00000000" w:rsidRPr="00000000" w14:paraId="000001C1">
            <w:pPr>
              <w:spacing w:after="0" w:lin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Mandatory/Optional</w:t>
            </w:r>
          </w:p>
        </w:tc>
      </w:tr>
      <w:tr>
        <w:trPr>
          <w:cantSplit w:val="0"/>
          <w:trHeight w:val="159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C2">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C3">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CGPAN</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C4">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Unique No issued by NCGTC against each guarantee</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C5">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Alphanumeric</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C6">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Mandatory</w:t>
            </w:r>
          </w:p>
        </w:tc>
      </w:tr>
      <w:tr>
        <w:trPr>
          <w:cantSplit w:val="0"/>
          <w:trHeight w:val="645"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C7">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C8">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Name of Exporter/Beneficiary</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C9">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Name of the entity</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CA">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Alphanumeric</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CB">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Pre-filled</w:t>
            </w:r>
          </w:p>
        </w:tc>
      </w:tr>
      <w:tr>
        <w:trPr>
          <w:cantSplit w:val="0"/>
          <w:trHeight w:val="96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CC">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CD">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Importer Exporter Code (IEC)</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CE">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Exporter's (Importer Exporter Code)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CF">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10-digit Alphanumeric</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D0">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Pre-filled</w:t>
            </w:r>
          </w:p>
        </w:tc>
      </w:tr>
      <w:tr>
        <w:trPr>
          <w:cantSplit w:val="0"/>
          <w:trHeight w:val="645"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D1">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D2">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Name of Importer/Applicant</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D3">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Name of the entity</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D4">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Alphanumeric</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D5">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Pre-filled</w:t>
            </w:r>
          </w:p>
        </w:tc>
      </w:tr>
      <w:tr>
        <w:trPr>
          <w:cantSplit w:val="0"/>
          <w:trHeight w:val="1275"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D6">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D7">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Beneficiary Bank (Partner Bank)</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D8">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Name of the beneficiary bank (Partner Bank)</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D9">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Alphanumeric</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DA">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Pre-filled</w:t>
            </w:r>
          </w:p>
        </w:tc>
      </w:tr>
      <w:tr>
        <w:trPr>
          <w:cantSplit w:val="0"/>
          <w:trHeight w:val="1275"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DB">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6</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DC">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Document Number</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DD">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Identifying number of instrument (LC,RP, IRU)</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DE">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Alphanumeric</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DF">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Pre-filled</w:t>
            </w:r>
          </w:p>
        </w:tc>
      </w:tr>
      <w:tr>
        <w:trPr>
          <w:cantSplit w:val="0"/>
          <w:trHeight w:val="1275"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E0">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7</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E1">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Udyam Registration Number</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E2">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Udyam Registration Number of exporter</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E3">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Alphanumeric</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E4">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Pre-filled</w:t>
            </w:r>
          </w:p>
        </w:tc>
      </w:tr>
      <w:tr>
        <w:trPr>
          <w:cantSplit w:val="0"/>
          <w:trHeight w:val="96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E5">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8</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E6">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Unique Identification Number (UIN)</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E7">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UIN issued on DGFT portal to exporter</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E8">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Alphanumeric</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E9">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Mandatory</w:t>
            </w:r>
          </w:p>
        </w:tc>
      </w:tr>
      <w:tr>
        <w:trPr>
          <w:cantSplit w:val="0"/>
          <w:trHeight w:val="1275"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EA">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9</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EB">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Transaction ID</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EC">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Transaction ID issued by EXIM Bank of exporter</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ED">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Alphanumeric</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EE">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Pre-filled</w:t>
            </w:r>
          </w:p>
        </w:tc>
      </w:tr>
      <w:tr>
        <w:trPr>
          <w:cantSplit w:val="0"/>
          <w:trHeight w:val="1275"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EF">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F0">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Existing Guarantee Cover</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F1">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Existing guarantee coverage amount in Rs.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F2">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Amount in Rs.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F3">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Pre-filled</w:t>
            </w:r>
          </w:p>
        </w:tc>
      </w:tr>
      <w:tr>
        <w:trPr>
          <w:cantSplit w:val="0"/>
          <w:trHeight w:val="1275"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F4">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11</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F5">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Amendment Date</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F6">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Date on which the amendment is sought</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F7">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Date</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F8">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Mandatory</w:t>
            </w:r>
          </w:p>
        </w:tc>
      </w:tr>
      <w:tr>
        <w:trPr>
          <w:cantSplit w:val="0"/>
          <w:trHeight w:val="1275"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F9">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12</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FA">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Limit enhanced/reduced</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FB">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Select any one option</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FC">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Enhanced/Reduced/No change</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FD">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Mandatory</w:t>
            </w:r>
          </w:p>
        </w:tc>
      </w:tr>
      <w:tr>
        <w:trPr>
          <w:cantSplit w:val="0"/>
          <w:trHeight w:val="159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FE">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13</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FF">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Enhanced/reduced amount</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00">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Increase/decrease in the value of LC as per amendment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01">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Amount in Rs.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02">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Mandatory if enhanced/reduced</w:t>
            </w:r>
          </w:p>
        </w:tc>
      </w:tr>
      <w:tr>
        <w:trPr>
          <w:cantSplit w:val="0"/>
          <w:trHeight w:val="159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03">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14</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04">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Tenure extended/reduced</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05">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Increase/decrease in the validity of LC as per amendment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06">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Increased/decreased/no change</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07">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Mandatory</w:t>
            </w:r>
          </w:p>
        </w:tc>
      </w:tr>
      <w:tr>
        <w:trPr>
          <w:cantSplit w:val="0"/>
          <w:trHeight w:val="645"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08">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09">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Extended/reduced tenure</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0A">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 days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0B">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Number</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0C">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Mandatory if enhanced/reduced</w:t>
            </w:r>
          </w:p>
        </w:tc>
      </w:tr>
      <w:tr>
        <w:trPr>
          <w:cantSplit w:val="0"/>
          <w:trHeight w:val="1275"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0D">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16</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0E">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Termination date for RP</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0F">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Date on which RP is expected to be terminated</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10">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Date</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11">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Mandatory if instrument type entered at New CG is RP</w:t>
            </w:r>
          </w:p>
        </w:tc>
      </w:tr>
      <w:tr>
        <w:trPr>
          <w:cantSplit w:val="0"/>
          <w:trHeight w:val="96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12">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17</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13">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CG Fees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14">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If enhanced limit/extended tenure</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15">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Amount in Rs.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16">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Display</w:t>
            </w:r>
          </w:p>
        </w:tc>
      </w:tr>
    </w:tbl>
    <w:p w:rsidR="00000000" w:rsidDel="00000000" w:rsidP="00000000" w:rsidRDefault="00000000" w:rsidRPr="00000000" w14:paraId="0000021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9">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CG Fee Calculation for RP Cases (Update CG – Termination Based)</w:t>
      </w:r>
    </w:p>
    <w:p w:rsidR="00000000" w:rsidDel="00000000" w:rsidP="00000000" w:rsidRDefault="00000000" w:rsidRPr="00000000" w14:paraId="0000021A">
      <w:pPr>
        <w:shd w:fill="ffffff" w:val="clear"/>
        <w:spacing w:after="280" w:before="28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 Update CG, termination date will be captured &amp; on the basis of this CG fee demand will be raised. </w:t>
      </w:r>
    </w:p>
    <w:p w:rsidR="00000000" w:rsidDel="00000000" w:rsidP="00000000" w:rsidRDefault="00000000" w:rsidRPr="00000000" w14:paraId="000002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Example 1. </w:t>
      </w:r>
      <w:r w:rsidDel="00000000" w:rsidR="00000000" w:rsidRPr="00000000">
        <w:rPr>
          <w:rtl w:val="0"/>
        </w:rPr>
      </w:r>
    </w:p>
    <w:p w:rsidR="00000000" w:rsidDel="00000000" w:rsidP="00000000" w:rsidRDefault="00000000" w:rsidRPr="00000000" w14:paraId="000002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d0d0d"/>
          <w:sz w:val="24"/>
          <w:szCs w:val="24"/>
          <w:rtl w:val="0"/>
        </w:rPr>
        <w:t xml:space="preserve">Input Details</w:t>
      </w:r>
      <w:r w:rsidDel="00000000" w:rsidR="00000000" w:rsidRPr="00000000">
        <w:rPr>
          <w:rtl w:val="0"/>
        </w:rPr>
      </w:r>
    </w:p>
    <w:p w:rsidR="00000000" w:rsidDel="00000000" w:rsidP="00000000" w:rsidRDefault="00000000" w:rsidRPr="00000000" w14:paraId="0000021D">
      <w:pPr>
        <w:numPr>
          <w:ilvl w:val="0"/>
          <w:numId w:val="10"/>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Loan Amount = ₹10,00,00,000 (₹10 Cr) </w:t>
      </w:r>
    </w:p>
    <w:p w:rsidR="00000000" w:rsidDel="00000000" w:rsidP="00000000" w:rsidRDefault="00000000" w:rsidRPr="00000000" w14:paraId="0000021E">
      <w:pPr>
        <w:numPr>
          <w:ilvl w:val="0"/>
          <w:numId w:val="10"/>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Coverage = 70% </w:t>
      </w:r>
    </w:p>
    <w:p w:rsidR="00000000" w:rsidDel="00000000" w:rsidP="00000000" w:rsidRDefault="00000000" w:rsidRPr="00000000" w14:paraId="0000021F">
      <w:pPr>
        <w:numPr>
          <w:ilvl w:val="0"/>
          <w:numId w:val="10"/>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Fee = 2.00% </w:t>
      </w:r>
    </w:p>
    <w:p w:rsidR="00000000" w:rsidDel="00000000" w:rsidP="00000000" w:rsidRDefault="00000000" w:rsidRPr="00000000" w14:paraId="00000220">
      <w:pPr>
        <w:numPr>
          <w:ilvl w:val="0"/>
          <w:numId w:val="10"/>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Guarantee Start Date = </w:t>
      </w:r>
      <w:r w:rsidDel="00000000" w:rsidR="00000000" w:rsidRPr="00000000">
        <w:rPr>
          <w:rFonts w:ascii="Times New Roman" w:cs="Times New Roman" w:eastAsia="Times New Roman" w:hAnsi="Times New Roman"/>
          <w:b w:val="1"/>
          <w:bCs w:val="1"/>
          <w:sz w:val="24"/>
          <w:szCs w:val="24"/>
          <w:rtl w:val="0"/>
        </w:rPr>
        <w:t xml:space="preserve">1 Dec 2025</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21">
      <w:pPr>
        <w:numPr>
          <w:ilvl w:val="0"/>
          <w:numId w:val="10"/>
        </w:numPr>
        <w:spacing w:after="0" w:before="0" w:line="240" w:lineRule="auto"/>
        <w:ind w:left="720" w:hanging="36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sz w:val="24"/>
          <w:szCs w:val="24"/>
          <w:rtl w:val="0"/>
        </w:rPr>
        <w:t xml:space="preserve">Termination Date = </w:t>
      </w:r>
      <w:r w:rsidDel="00000000" w:rsidR="00000000" w:rsidRPr="00000000">
        <w:rPr>
          <w:rFonts w:ascii="Times New Roman" w:cs="Times New Roman" w:eastAsia="Times New Roman" w:hAnsi="Times New Roman"/>
          <w:b w:val="1"/>
          <w:bCs w:val="1"/>
          <w:sz w:val="24"/>
          <w:szCs w:val="24"/>
          <w:rtl w:val="0"/>
        </w:rPr>
        <w:t xml:space="preserve">15 Mar 2026</w:t>
      </w:r>
      <w:r w:rsidDel="00000000" w:rsidR="00000000" w:rsidRPr="00000000">
        <w:rPr>
          <w:rtl w:val="0"/>
        </w:rPr>
      </w:r>
    </w:p>
    <w:p w:rsidR="00000000" w:rsidDel="00000000" w:rsidP="00000000" w:rsidRDefault="00000000" w:rsidRPr="00000000" w14:paraId="00000222">
      <w:pPr>
        <w:numPr>
          <w:ilvl w:val="0"/>
          <w:numId w:val="10"/>
        </w:numPr>
        <w:spacing w:after="280" w:before="0" w:line="24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0"/>
          <w:bCs w:val="0"/>
          <w:sz w:val="24"/>
          <w:szCs w:val="24"/>
          <w:rtl w:val="0"/>
        </w:rPr>
        <w:t xml:space="preserve">For FY 2025 - 26</w:t>
      </w:r>
      <w:r w:rsidDel="00000000" w:rsidR="00000000" w:rsidRPr="00000000">
        <w:rPr>
          <w:rtl w:val="0"/>
        </w:rPr>
      </w:r>
    </w:p>
    <w:p w:rsidR="00000000" w:rsidDel="00000000" w:rsidP="00000000" w:rsidRDefault="00000000" w:rsidRPr="00000000" w14:paraId="000002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Step 1: Calculate Number of Days</w:t>
      </w:r>
      <w:r w:rsidDel="00000000" w:rsidR="00000000" w:rsidRPr="00000000">
        <w:rPr>
          <w:rtl w:val="0"/>
        </w:rPr>
      </w:r>
    </w:p>
    <w:p w:rsidR="00000000" w:rsidDel="00000000" w:rsidP="00000000" w:rsidRDefault="00000000" w:rsidRPr="00000000" w14:paraId="00000224">
      <w:pPr>
        <w:numPr>
          <w:ilvl w:val="0"/>
          <w:numId w:val="11"/>
        </w:numPr>
        <w:spacing w:after="28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w:t>
      </w:r>
      <w:sdt>
        <w:sdtPr>
          <w:id w:val="1896140933"/>
          <w:tag w:val="goog_rdk_10"/>
        </w:sdtPr>
        <w:sdtContent>
          <w:r w:rsidDel="00000000" w:rsidR="00000000" w:rsidRPr="00000000">
            <w:rPr>
              <w:rFonts w:ascii="Cardo" w:cs="Cardo" w:eastAsia="Cardo" w:hAnsi="Cardo"/>
              <w:b w:val="1"/>
              <w:bCs w:val="1"/>
              <w:sz w:val="24"/>
              <w:szCs w:val="24"/>
              <w:rtl w:val="0"/>
            </w:rPr>
            <w:t xml:space="preserve">1 Dec 2025 → 15 Mar 2026 = 105 days</w:t>
          </w:r>
        </w:sdtContent>
      </w:sdt>
      <w:r w:rsidDel="00000000" w:rsidR="00000000" w:rsidRPr="00000000">
        <w:rPr>
          <w:rtl w:val="0"/>
        </w:rPr>
      </w:r>
    </w:p>
    <w:p w:rsidR="00000000" w:rsidDel="00000000" w:rsidP="00000000" w:rsidRDefault="00000000" w:rsidRPr="00000000" w14:paraId="0000022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b w:val="1"/>
          <w:bCs w:val="1"/>
          <w:sz w:val="24"/>
          <w:szCs w:val="24"/>
          <w:rtl w:val="0"/>
        </w:rPr>
        <w:t xml:space="preserve">Step 2: Apply Formula</w:t>
        <w:br w:type="textWrapping"/>
      </w:r>
    </w:p>
    <w:p w:rsidR="00000000" w:rsidDel="00000000" w:rsidP="00000000" w:rsidRDefault="00000000" w:rsidRPr="00000000" w14:paraId="0000022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3784274" cy="943532"/>
            <wp:effectExtent b="0" l="0" r="0" t="0"/>
            <wp:docPr descr="C:\Users\hp\Downloads\ChatGPT Image Apr 28, 2026, 03_19_22 PM.png" id="13" name="image10.png"/>
            <a:graphic>
              <a:graphicData uri="http://schemas.openxmlformats.org/drawingml/2006/picture">
                <pic:pic>
                  <pic:nvPicPr>
                    <pic:cNvPr descr="C:\Users\hp\Downloads\ChatGPT Image Apr 28, 2026, 03_19_22 PM.png" id="0" name="image10.png"/>
                    <pic:cNvPicPr preferRelativeResize="0"/>
                  </pic:nvPicPr>
                  <pic:blipFill>
                    <a:blip r:embed="rId14"/>
                    <a:srcRect b="25200" l="4662" r="2766" t="24765"/>
                    <a:stretch>
                      <a:fillRect/>
                    </a:stretch>
                  </pic:blipFill>
                  <pic:spPr>
                    <a:xfrm>
                      <a:off x="0" y="0"/>
                      <a:ext cx="3784274" cy="943532"/>
                    </a:xfrm>
                    <a:prstGeom prst="rect"/>
                    <a:ln/>
                  </pic:spPr>
                </pic:pic>
              </a:graphicData>
            </a:graphic>
          </wp:inline>
        </w:drawing>
      </w:r>
      <w:r w:rsidDel="00000000" w:rsidR="00000000" w:rsidRPr="00000000">
        <w:rPr>
          <w:rtl w:val="0"/>
        </w:rPr>
      </w:r>
    </w:p>
    <w:p w:rsidR="00000000" w:rsidDel="00000000" w:rsidP="00000000" w:rsidRDefault="00000000" w:rsidRPr="00000000" w14:paraId="000002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terminated date of previous financial year falls in next FY, like Guarantee Start Date is 1</w:t>
      </w:r>
      <w:r w:rsidDel="00000000" w:rsidR="00000000" w:rsidRPr="00000000">
        <w:rPr>
          <w:rFonts w:ascii="Times New Roman" w:cs="Times New Roman" w:eastAsia="Times New Roman" w:hAnsi="Times New Roman"/>
          <w:sz w:val="24"/>
          <w:szCs w:val="24"/>
          <w:vertAlign w:val="superscript"/>
          <w:rtl w:val="0"/>
        </w:rPr>
        <w:t xml:space="preserve">st</w:t>
      </w:r>
      <w:r w:rsidDel="00000000" w:rsidR="00000000" w:rsidRPr="00000000">
        <w:rPr>
          <w:rFonts w:ascii="Times New Roman" w:cs="Times New Roman" w:eastAsia="Times New Roman" w:hAnsi="Times New Roman"/>
          <w:sz w:val="24"/>
          <w:szCs w:val="24"/>
          <w:rtl w:val="0"/>
        </w:rPr>
        <w:t xml:space="preserve"> December 2025 &amp; terminated date is 15</w:t>
      </w:r>
      <w:r w:rsidDel="00000000" w:rsidR="00000000" w:rsidRPr="00000000">
        <w:rPr>
          <w:rFonts w:ascii="Times New Roman" w:cs="Times New Roman" w:eastAsia="Times New Roman" w:hAnsi="Times New Roman"/>
          <w:sz w:val="24"/>
          <w:szCs w:val="24"/>
          <w:vertAlign w:val="superscript"/>
          <w:rtl w:val="0"/>
        </w:rPr>
        <w:t xml:space="preserve">th</w:t>
      </w:r>
      <w:r w:rsidDel="00000000" w:rsidR="00000000" w:rsidRPr="00000000">
        <w:rPr>
          <w:rFonts w:ascii="Times New Roman" w:cs="Times New Roman" w:eastAsia="Times New Roman" w:hAnsi="Times New Roman"/>
          <w:sz w:val="24"/>
          <w:szCs w:val="24"/>
          <w:rtl w:val="0"/>
        </w:rPr>
        <w:t xml:space="preserve"> June, first part of guarantee fee will be calculated up to 31st March, i.e., from 1st December 2025 to 31st March 2026 (For FY 2025-2026)</w:t>
      </w:r>
    </w:p>
    <w:p w:rsidR="00000000" w:rsidDel="00000000" w:rsidP="00000000" w:rsidRDefault="00000000" w:rsidRPr="00000000" w14:paraId="000002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b w:val="1"/>
          <w:bCs w:val="1"/>
          <w:color w:val="0d0d0d"/>
          <w:sz w:val="24"/>
          <w:szCs w:val="24"/>
          <w:rtl w:val="0"/>
        </w:rPr>
        <w:t xml:space="preserve">Input Details</w:t>
      </w:r>
      <w:r w:rsidDel="00000000" w:rsidR="00000000" w:rsidRPr="00000000">
        <w:rPr>
          <w:rtl w:val="0"/>
        </w:rPr>
      </w:r>
    </w:p>
    <w:p w:rsidR="00000000" w:rsidDel="00000000" w:rsidP="00000000" w:rsidRDefault="00000000" w:rsidRPr="00000000" w14:paraId="00000229">
      <w:pPr>
        <w:numPr>
          <w:ilvl w:val="0"/>
          <w:numId w:val="10"/>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Loan Amount = ₹10,00,00,000 (₹10 Cr) </w:t>
      </w:r>
    </w:p>
    <w:p w:rsidR="00000000" w:rsidDel="00000000" w:rsidP="00000000" w:rsidRDefault="00000000" w:rsidRPr="00000000" w14:paraId="0000022A">
      <w:pPr>
        <w:numPr>
          <w:ilvl w:val="0"/>
          <w:numId w:val="10"/>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Coverage = 70% </w:t>
      </w:r>
    </w:p>
    <w:p w:rsidR="00000000" w:rsidDel="00000000" w:rsidP="00000000" w:rsidRDefault="00000000" w:rsidRPr="00000000" w14:paraId="0000022B">
      <w:pPr>
        <w:numPr>
          <w:ilvl w:val="0"/>
          <w:numId w:val="10"/>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Fee = 2.00% </w:t>
      </w:r>
    </w:p>
    <w:p w:rsidR="00000000" w:rsidDel="00000000" w:rsidP="00000000" w:rsidRDefault="00000000" w:rsidRPr="00000000" w14:paraId="0000022C">
      <w:pPr>
        <w:numPr>
          <w:ilvl w:val="0"/>
          <w:numId w:val="10"/>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Guarantee Start Date = </w:t>
      </w:r>
      <w:r w:rsidDel="00000000" w:rsidR="00000000" w:rsidRPr="00000000">
        <w:rPr>
          <w:rFonts w:ascii="Times New Roman" w:cs="Times New Roman" w:eastAsia="Times New Roman" w:hAnsi="Times New Roman"/>
          <w:b w:val="0"/>
          <w:bCs w:val="0"/>
          <w:sz w:val="24"/>
          <w:szCs w:val="24"/>
          <w:rtl w:val="0"/>
        </w:rPr>
        <w:t xml:space="preserve">1 Dec 2025</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2D">
      <w:pPr>
        <w:numPr>
          <w:ilvl w:val="0"/>
          <w:numId w:val="10"/>
        </w:numPr>
        <w:spacing w:after="0" w:before="0" w:line="240" w:lineRule="auto"/>
        <w:ind w:left="720" w:hanging="36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sz w:val="24"/>
          <w:szCs w:val="24"/>
          <w:rtl w:val="0"/>
        </w:rPr>
        <w:t xml:space="preserve">End date  = 31</w:t>
      </w:r>
      <w:r w:rsidDel="00000000" w:rsidR="00000000" w:rsidRPr="00000000">
        <w:rPr>
          <w:rFonts w:ascii="Times New Roman" w:cs="Times New Roman" w:eastAsia="Times New Roman" w:hAnsi="Times New Roman"/>
          <w:sz w:val="24"/>
          <w:szCs w:val="24"/>
          <w:vertAlign w:val="superscript"/>
          <w:rtl w:val="0"/>
        </w:rPr>
        <w:t xml:space="preserve">st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0"/>
          <w:bCs w:val="0"/>
          <w:sz w:val="24"/>
          <w:szCs w:val="24"/>
          <w:rtl w:val="0"/>
        </w:rPr>
        <w:t xml:space="preserve">Mar 2026</w:t>
      </w:r>
    </w:p>
    <w:p w:rsidR="00000000" w:rsidDel="00000000" w:rsidP="00000000" w:rsidRDefault="00000000" w:rsidRPr="00000000" w14:paraId="0000022E">
      <w:pPr>
        <w:numPr>
          <w:ilvl w:val="0"/>
          <w:numId w:val="10"/>
        </w:numPr>
        <w:spacing w:after="280" w:before="0" w:line="24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0"/>
          <w:bCs w:val="0"/>
          <w:sz w:val="24"/>
          <w:szCs w:val="24"/>
          <w:rtl w:val="0"/>
        </w:rPr>
        <w:t xml:space="preserve">For FY 2025 - 26</w:t>
      </w:r>
      <w:r w:rsidDel="00000000" w:rsidR="00000000" w:rsidRPr="00000000">
        <w:rPr>
          <w:rtl w:val="0"/>
        </w:rPr>
      </w:r>
    </w:p>
    <w:p w:rsidR="00000000" w:rsidDel="00000000" w:rsidP="00000000" w:rsidRDefault="00000000" w:rsidRPr="00000000" w14:paraId="000002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Step 1: Calculate Number of Days</w:t>
      </w:r>
      <w:r w:rsidDel="00000000" w:rsidR="00000000" w:rsidRPr="00000000">
        <w:rPr>
          <w:rtl w:val="0"/>
        </w:rPr>
      </w:r>
    </w:p>
    <w:p w:rsidR="00000000" w:rsidDel="00000000" w:rsidP="00000000" w:rsidRDefault="00000000" w:rsidRPr="00000000" w14:paraId="00000230">
      <w:pPr>
        <w:numPr>
          <w:ilvl w:val="0"/>
          <w:numId w:val="11"/>
        </w:numPr>
        <w:spacing w:after="28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w:t>
      </w:r>
      <w:sdt>
        <w:sdtPr>
          <w:id w:val="1183824295"/>
          <w:tag w:val="goog_rdk_11"/>
        </w:sdtPr>
        <w:sdtContent>
          <w:r w:rsidDel="00000000" w:rsidR="00000000" w:rsidRPr="00000000">
            <w:rPr>
              <w:rFonts w:ascii="Cardo" w:cs="Cardo" w:eastAsia="Cardo" w:hAnsi="Cardo"/>
              <w:b w:val="1"/>
              <w:bCs w:val="1"/>
              <w:sz w:val="24"/>
              <w:szCs w:val="24"/>
              <w:rtl w:val="0"/>
            </w:rPr>
            <w:t xml:space="preserve">1 Dec 2025 → 31 Mar 2026 = </w:t>
          </w:r>
        </w:sdtContent>
      </w:sdt>
      <w:r w:rsidDel="00000000" w:rsidR="00000000" w:rsidRPr="00000000">
        <w:rPr>
          <w:rFonts w:ascii="Times New Roman" w:cs="Times New Roman" w:eastAsia="Times New Roman" w:hAnsi="Times New Roman"/>
          <w:sz w:val="24"/>
          <w:szCs w:val="24"/>
          <w:rtl w:val="0"/>
        </w:rPr>
        <w:t xml:space="preserve">121 days</w:t>
      </w:r>
    </w:p>
    <w:p w:rsidR="00000000" w:rsidDel="00000000" w:rsidP="00000000" w:rsidRDefault="00000000" w:rsidRPr="00000000" w14:paraId="0000023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br w:type="textWrapping"/>
        <w:t xml:space="preserve">Step 2: Apply Formula</w:t>
        <w:br w:type="textWrapping"/>
      </w:r>
      <w:r w:rsidDel="00000000" w:rsidR="00000000" w:rsidRPr="00000000">
        <w:rPr>
          <w:rFonts w:ascii="Times New Roman" w:cs="Times New Roman" w:eastAsia="Times New Roman" w:hAnsi="Times New Roman"/>
          <w:rtl w:val="0"/>
        </w:rPr>
        <w:br w:type="textWrapping"/>
        <w:br w:type="textWrapping"/>
        <w:br w:type="textWrapping"/>
      </w:r>
      <w:r w:rsidDel="00000000" w:rsidR="00000000" w:rsidRPr="00000000">
        <w:rPr/>
        <w:drawing>
          <wp:inline distB="0" distT="0" distL="0" distR="0">
            <wp:extent cx="4086225" cy="333375"/>
            <wp:effectExtent b="0" l="0" r="0" t="0"/>
            <wp:docPr id="11"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4086225" cy="333375"/>
                    </a:xfrm>
                    <a:prstGeom prst="rect"/>
                    <a:ln/>
                  </pic:spPr>
                </pic:pic>
              </a:graphicData>
            </a:graphic>
          </wp:inline>
        </w:drawing>
      </w:r>
      <w:r w:rsidDel="00000000" w:rsidR="00000000" w:rsidRPr="00000000">
        <w:rPr>
          <w:rFonts w:ascii="Times New Roman" w:cs="Times New Roman" w:eastAsia="Times New Roman" w:hAnsi="Times New Roman"/>
          <w:rtl w:val="0"/>
        </w:rPr>
        <w:br w:type="textWrapping"/>
        <w:br w:type="textWrapping"/>
      </w:r>
      <w:r w:rsidDel="00000000" w:rsidR="00000000" w:rsidRPr="00000000">
        <w:rPr/>
        <w:drawing>
          <wp:inline distB="0" distT="0" distL="0" distR="0">
            <wp:extent cx="1800225" cy="381000"/>
            <wp:effectExtent b="0" l="0" r="0" t="0"/>
            <wp:docPr id="16"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1800225" cy="381000"/>
                    </a:xfrm>
                    <a:prstGeom prst="rect"/>
                    <a:ln/>
                  </pic:spPr>
                </pic:pic>
              </a:graphicData>
            </a:graphic>
          </wp:inline>
        </w:drawing>
      </w:r>
      <w:r w:rsidDel="00000000" w:rsidR="00000000" w:rsidRPr="00000000">
        <w:rPr>
          <w:rtl w:val="0"/>
        </w:rPr>
      </w:r>
    </w:p>
    <w:p w:rsidR="00000000" w:rsidDel="00000000" w:rsidP="00000000" w:rsidRDefault="00000000" w:rsidRPr="00000000" w14:paraId="000002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case the termination date falls in the next financial year (e.g., 15th June), the second part of the CG fee will be calculated only for remaining period from </w:t>
      </w:r>
      <w:r w:rsidDel="00000000" w:rsidR="00000000" w:rsidRPr="00000000">
        <w:rPr>
          <w:rFonts w:ascii="Times New Roman" w:cs="Times New Roman" w:eastAsia="Times New Roman" w:hAnsi="Times New Roman"/>
          <w:b w:val="1"/>
          <w:bCs w:val="1"/>
          <w:sz w:val="24"/>
          <w:szCs w:val="24"/>
          <w:rtl w:val="0"/>
        </w:rPr>
        <w:t xml:space="preserve">1st April to the termination date (15th June)</w:t>
      </w:r>
      <w:r w:rsidDel="00000000" w:rsidR="00000000" w:rsidRPr="00000000">
        <w:rPr>
          <w:rFonts w:ascii="Times New Roman" w:cs="Times New Roman" w:eastAsia="Times New Roman" w:hAnsi="Times New Roman"/>
          <w:sz w:val="24"/>
          <w:szCs w:val="24"/>
          <w:rtl w:val="0"/>
        </w:rPr>
        <w:t xml:space="preserve">, considering the actual active period within that FY 2026-2027. </w:t>
        <w:br w:type="textWrapping"/>
      </w:r>
    </w:p>
    <w:p w:rsidR="00000000" w:rsidDel="00000000" w:rsidP="00000000" w:rsidRDefault="00000000" w:rsidRPr="00000000" w14:paraId="0000023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Then Apply Formula for Remaining Period in Next FY</w:t>
      </w:r>
    </w:p>
    <w:p w:rsidR="00000000" w:rsidDel="00000000" w:rsidP="00000000" w:rsidRDefault="00000000" w:rsidRPr="00000000" w14:paraId="00000235">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6522661" cy="430663"/>
            <wp:effectExtent b="0" l="0" r="0" t="0"/>
            <wp:docPr id="14"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6522661" cy="430663"/>
                    </a:xfrm>
                    <a:prstGeom prst="rect"/>
                    <a:ln/>
                  </pic:spPr>
                </pic:pic>
              </a:graphicData>
            </a:graphic>
          </wp:inline>
        </w:drawing>
      </w:r>
      <w:r w:rsidDel="00000000" w:rsidR="00000000" w:rsidRPr="00000000">
        <w:rPr>
          <w:rtl w:val="0"/>
        </w:rPr>
      </w:r>
    </w:p>
    <w:p w:rsidR="00000000" w:rsidDel="00000000" w:rsidP="00000000" w:rsidRDefault="00000000" w:rsidRPr="00000000" w14:paraId="000002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Step 1: Consider Relevant Period (Next FY)</w:t>
      </w:r>
      <w:r w:rsidDel="00000000" w:rsidR="00000000" w:rsidRPr="00000000">
        <w:rPr>
          <w:rtl w:val="0"/>
        </w:rPr>
      </w:r>
    </w:p>
    <w:p w:rsidR="00000000" w:rsidDel="00000000" w:rsidP="00000000" w:rsidRDefault="00000000" w:rsidRPr="00000000" w14:paraId="00000237">
      <w:pPr>
        <w:numPr>
          <w:ilvl w:val="0"/>
          <w:numId w:val="12"/>
        </w:numPr>
        <w:spacing w:after="28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w:t>
      </w:r>
      <w:sdt>
        <w:sdtPr>
          <w:id w:val="500226132"/>
          <w:tag w:val="goog_rdk_12"/>
        </w:sdtPr>
        <w:sdtContent>
          <w:r w:rsidDel="00000000" w:rsidR="00000000" w:rsidRPr="00000000">
            <w:rPr>
              <w:rFonts w:ascii="Cardo" w:cs="Cardo" w:eastAsia="Cardo" w:hAnsi="Cardo"/>
              <w:b w:val="1"/>
              <w:bCs w:val="1"/>
              <w:sz w:val="24"/>
              <w:szCs w:val="24"/>
              <w:rtl w:val="0"/>
            </w:rPr>
            <w:t xml:space="preserve">1 April 2026 → 15 June 2026</w:t>
          </w:r>
        </w:sdtContent>
      </w:sdt>
      <w:r w:rsidDel="00000000" w:rsidR="00000000" w:rsidRPr="00000000">
        <w:rPr>
          <w:rtl w:val="0"/>
        </w:rPr>
      </w:r>
    </w:p>
    <w:p w:rsidR="00000000" w:rsidDel="00000000" w:rsidP="00000000" w:rsidRDefault="00000000" w:rsidRPr="00000000" w14:paraId="0000023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Step 2: Calculate Number of Days</w:t>
      </w:r>
    </w:p>
    <w:p w:rsidR="00000000" w:rsidDel="00000000" w:rsidP="00000000" w:rsidRDefault="00000000" w:rsidRPr="00000000" w14:paraId="00000239">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April = 30 days </w:t>
      </w:r>
    </w:p>
    <w:p w:rsidR="00000000" w:rsidDel="00000000" w:rsidP="00000000" w:rsidRDefault="00000000" w:rsidRPr="00000000" w14:paraId="0000023A">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May = 31 days </w:t>
      </w:r>
    </w:p>
    <w:p w:rsidR="00000000" w:rsidDel="00000000" w:rsidP="00000000" w:rsidRDefault="00000000" w:rsidRPr="00000000" w14:paraId="0000023B">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June = 15 days</w:t>
        <w:br w:type="textWrapping"/>
        <w:br w:type="textWrapping"/>
        <w:t xml:space="preserve">Total = 76 Days </w:t>
      </w:r>
    </w:p>
    <w:p w:rsidR="00000000" w:rsidDel="00000000" w:rsidP="00000000" w:rsidRDefault="00000000" w:rsidRPr="00000000" w14:paraId="0000023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br w:type="textWrapping"/>
        <w:br w:type="textWrapping"/>
        <w:br w:type="textWrapping"/>
        <w:t xml:space="preserve">Step 3: Apply Formula</w:t>
      </w:r>
    </w:p>
    <w:p w:rsidR="00000000" w:rsidDel="00000000" w:rsidP="00000000" w:rsidRDefault="00000000" w:rsidRPr="00000000" w14:paraId="0000023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3748628" cy="909280"/>
            <wp:effectExtent b="0" l="0" r="0" t="0"/>
            <wp:docPr descr="C:\Users\hp\Downloads\ChatGPT Image Apr 28, 2026, 03_29_05 PM.png" id="15" name="image9.png"/>
            <a:graphic>
              <a:graphicData uri="http://schemas.openxmlformats.org/drawingml/2006/picture">
                <pic:pic>
                  <pic:nvPicPr>
                    <pic:cNvPr descr="C:\Users\hp\Downloads\ChatGPT Image Apr 28, 2026, 03_29_05 PM.png" id="0" name="image9.png"/>
                    <pic:cNvPicPr preferRelativeResize="0"/>
                  </pic:nvPicPr>
                  <pic:blipFill>
                    <a:blip r:embed="rId18"/>
                    <a:srcRect b="25897" l="0" r="0" t="24259"/>
                    <a:stretch>
                      <a:fillRect/>
                    </a:stretch>
                  </pic:blipFill>
                  <pic:spPr>
                    <a:xfrm>
                      <a:off x="0" y="0"/>
                      <a:ext cx="3748628" cy="909280"/>
                    </a:xfrm>
                    <a:prstGeom prst="rect"/>
                    <a:ln/>
                  </pic:spPr>
                </pic:pic>
              </a:graphicData>
            </a:graphic>
          </wp:inline>
        </w:drawing>
      </w:r>
      <w:r w:rsidDel="00000000" w:rsidR="00000000" w:rsidRPr="00000000">
        <w:rPr>
          <w:rtl w:val="0"/>
        </w:rPr>
      </w:r>
    </w:p>
    <w:p w:rsidR="00000000" w:rsidDel="00000000" w:rsidP="00000000" w:rsidRDefault="00000000" w:rsidRPr="00000000" w14:paraId="0000023E">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8"/>
          <w:szCs w:val="28"/>
          <w:rtl w:val="0"/>
        </w:rPr>
        <w:t xml:space="preserve">CG Fee Calculation – Pro-Rata (Update CG Scenarios)</w:t>
      </w:r>
      <w:r w:rsidDel="00000000" w:rsidR="00000000" w:rsidRPr="00000000">
        <w:rPr>
          <w:rFonts w:ascii="Times New Roman" w:cs="Times New Roman" w:eastAsia="Times New Roman" w:hAnsi="Times New Roman"/>
          <w:b w:val="1"/>
          <w:bCs w:val="1"/>
          <w:rtl w:val="0"/>
        </w:rPr>
        <w:br w:type="textWrapping"/>
        <w:br w:type="textWrapping"/>
      </w:r>
      <w:r w:rsidDel="00000000" w:rsidR="00000000" w:rsidRPr="00000000">
        <w:rPr>
          <w:rFonts w:ascii="Times New Roman" w:cs="Times New Roman" w:eastAsia="Times New Roman" w:hAnsi="Times New Roman"/>
          <w:b w:val="1"/>
          <w:bCs w:val="1"/>
          <w:sz w:val="24"/>
          <w:szCs w:val="24"/>
          <w:rtl w:val="0"/>
        </w:rPr>
        <w:t xml:space="preserve">1. Scenario: Tenure Extension</w:t>
      </w:r>
      <w:r w:rsidDel="00000000" w:rsidR="00000000" w:rsidRPr="00000000">
        <w:rPr>
          <w:rtl w:val="0"/>
        </w:rPr>
      </w:r>
    </w:p>
    <w:p w:rsidR="00000000" w:rsidDel="00000000" w:rsidP="00000000" w:rsidRDefault="00000000" w:rsidRPr="00000000" w14:paraId="0000023F">
      <w:pPr>
        <w:rPr>
          <w:rFonts w:ascii="Times New Roman" w:cs="Times New Roman" w:eastAsia="Times New Roman" w:hAnsi="Times New Roman"/>
          <w:b w:val="1"/>
          <w:bCs w:val="1"/>
        </w:rPr>
      </w:pPr>
      <w:r w:rsidDel="00000000" w:rsidR="00000000" w:rsidRPr="00000000">
        <w:rPr>
          <w:rtl w:val="0"/>
        </w:rPr>
      </w:r>
    </w:p>
    <w:tbl>
      <w:tblPr>
        <w:tblStyle w:val="Table9"/>
        <w:tblW w:w="6720.0" w:type="dxa"/>
        <w:jc w:val="left"/>
        <w:tblInd w:w="-5.0" w:type="dxa"/>
        <w:tblLayout w:type="fixed"/>
        <w:tblLook w:val="0400"/>
      </w:tblPr>
      <w:tblGrid>
        <w:gridCol w:w="960"/>
        <w:gridCol w:w="2060"/>
        <w:gridCol w:w="2100"/>
        <w:gridCol w:w="1600"/>
        <w:tblGridChange w:id="0">
          <w:tblGrid>
            <w:gridCol w:w="960"/>
            <w:gridCol w:w="2060"/>
            <w:gridCol w:w="2100"/>
            <w:gridCol w:w="1600"/>
          </w:tblGrid>
        </w:tblGridChange>
      </w:tblGrid>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d9e7fd" w:val="clear"/>
            <w:vAlign w:val="center"/>
          </w:tcPr>
          <w:p w:rsidR="00000000" w:rsidDel="00000000" w:rsidP="00000000" w:rsidRDefault="00000000" w:rsidRPr="00000000" w14:paraId="00000240">
            <w:pPr>
              <w:spacing w:after="0" w:line="240" w:lineRule="auto"/>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Step</w:t>
            </w:r>
          </w:p>
        </w:tc>
        <w:tc>
          <w:tcPr>
            <w:tcBorders>
              <w:top w:color="000000" w:space="0" w:sz="4" w:val="single"/>
              <w:left w:color="000000" w:space="0" w:sz="0" w:val="nil"/>
              <w:bottom w:color="000000" w:space="0" w:sz="4" w:val="single"/>
              <w:right w:color="000000" w:space="0" w:sz="4" w:val="single"/>
            </w:tcBorders>
            <w:shd w:fill="d9e7fd" w:val="clear"/>
            <w:vAlign w:val="center"/>
          </w:tcPr>
          <w:p w:rsidR="00000000" w:rsidDel="00000000" w:rsidP="00000000" w:rsidRDefault="00000000" w:rsidRPr="00000000" w14:paraId="00000241">
            <w:pPr>
              <w:spacing w:after="0" w:line="240" w:lineRule="auto"/>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Description</w:t>
            </w:r>
          </w:p>
        </w:tc>
        <w:tc>
          <w:tcPr>
            <w:tcBorders>
              <w:top w:color="000000" w:space="0" w:sz="4" w:val="single"/>
              <w:left w:color="000000" w:space="0" w:sz="0" w:val="nil"/>
              <w:bottom w:color="000000" w:space="0" w:sz="4" w:val="single"/>
              <w:right w:color="000000" w:space="0" w:sz="4" w:val="single"/>
            </w:tcBorders>
            <w:shd w:fill="d9e7fd" w:val="clear"/>
            <w:vAlign w:val="center"/>
          </w:tcPr>
          <w:p w:rsidR="00000000" w:rsidDel="00000000" w:rsidP="00000000" w:rsidRDefault="00000000" w:rsidRPr="00000000" w14:paraId="00000242">
            <w:pPr>
              <w:spacing w:after="0" w:line="240" w:lineRule="auto"/>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Calculation</w:t>
            </w:r>
          </w:p>
        </w:tc>
        <w:tc>
          <w:tcPr>
            <w:tcBorders>
              <w:top w:color="000000" w:space="0" w:sz="4" w:val="single"/>
              <w:left w:color="000000" w:space="0" w:sz="0" w:val="nil"/>
              <w:bottom w:color="000000" w:space="0" w:sz="4" w:val="single"/>
              <w:right w:color="000000" w:space="0" w:sz="4" w:val="single"/>
            </w:tcBorders>
            <w:shd w:fill="d9e7fd" w:val="clear"/>
            <w:vAlign w:val="center"/>
          </w:tcPr>
          <w:p w:rsidR="00000000" w:rsidDel="00000000" w:rsidP="00000000" w:rsidRDefault="00000000" w:rsidRPr="00000000" w14:paraId="00000243">
            <w:pPr>
              <w:spacing w:after="0" w:line="240" w:lineRule="auto"/>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Amount (₹)</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44">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45">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Initial Loan Amount</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46">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Given</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47">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10,00,000</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48">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49">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Initial Tenure</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4A">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Given</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4B">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12 months</w:t>
            </w:r>
          </w:p>
        </w:tc>
      </w:tr>
      <w:tr>
        <w:trPr>
          <w:cantSplit w:val="0"/>
          <w:trHeight w:val="63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4C">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4D">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Fee % (based on score)</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4E">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Given</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4F">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2.00%</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50">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51">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Initial Total CG Fee</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52">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10,00,000 × 2%</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53">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20,000</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54">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55">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Tenure Utilized</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56">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Given</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57">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6 months</w:t>
            </w:r>
          </w:p>
        </w:tc>
      </w:tr>
      <w:tr>
        <w:trPr>
          <w:cantSplit w:val="0"/>
          <w:trHeight w:val="63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58">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6</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59">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Fee Earned (till update)</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5A">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20,000 × (6/12)</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5B">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10,000</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5C">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7</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5D">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Revised Tenure</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5E">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Given</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5F">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18 months</w:t>
            </w:r>
          </w:p>
        </w:tc>
      </w:tr>
      <w:tr>
        <w:trPr>
          <w:cantSplit w:val="0"/>
          <w:trHeight w:val="63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60">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8</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61">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Revised Total Fee</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62">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10,00,000 × 2% × (18/12)</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63">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30,000</w:t>
            </w:r>
          </w:p>
        </w:tc>
      </w:tr>
      <w:tr>
        <w:trPr>
          <w:cantSplit w:val="0"/>
          <w:trHeight w:val="63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64">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9</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65">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Additional Fee Payable</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66">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30,000 – 10,000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67">
            <w:pPr>
              <w:spacing w:after="0" w:line="240" w:lineRule="auto"/>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20,000</w:t>
            </w:r>
          </w:p>
        </w:tc>
      </w:tr>
    </w:tbl>
    <w:p w:rsidR="00000000" w:rsidDel="00000000" w:rsidP="00000000" w:rsidRDefault="00000000" w:rsidRPr="00000000" w14:paraId="00000268">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69">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6A">
      <w:pPr>
        <w:tabs>
          <w:tab w:val="left" w:leader="none" w:pos="3585"/>
        </w:tabs>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Scenario: Amount Enhancement</w:t>
        <w:tab/>
      </w:r>
    </w:p>
    <w:p w:rsidR="00000000" w:rsidDel="00000000" w:rsidP="00000000" w:rsidRDefault="00000000" w:rsidRPr="00000000" w14:paraId="0000026B">
      <w:pPr>
        <w:tabs>
          <w:tab w:val="left" w:leader="none" w:pos="3585"/>
        </w:tabs>
        <w:rPr>
          <w:rFonts w:ascii="Times New Roman" w:cs="Times New Roman" w:eastAsia="Times New Roman" w:hAnsi="Times New Roman"/>
          <w:b w:val="1"/>
          <w:bCs w:val="1"/>
          <w:sz w:val="24"/>
          <w:szCs w:val="24"/>
        </w:rPr>
      </w:pPr>
      <w:r w:rsidDel="00000000" w:rsidR="00000000" w:rsidRPr="00000000">
        <w:rPr>
          <w:rtl w:val="0"/>
        </w:rPr>
      </w:r>
    </w:p>
    <w:tbl>
      <w:tblPr>
        <w:tblStyle w:val="Table10"/>
        <w:tblW w:w="6720.0" w:type="dxa"/>
        <w:jc w:val="left"/>
        <w:tblInd w:w="-5.0" w:type="dxa"/>
        <w:tblLayout w:type="fixed"/>
        <w:tblLook w:val="0400"/>
      </w:tblPr>
      <w:tblGrid>
        <w:gridCol w:w="960"/>
        <w:gridCol w:w="2060"/>
        <w:gridCol w:w="2100"/>
        <w:gridCol w:w="1600"/>
        <w:tblGridChange w:id="0">
          <w:tblGrid>
            <w:gridCol w:w="960"/>
            <w:gridCol w:w="2060"/>
            <w:gridCol w:w="2100"/>
            <w:gridCol w:w="1600"/>
          </w:tblGrid>
        </w:tblGridChange>
      </w:tblGrid>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d9e7fd" w:val="clear"/>
            <w:vAlign w:val="center"/>
          </w:tcPr>
          <w:p w:rsidR="00000000" w:rsidDel="00000000" w:rsidP="00000000" w:rsidRDefault="00000000" w:rsidRPr="00000000" w14:paraId="0000026C">
            <w:pPr>
              <w:spacing w:after="0" w:line="240" w:lineRule="auto"/>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Step</w:t>
            </w:r>
          </w:p>
        </w:tc>
        <w:tc>
          <w:tcPr>
            <w:tcBorders>
              <w:top w:color="000000" w:space="0" w:sz="4" w:val="single"/>
              <w:left w:color="000000" w:space="0" w:sz="0" w:val="nil"/>
              <w:bottom w:color="000000" w:space="0" w:sz="4" w:val="single"/>
              <w:right w:color="000000" w:space="0" w:sz="4" w:val="single"/>
            </w:tcBorders>
            <w:shd w:fill="d9e7fd" w:val="clear"/>
            <w:vAlign w:val="center"/>
          </w:tcPr>
          <w:p w:rsidR="00000000" w:rsidDel="00000000" w:rsidP="00000000" w:rsidRDefault="00000000" w:rsidRPr="00000000" w14:paraId="0000026D">
            <w:pPr>
              <w:spacing w:after="0" w:line="240" w:lineRule="auto"/>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Description</w:t>
            </w:r>
          </w:p>
        </w:tc>
        <w:tc>
          <w:tcPr>
            <w:tcBorders>
              <w:top w:color="000000" w:space="0" w:sz="4" w:val="single"/>
              <w:left w:color="000000" w:space="0" w:sz="0" w:val="nil"/>
              <w:bottom w:color="000000" w:space="0" w:sz="4" w:val="single"/>
              <w:right w:color="000000" w:space="0" w:sz="4" w:val="single"/>
            </w:tcBorders>
            <w:shd w:fill="d9e7fd" w:val="clear"/>
            <w:vAlign w:val="center"/>
          </w:tcPr>
          <w:p w:rsidR="00000000" w:rsidDel="00000000" w:rsidP="00000000" w:rsidRDefault="00000000" w:rsidRPr="00000000" w14:paraId="0000026E">
            <w:pPr>
              <w:spacing w:after="0" w:line="240" w:lineRule="auto"/>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Calculation</w:t>
            </w:r>
          </w:p>
        </w:tc>
        <w:tc>
          <w:tcPr>
            <w:tcBorders>
              <w:top w:color="000000" w:space="0" w:sz="4" w:val="single"/>
              <w:left w:color="000000" w:space="0" w:sz="0" w:val="nil"/>
              <w:bottom w:color="000000" w:space="0" w:sz="4" w:val="single"/>
              <w:right w:color="000000" w:space="0" w:sz="4" w:val="single"/>
            </w:tcBorders>
            <w:shd w:fill="d9e7fd" w:val="clear"/>
            <w:vAlign w:val="center"/>
          </w:tcPr>
          <w:p w:rsidR="00000000" w:rsidDel="00000000" w:rsidP="00000000" w:rsidRDefault="00000000" w:rsidRPr="00000000" w14:paraId="0000026F">
            <w:pPr>
              <w:spacing w:after="0" w:line="240" w:lineRule="auto"/>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Amount (₹)</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70">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71">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Initial Loan Amount</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72">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Given</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73">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10,00,000</w:t>
            </w:r>
          </w:p>
        </w:tc>
      </w:tr>
      <w:tr>
        <w:trPr>
          <w:cantSplit w:val="0"/>
          <w:trHeight w:val="63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74">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75">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Enhanced Loan Amount</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76">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Given</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77">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15,00,000</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78">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79">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Total Tenure</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7A">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Given</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7B">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12 months</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7C">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7D">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Fee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7E">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Given</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7F">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2.00%</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80">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81">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Tenure Utilized</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82">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Given</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83">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6 months</w:t>
            </w:r>
          </w:p>
        </w:tc>
      </w:tr>
      <w:tr>
        <w:trPr>
          <w:cantSplit w:val="0"/>
          <w:trHeight w:val="63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84">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6</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85">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Fee (First 6 months – Old Amount)</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86">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10,00,000 × 2% × (6/12)</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87">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10,000</w:t>
            </w:r>
          </w:p>
        </w:tc>
      </w:tr>
      <w:tr>
        <w:trPr>
          <w:cantSplit w:val="0"/>
          <w:trHeight w:val="945"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88">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7</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89">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Fee (Remaining 6 months – New Amount)</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8A">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15,00,000 × 2% × (6/12)</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8B">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15,000</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8C">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8</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8D">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Revised Total Fee</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8E">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10,000 + 15,000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8F">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25,000</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90">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9</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91">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Initial Fee Charged</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92">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Given</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93">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20,000</w:t>
            </w:r>
          </w:p>
        </w:tc>
      </w:tr>
      <w:tr>
        <w:trPr>
          <w:cantSplit w:val="0"/>
          <w:trHeight w:val="63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94">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95">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Additional Fee Payable</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96">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25,000 – 20,000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97">
            <w:pPr>
              <w:spacing w:after="0" w:line="240" w:lineRule="auto"/>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5,000</w:t>
            </w:r>
          </w:p>
        </w:tc>
      </w:tr>
    </w:tbl>
    <w:p w:rsidR="00000000" w:rsidDel="00000000" w:rsidP="00000000" w:rsidRDefault="00000000" w:rsidRPr="00000000" w14:paraId="00000298">
      <w:pPr>
        <w:tabs>
          <w:tab w:val="left" w:leader="none" w:pos="3585"/>
        </w:tabs>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br w:type="textWrapping"/>
        <w:br w:type="textWrapping"/>
        <w:t xml:space="preserve">3. Scenario: Amount Enhancement + Tenure Extension</w:t>
        <w:br w:type="textWrapping"/>
      </w:r>
    </w:p>
    <w:tbl>
      <w:tblPr>
        <w:tblStyle w:val="Table11"/>
        <w:tblW w:w="6720.0" w:type="dxa"/>
        <w:jc w:val="left"/>
        <w:tblInd w:w="-5.0" w:type="dxa"/>
        <w:tblLayout w:type="fixed"/>
        <w:tblLook w:val="0400"/>
      </w:tblPr>
      <w:tblGrid>
        <w:gridCol w:w="960"/>
        <w:gridCol w:w="2060"/>
        <w:gridCol w:w="2100"/>
        <w:gridCol w:w="1600"/>
        <w:tblGridChange w:id="0">
          <w:tblGrid>
            <w:gridCol w:w="960"/>
            <w:gridCol w:w="2060"/>
            <w:gridCol w:w="2100"/>
            <w:gridCol w:w="1600"/>
          </w:tblGrid>
        </w:tblGridChange>
      </w:tblGrid>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d9e7fd" w:val="clear"/>
            <w:vAlign w:val="center"/>
          </w:tcPr>
          <w:p w:rsidR="00000000" w:rsidDel="00000000" w:rsidP="00000000" w:rsidRDefault="00000000" w:rsidRPr="00000000" w14:paraId="00000299">
            <w:pPr>
              <w:spacing w:after="0" w:line="240" w:lineRule="auto"/>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Step</w:t>
            </w:r>
          </w:p>
        </w:tc>
        <w:tc>
          <w:tcPr>
            <w:tcBorders>
              <w:top w:color="000000" w:space="0" w:sz="4" w:val="single"/>
              <w:left w:color="000000" w:space="0" w:sz="0" w:val="nil"/>
              <w:bottom w:color="000000" w:space="0" w:sz="4" w:val="single"/>
              <w:right w:color="000000" w:space="0" w:sz="4" w:val="single"/>
            </w:tcBorders>
            <w:shd w:fill="d9e7fd" w:val="clear"/>
            <w:vAlign w:val="center"/>
          </w:tcPr>
          <w:p w:rsidR="00000000" w:rsidDel="00000000" w:rsidP="00000000" w:rsidRDefault="00000000" w:rsidRPr="00000000" w14:paraId="0000029A">
            <w:pPr>
              <w:spacing w:after="0" w:line="240" w:lineRule="auto"/>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Description</w:t>
            </w:r>
          </w:p>
        </w:tc>
        <w:tc>
          <w:tcPr>
            <w:tcBorders>
              <w:top w:color="000000" w:space="0" w:sz="4" w:val="single"/>
              <w:left w:color="000000" w:space="0" w:sz="0" w:val="nil"/>
              <w:bottom w:color="000000" w:space="0" w:sz="4" w:val="single"/>
              <w:right w:color="000000" w:space="0" w:sz="4" w:val="single"/>
            </w:tcBorders>
            <w:shd w:fill="d9e7fd" w:val="clear"/>
            <w:vAlign w:val="center"/>
          </w:tcPr>
          <w:p w:rsidR="00000000" w:rsidDel="00000000" w:rsidP="00000000" w:rsidRDefault="00000000" w:rsidRPr="00000000" w14:paraId="0000029B">
            <w:pPr>
              <w:spacing w:after="0" w:line="240" w:lineRule="auto"/>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Calculation</w:t>
            </w:r>
          </w:p>
        </w:tc>
        <w:tc>
          <w:tcPr>
            <w:tcBorders>
              <w:top w:color="000000" w:space="0" w:sz="4" w:val="single"/>
              <w:left w:color="000000" w:space="0" w:sz="0" w:val="nil"/>
              <w:bottom w:color="000000" w:space="0" w:sz="4" w:val="single"/>
              <w:right w:color="000000" w:space="0" w:sz="4" w:val="single"/>
            </w:tcBorders>
            <w:shd w:fill="d9e7fd" w:val="clear"/>
            <w:vAlign w:val="center"/>
          </w:tcPr>
          <w:p w:rsidR="00000000" w:rsidDel="00000000" w:rsidP="00000000" w:rsidRDefault="00000000" w:rsidRPr="00000000" w14:paraId="0000029C">
            <w:pPr>
              <w:spacing w:after="0" w:line="240" w:lineRule="auto"/>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Amount (₹)</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9D">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9E">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Initial Loan Amount</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9F">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Given</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A0">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10,00,000</w:t>
            </w:r>
          </w:p>
        </w:tc>
      </w:tr>
      <w:tr>
        <w:trPr>
          <w:cantSplit w:val="0"/>
          <w:trHeight w:val="63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A1">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A2">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Enhanced Loan Amount</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A3">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Given</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A4">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15,00,000</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A5">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A6">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Initial Tenure</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A7">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Given</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A8">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12 months</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A9">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AA">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Revised Tenure</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AB">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Given</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AC">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18 months</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AD">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AE">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Fee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AF">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Given</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B0">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2.00%</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B1">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6</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B2">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Tenure Utilized</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B3">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Given</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B4">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6 months</w:t>
            </w:r>
          </w:p>
        </w:tc>
      </w:tr>
      <w:tr>
        <w:trPr>
          <w:cantSplit w:val="0"/>
          <w:trHeight w:val="63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B5">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7</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B6">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Fee (First 6 months)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B7">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10,00,000 × 2% × (6/12)</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B8">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10,000</w:t>
            </w:r>
          </w:p>
        </w:tc>
      </w:tr>
      <w:tr>
        <w:trPr>
          <w:cantSplit w:val="0"/>
          <w:trHeight w:val="63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B9">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8</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BA">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Fee (Remaining 12 months)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BB">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15,00,000 × 2% × (12/12)</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BC">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30,000</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BD">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9</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BE">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Revised Total Fee</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BF">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10,000 + 30,000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C0">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40,000</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C1">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C2">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Initial Fee Charged</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C3">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Given</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C4">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20,000</w:t>
            </w:r>
          </w:p>
        </w:tc>
      </w:tr>
      <w:tr>
        <w:trPr>
          <w:cantSplit w:val="0"/>
          <w:trHeight w:val="63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C5">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11</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C6">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Additional Fee Payable</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C7">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40,000 – 20,000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C8">
            <w:pPr>
              <w:spacing w:after="0" w:line="240" w:lineRule="auto"/>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20,000</w:t>
            </w:r>
          </w:p>
        </w:tc>
      </w:tr>
    </w:tbl>
    <w:p w:rsidR="00000000" w:rsidDel="00000000" w:rsidP="00000000" w:rsidRDefault="00000000" w:rsidRPr="00000000" w14:paraId="000002C9">
      <w:pPr>
        <w:tabs>
          <w:tab w:val="left" w:leader="none" w:pos="3585"/>
        </w:tabs>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br w:type="textWrapping"/>
      </w:r>
    </w:p>
    <w:tbl>
      <w:tblPr>
        <w:tblStyle w:val="Table12"/>
        <w:tblW w:w="88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85"/>
        <w:tblGridChange w:id="0">
          <w:tblGrid>
            <w:gridCol w:w="8885"/>
          </w:tblGrid>
        </w:tblGridChange>
      </w:tblGrid>
      <w:tr>
        <w:trPr>
          <w:cantSplit w:val="0"/>
          <w:trHeight w:val="899" w:hRule="atLeast"/>
          <w:tblHeader w:val="0"/>
        </w:trPr>
        <w:tc>
          <w:tcPr/>
          <w:p w:rsidR="00000000" w:rsidDel="00000000" w:rsidP="00000000" w:rsidRDefault="00000000" w:rsidRPr="00000000" w14:paraId="000002C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CG Fee shall be calculated on a pro-rata basis considering tenure and amount. </w:t>
            </w:r>
          </w:p>
          <w:p w:rsidR="00000000" w:rsidDel="00000000" w:rsidP="00000000" w:rsidRDefault="00000000" w:rsidRPr="00000000" w14:paraId="000002C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Any update in loan amount and/or tenure will trigger recalculation of CG Fee.</w:t>
            </w:r>
            <w:r w:rsidDel="00000000" w:rsidR="00000000" w:rsidRPr="00000000">
              <w:rPr>
                <w:rtl w:val="0"/>
              </w:rPr>
            </w:r>
          </w:p>
        </w:tc>
      </w:tr>
    </w:tbl>
    <w:p w:rsidR="00000000" w:rsidDel="00000000" w:rsidP="00000000" w:rsidRDefault="00000000" w:rsidRPr="00000000" w14:paraId="000002CC">
      <w:pPr>
        <w:tabs>
          <w:tab w:val="left" w:leader="none" w:pos="3585"/>
        </w:tabs>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CD">
      <w:pPr>
        <w:tabs>
          <w:tab w:val="left" w:leader="none" w:pos="3585"/>
        </w:tabs>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CE">
      <w:pPr>
        <w:pStyle w:val="Heading2"/>
        <w:rPr>
          <w:sz w:val="24"/>
          <w:szCs w:val="24"/>
        </w:rPr>
      </w:pPr>
      <w:bookmarkStart w:colFirst="0" w:colLast="0" w:name="_heading=h.n45rplo3xcr4" w:id="15"/>
      <w:bookmarkEnd w:id="15"/>
      <w:r w:rsidDel="00000000" w:rsidR="00000000" w:rsidRPr="00000000">
        <w:rPr>
          <w:sz w:val="24"/>
          <w:szCs w:val="24"/>
          <w:rtl w:val="0"/>
        </w:rPr>
        <w:t xml:space="preserve">3.2.1 Template of Update CG for Management Certificate is attached below:</w:t>
        <w:br w:type="textWrapping"/>
        <w:br w:type="textWrapping"/>
      </w:r>
    </w:p>
    <w:p w:rsidR="00000000" w:rsidDel="00000000" w:rsidP="00000000" w:rsidRDefault="00000000" w:rsidRPr="00000000" w14:paraId="000002CF">
      <w:pPr>
        <w:pStyle w:val="Heading2"/>
        <w:jc w:val="center"/>
        <w:rPr>
          <w:sz w:val="24"/>
          <w:szCs w:val="24"/>
        </w:rPr>
      </w:pPr>
      <w:bookmarkStart w:colFirst="0" w:colLast="0" w:name="_heading=h.v95puesxuph0" w:id="16"/>
      <w:bookmarkEnd w:id="16"/>
      <w:r w:rsidDel="00000000" w:rsidR="00000000" w:rsidRPr="00000000">
        <w:rPr>
          <w:sz w:val="24"/>
          <w:szCs w:val="24"/>
        </w:rPr>
        <w:drawing>
          <wp:inline distB="0" distT="0" distL="114300" distR="114300">
            <wp:extent cx="969644" cy="630555"/>
            <wp:effectExtent b="0" l="0" r="0" t="0"/>
            <wp:docPr id="4" name="image16.png"/>
            <a:graphic>
              <a:graphicData uri="http://schemas.openxmlformats.org/drawingml/2006/picture">
                <pic:pic>
                  <pic:nvPicPr>
                    <pic:cNvPr id="0" name="image16.png"/>
                    <pic:cNvPicPr preferRelativeResize="0"/>
                  </pic:nvPicPr>
                  <pic:blipFill>
                    <a:blip r:embed="rId19"/>
                    <a:srcRect b="0" l="0" r="0" t="0"/>
                    <a:stretch>
                      <a:fillRect/>
                    </a:stretch>
                  </pic:blipFill>
                  <pic:spPr>
                    <a:xfrm>
                      <a:off x="0" y="0"/>
                      <a:ext cx="969644" cy="630555"/>
                    </a:xfrm>
                    <a:prstGeom prst="rect"/>
                    <a:ln/>
                  </pic:spPr>
                </pic:pic>
              </a:graphicData>
            </a:graphic>
          </wp:inline>
        </w:drawing>
      </w:r>
      <w:r w:rsidDel="00000000" w:rsidR="00000000" w:rsidRPr="00000000">
        <w:rPr>
          <w:rtl w:val="0"/>
        </w:rPr>
      </w:r>
    </w:p>
    <w:p w:rsidR="00000000" w:rsidDel="00000000" w:rsidP="00000000" w:rsidRDefault="00000000" w:rsidRPr="00000000" w14:paraId="000002D0">
      <w:pPr>
        <w:pStyle w:val="Heading2"/>
        <w:jc w:val="center"/>
        <w:rPr>
          <w:sz w:val="24"/>
          <w:szCs w:val="24"/>
        </w:rPr>
      </w:pPr>
      <w:r w:rsidDel="00000000" w:rsidR="00000000" w:rsidRPr="00000000">
        <w:rPr>
          <w:rtl w:val="0"/>
        </w:rPr>
      </w:r>
    </w:p>
    <w:p w:rsidR="00000000" w:rsidDel="00000000" w:rsidP="00000000" w:rsidRDefault="00000000" w:rsidRPr="00000000" w14:paraId="000002D1">
      <w:pPr>
        <w:rPr>
          <w:i w:val="1"/>
          <w:iCs w:val="1"/>
          <w:sz w:val="24"/>
          <w:szCs w:val="24"/>
        </w:rPr>
      </w:pPr>
      <w:r w:rsidDel="00000000" w:rsidR="00000000" w:rsidRPr="00000000">
        <w:rPr>
          <w:i w:val="1"/>
          <w:iCs w:val="1"/>
          <w:rtl w:val="0"/>
        </w:rPr>
        <w:t xml:space="preserve">This scheme will be accessible to all EXIM users, followed by an NCGTC Creator and NCGTC Approver workflow, with the NCGTC Accountant having view-only access.</w:t>
      </w:r>
      <w:r w:rsidDel="00000000" w:rsidR="00000000" w:rsidRPr="00000000">
        <w:rPr>
          <w:rtl w:val="0"/>
        </w:rPr>
      </w:r>
    </w:p>
    <w:p w:rsidR="00000000" w:rsidDel="00000000" w:rsidP="00000000" w:rsidRDefault="00000000" w:rsidRPr="00000000" w14:paraId="000002D2">
      <w:pPr>
        <w:pStyle w:val="Heading2"/>
        <w:jc w:val="center"/>
        <w:rPr>
          <w:sz w:val="24"/>
          <w:szCs w:val="24"/>
        </w:rPr>
      </w:pPr>
      <w:r w:rsidDel="00000000" w:rsidR="00000000" w:rsidRPr="00000000">
        <w:rPr>
          <w:rtl w:val="0"/>
        </w:rPr>
      </w:r>
    </w:p>
    <w:p w:rsidR="00000000" w:rsidDel="00000000" w:rsidP="00000000" w:rsidRDefault="00000000" w:rsidRPr="00000000" w14:paraId="000002D3">
      <w:pPr>
        <w:pStyle w:val="Heading2"/>
        <w:jc w:val="center"/>
        <w:rPr>
          <w:sz w:val="24"/>
          <w:szCs w:val="24"/>
        </w:rPr>
      </w:pPr>
      <w:r w:rsidDel="00000000" w:rsidR="00000000" w:rsidRPr="00000000">
        <w:rPr>
          <w:rtl w:val="0"/>
        </w:rPr>
      </w:r>
    </w:p>
    <w:p w:rsidR="00000000" w:rsidDel="00000000" w:rsidP="00000000" w:rsidRDefault="00000000" w:rsidRPr="00000000" w14:paraId="000002D4">
      <w:pPr>
        <w:pStyle w:val="Heading1"/>
        <w:rPr>
          <w:sz w:val="32"/>
          <w:szCs w:val="32"/>
        </w:rPr>
      </w:pPr>
      <w:bookmarkStart w:colFirst="0" w:colLast="0" w:name="_heading=h.lhlkdo4rudod" w:id="17"/>
      <w:bookmarkEnd w:id="17"/>
      <w:r w:rsidDel="00000000" w:rsidR="00000000" w:rsidRPr="00000000">
        <w:rPr>
          <w:sz w:val="32"/>
          <w:szCs w:val="32"/>
          <w:rtl w:val="0"/>
        </w:rPr>
        <w:t xml:space="preserve">4. Report</w:t>
      </w:r>
    </w:p>
    <w:p w:rsidR="00000000" w:rsidDel="00000000" w:rsidP="00000000" w:rsidRDefault="00000000" w:rsidRPr="00000000" w14:paraId="000002D5">
      <w:pPr>
        <w:pStyle w:val="Heading1"/>
        <w:rPr>
          <w:color w:val="000000"/>
          <w:sz w:val="22"/>
          <w:szCs w:val="22"/>
        </w:rPr>
      </w:pPr>
      <w:bookmarkStart w:colFirst="0" w:colLast="0" w:name="_heading=h.h33suza7ei44" w:id="18"/>
      <w:bookmarkEnd w:id="18"/>
      <w:r w:rsidDel="00000000" w:rsidR="00000000" w:rsidRPr="00000000">
        <w:rPr>
          <w:color w:val="000000"/>
          <w:sz w:val="24"/>
          <w:szCs w:val="24"/>
          <w:highlight w:val="white"/>
          <w:rtl w:val="0"/>
        </w:rPr>
        <w:t xml:space="preserve">Below reports required at NCGTC side &amp; template format of report is attached below: -</w:t>
      </w:r>
      <w:r w:rsidDel="00000000" w:rsidR="00000000" w:rsidRPr="00000000">
        <w:rPr>
          <w:color w:val="000000"/>
          <w:sz w:val="22"/>
          <w:szCs w:val="22"/>
          <w:rtl w:val="0"/>
        </w:rPr>
        <w:t xml:space="preserve"> </w:t>
        <w:br w:type="textWrapping"/>
        <w:br w:type="textWrapping"/>
      </w:r>
      <w:r w:rsidDel="00000000" w:rsidR="00000000" w:rsidRPr="00000000">
        <w:rPr>
          <w:color w:val="000000"/>
          <w:sz w:val="24"/>
          <w:szCs w:val="24"/>
          <w:rtl w:val="0"/>
        </w:rPr>
        <w:t xml:space="preserve">1. Sanction Report</w:t>
      </w:r>
      <w:r w:rsidDel="00000000" w:rsidR="00000000" w:rsidRPr="00000000">
        <w:rPr>
          <w:color w:val="000000"/>
          <w:sz w:val="22"/>
          <w:szCs w:val="22"/>
          <w:rtl w:val="0"/>
        </w:rPr>
        <w:t xml:space="preserve"> </w:t>
      </w:r>
    </w:p>
    <w:p w:rsidR="00000000" w:rsidDel="00000000" w:rsidP="00000000" w:rsidRDefault="00000000" w:rsidRPr="00000000" w14:paraId="000002D6">
      <w:pPr>
        <w:pStyle w:val="Heading1"/>
        <w:rPr>
          <w:color w:val="000000"/>
          <w:sz w:val="22"/>
          <w:szCs w:val="22"/>
        </w:rPr>
      </w:pPr>
      <w:bookmarkStart w:colFirst="0" w:colLast="0" w:name="_heading=h.8dyey8p48ttz" w:id="19"/>
      <w:bookmarkEnd w:id="19"/>
      <w:r w:rsidDel="00000000" w:rsidR="00000000" w:rsidRPr="00000000">
        <w:rPr>
          <w:color w:val="000000"/>
          <w:sz w:val="22"/>
          <w:szCs w:val="22"/>
          <w:rtl w:val="0"/>
        </w:rPr>
        <w:br w:type="textWrapping"/>
      </w:r>
      <w:r w:rsidDel="00000000" w:rsidR="00000000" w:rsidRPr="00000000">
        <w:rPr>
          <w:color w:val="000000"/>
          <w:sz w:val="22"/>
          <w:szCs w:val="22"/>
        </w:rPr>
        <w:drawing>
          <wp:inline distB="0" distT="0" distL="114300" distR="114300">
            <wp:extent cx="969644" cy="630555"/>
            <wp:effectExtent b="0" l="0" r="0" t="0"/>
            <wp:docPr id="3" name="image13.png"/>
            <a:graphic>
              <a:graphicData uri="http://schemas.openxmlformats.org/drawingml/2006/picture">
                <pic:pic>
                  <pic:nvPicPr>
                    <pic:cNvPr id="0" name="image13.png"/>
                    <pic:cNvPicPr preferRelativeResize="0"/>
                  </pic:nvPicPr>
                  <pic:blipFill>
                    <a:blip r:embed="rId20"/>
                    <a:srcRect b="0" l="0" r="0" t="0"/>
                    <a:stretch>
                      <a:fillRect/>
                    </a:stretch>
                  </pic:blipFill>
                  <pic:spPr>
                    <a:xfrm>
                      <a:off x="0" y="0"/>
                      <a:ext cx="969644" cy="630555"/>
                    </a:xfrm>
                    <a:prstGeom prst="rect"/>
                    <a:ln/>
                  </pic:spPr>
                </pic:pic>
              </a:graphicData>
            </a:graphic>
          </wp:inline>
        </w:drawing>
      </w:r>
      <w:r w:rsidDel="00000000" w:rsidR="00000000" w:rsidRPr="00000000">
        <w:rPr>
          <w:rtl w:val="0"/>
        </w:rPr>
      </w:r>
    </w:p>
    <w:p w:rsidR="00000000" w:rsidDel="00000000" w:rsidP="00000000" w:rsidRDefault="00000000" w:rsidRPr="00000000" w14:paraId="000002D7">
      <w:pPr>
        <w:pStyle w:val="Heading1"/>
        <w:rPr>
          <w:color w:val="000000"/>
          <w:sz w:val="22"/>
          <w:szCs w:val="22"/>
        </w:rPr>
      </w:pPr>
      <w:r w:rsidDel="00000000" w:rsidR="00000000" w:rsidRPr="00000000">
        <w:rPr>
          <w:rtl w:val="0"/>
        </w:rPr>
      </w:r>
    </w:p>
    <w:p w:rsidR="00000000" w:rsidDel="00000000" w:rsidP="00000000" w:rsidRDefault="00000000" w:rsidRPr="00000000" w14:paraId="000002D8">
      <w:pPr>
        <w:pStyle w:val="Heading1"/>
        <w:rPr>
          <w:color w:val="000000"/>
          <w:sz w:val="22"/>
          <w:szCs w:val="22"/>
        </w:rPr>
      </w:pPr>
      <w:bookmarkStart w:colFirst="0" w:colLast="0" w:name="_heading=h.f5o72tee8evl" w:id="20"/>
      <w:bookmarkEnd w:id="20"/>
      <w:r w:rsidDel="00000000" w:rsidR="00000000" w:rsidRPr="00000000">
        <w:rPr>
          <w:color w:val="000000"/>
          <w:sz w:val="24"/>
          <w:szCs w:val="24"/>
          <w:rtl w:val="0"/>
        </w:rPr>
        <w:t xml:space="preserve">2. Update Report</w:t>
      </w:r>
      <w:r w:rsidDel="00000000" w:rsidR="00000000" w:rsidRPr="00000000">
        <w:rPr>
          <w:color w:val="000000"/>
          <w:sz w:val="22"/>
          <w:szCs w:val="22"/>
          <w:rtl w:val="0"/>
        </w:rPr>
        <w:br w:type="textWrapping"/>
        <w:br w:type="textWrapping"/>
        <w:br w:type="textWrapping"/>
      </w:r>
      <w:r w:rsidDel="00000000" w:rsidR="00000000" w:rsidRPr="00000000">
        <w:rPr>
          <w:color w:val="000000"/>
          <w:sz w:val="22"/>
          <w:szCs w:val="22"/>
        </w:rPr>
        <w:drawing>
          <wp:inline distB="0" distT="0" distL="114300" distR="114300">
            <wp:extent cx="969644" cy="630555"/>
            <wp:effectExtent b="0" l="0" r="0" t="0"/>
            <wp:docPr id="2" name="image13.png"/>
            <a:graphic>
              <a:graphicData uri="http://schemas.openxmlformats.org/drawingml/2006/picture">
                <pic:pic>
                  <pic:nvPicPr>
                    <pic:cNvPr id="0" name="image13.png"/>
                    <pic:cNvPicPr preferRelativeResize="0"/>
                  </pic:nvPicPr>
                  <pic:blipFill>
                    <a:blip r:embed="rId20"/>
                    <a:srcRect b="0" l="0" r="0" t="0"/>
                    <a:stretch>
                      <a:fillRect/>
                    </a:stretch>
                  </pic:blipFill>
                  <pic:spPr>
                    <a:xfrm>
                      <a:off x="0" y="0"/>
                      <a:ext cx="969644" cy="630555"/>
                    </a:xfrm>
                    <a:prstGeom prst="rect"/>
                    <a:ln/>
                  </pic:spPr>
                </pic:pic>
              </a:graphicData>
            </a:graphic>
          </wp:inline>
        </w:drawing>
      </w:r>
      <w:r w:rsidDel="00000000" w:rsidR="00000000" w:rsidRPr="00000000">
        <w:rPr>
          <w:rtl w:val="0"/>
        </w:rPr>
      </w:r>
    </w:p>
    <w:p w:rsidR="00000000" w:rsidDel="00000000" w:rsidP="00000000" w:rsidRDefault="00000000" w:rsidRPr="00000000" w14:paraId="000002D9">
      <w:pPr>
        <w:pStyle w:val="Heading1"/>
        <w:rPr>
          <w:color w:val="000000"/>
          <w:sz w:val="22"/>
          <w:szCs w:val="22"/>
        </w:rPr>
      </w:pPr>
      <w:r w:rsidDel="00000000" w:rsidR="00000000" w:rsidRPr="00000000">
        <w:rPr>
          <w:rtl w:val="0"/>
        </w:rPr>
      </w:r>
    </w:p>
    <w:p w:rsidR="00000000" w:rsidDel="00000000" w:rsidP="00000000" w:rsidRDefault="00000000" w:rsidRPr="00000000" w14:paraId="000002D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report access, an API will be provided to EXIM Bank, enabling them to fetch sanction data and updates. EXIM Bank will consume this API to retrieve the required report details and populate them in the prescribed template attached above.</w:t>
      </w:r>
    </w:p>
    <w:p w:rsidR="00000000" w:rsidDel="00000000" w:rsidP="00000000" w:rsidRDefault="00000000" w:rsidRPr="00000000" w14:paraId="000002D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C">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3.</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Summarized Report</w:t>
      </w:r>
      <w:r w:rsidDel="00000000" w:rsidR="00000000" w:rsidRPr="00000000">
        <w:rPr>
          <w:rFonts w:ascii="Times New Roman" w:cs="Times New Roman" w:eastAsia="Times New Roman" w:hAnsi="Times New Roman"/>
          <w:sz w:val="24"/>
          <w:szCs w:val="24"/>
          <w:rtl w:val="0"/>
        </w:rPr>
        <w:t xml:space="preserve"> </w:t>
        <w:br w:type="textWrapping"/>
        <w:br w:type="textWrapping"/>
        <w:t xml:space="preserve">This Report should be visible at NCGTC creator &amp; NCGTC approver side in below attached format. </w:t>
        <w:br w:type="textWrapping"/>
        <w:br w:type="textWrapping"/>
      </w:r>
      <w:r w:rsidDel="00000000" w:rsidR="00000000" w:rsidRPr="00000000">
        <w:rPr>
          <w:rFonts w:ascii="Times New Roman" w:cs="Times New Roman" w:eastAsia="Times New Roman" w:hAnsi="Times New Roman"/>
          <w:color w:val="000000"/>
          <w:sz w:val="24"/>
          <w:szCs w:val="24"/>
        </w:rPr>
        <w:drawing>
          <wp:inline distB="0" distT="0" distL="114300" distR="114300">
            <wp:extent cx="969644" cy="630555"/>
            <wp:effectExtent b="0" l="0" r="0" t="0"/>
            <wp:docPr id="1" name="image15.png"/>
            <a:graphic>
              <a:graphicData uri="http://schemas.openxmlformats.org/drawingml/2006/picture">
                <pic:pic>
                  <pic:nvPicPr>
                    <pic:cNvPr id="0" name="image15.png"/>
                    <pic:cNvPicPr preferRelativeResize="0"/>
                  </pic:nvPicPr>
                  <pic:blipFill>
                    <a:blip r:embed="rId20"/>
                    <a:srcRect b="0" l="0" r="0" t="0"/>
                    <a:stretch>
                      <a:fillRect/>
                    </a:stretch>
                  </pic:blipFill>
                  <pic:spPr>
                    <a:xfrm>
                      <a:off x="0" y="0"/>
                      <a:ext cx="969644" cy="630555"/>
                    </a:xfrm>
                    <a:prstGeom prst="rect"/>
                    <a:ln/>
                  </pic:spPr>
                </pic:pic>
              </a:graphicData>
            </a:graphic>
          </wp:inline>
        </w:drawing>
      </w:r>
      <w:r w:rsidDel="00000000" w:rsidR="00000000" w:rsidRPr="00000000">
        <w:rPr>
          <w:rtl w:val="0"/>
        </w:rPr>
      </w:r>
    </w:p>
    <w:sectPr>
      <w:headerReference r:id="rId21" w:type="default"/>
      <w:footerReference r:id="rId22"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Unicode MS"/>
  <w:font w:name="Gungsuh"/>
  <w:font w:name="Courier New"/>
  <w:font w:name="Cardo">
    <w:embedRegular w:fontKey="{00000000-0000-0000-0000-000000000000}" r:id="rId1" w:subsetted="0"/>
    <w:embedBold w:fontKey="{00000000-0000-0000-0000-000000000000}" r:id="rId2" w:subsetted="0"/>
    <w:embedItalic w:fontKey="{00000000-0000-0000-0000-000000000000}" r:id="rId3" w:subsetted="0"/>
  </w:font>
  <w:font w:name="Quattrocento Sans">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Noto Sans Symbols">
    <w:embedRegular w:fontKey="{00000000-0000-0000-0000-000000000000}" r:id="rId8" w:subsetted="0"/>
    <w:embedBold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D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86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769766" cy="450339"/>
          <wp:effectExtent b="0" l="0" r="0" t="0"/>
          <wp:docPr id="17"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769766" cy="450339"/>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o"/>
      <w:lvlJc w:val="left"/>
      <w:pPr>
        <w:ind w:left="1440" w:hanging="360"/>
      </w:pPr>
      <w:rPr>
        <w:rFonts w:ascii="Courier New" w:cs="Courier New" w:eastAsia="Courier New" w:hAnsi="Courier New"/>
        <w:sz w:val="20"/>
        <w:szCs w:val="20"/>
      </w:rPr>
    </w:lvl>
    <w:lvl w:ilvl="1">
      <w:start w:val="1"/>
      <w:numFmt w:val="bullet"/>
      <w:lvlText w:val="o"/>
      <w:lvlJc w:val="left"/>
      <w:pPr>
        <w:ind w:left="2160" w:hanging="360"/>
      </w:pPr>
      <w:rPr>
        <w:rFonts w:ascii="Courier New" w:cs="Courier New" w:eastAsia="Courier New" w:hAnsi="Courier New"/>
        <w:sz w:val="20"/>
        <w:szCs w:val="20"/>
      </w:rPr>
    </w:lvl>
    <w:lvl w:ilvl="2">
      <w:start w:val="1"/>
      <w:numFmt w:val="bullet"/>
      <w:lvlText w:val="▪"/>
      <w:lvlJc w:val="left"/>
      <w:pPr>
        <w:ind w:left="2880" w:hanging="360"/>
      </w:pPr>
      <w:rPr>
        <w:rFonts w:ascii="Noto Sans Symbols" w:cs="Noto Sans Symbols" w:eastAsia="Noto Sans Symbols" w:hAnsi="Noto Sans Symbols"/>
        <w:sz w:val="20"/>
        <w:szCs w:val="20"/>
      </w:rPr>
    </w:lvl>
    <w:lvl w:ilvl="3">
      <w:start w:val="1"/>
      <w:numFmt w:val="bullet"/>
      <w:lvlText w:val="▪"/>
      <w:lvlJc w:val="left"/>
      <w:pPr>
        <w:ind w:left="3600" w:hanging="360"/>
      </w:pPr>
      <w:rPr>
        <w:rFonts w:ascii="Noto Sans Symbols" w:cs="Noto Sans Symbols" w:eastAsia="Noto Sans Symbols" w:hAnsi="Noto Sans Symbols"/>
        <w:sz w:val="20"/>
        <w:szCs w:val="20"/>
      </w:rPr>
    </w:lvl>
    <w:lvl w:ilvl="4">
      <w:start w:val="1"/>
      <w:numFmt w:val="bullet"/>
      <w:lvlText w:val="▪"/>
      <w:lvlJc w:val="left"/>
      <w:pPr>
        <w:ind w:left="4320" w:hanging="360"/>
      </w:pPr>
      <w:rPr>
        <w:rFonts w:ascii="Noto Sans Symbols" w:cs="Noto Sans Symbols" w:eastAsia="Noto Sans Symbols" w:hAnsi="Noto Sans Symbols"/>
        <w:sz w:val="20"/>
        <w:szCs w:val="20"/>
      </w:rPr>
    </w:lvl>
    <w:lvl w:ilvl="5">
      <w:start w:val="1"/>
      <w:numFmt w:val="bullet"/>
      <w:lvlText w:val="▪"/>
      <w:lvlJc w:val="left"/>
      <w:pPr>
        <w:ind w:left="5040" w:hanging="360"/>
      </w:pPr>
      <w:rPr>
        <w:rFonts w:ascii="Noto Sans Symbols" w:cs="Noto Sans Symbols" w:eastAsia="Noto Sans Symbols" w:hAnsi="Noto Sans Symbols"/>
        <w:sz w:val="20"/>
        <w:szCs w:val="20"/>
      </w:rPr>
    </w:lvl>
    <w:lvl w:ilvl="6">
      <w:start w:val="1"/>
      <w:numFmt w:val="bullet"/>
      <w:lvlText w:val="▪"/>
      <w:lvlJc w:val="left"/>
      <w:pPr>
        <w:ind w:left="5760" w:hanging="360"/>
      </w:pPr>
      <w:rPr>
        <w:rFonts w:ascii="Noto Sans Symbols" w:cs="Noto Sans Symbols" w:eastAsia="Noto Sans Symbols" w:hAnsi="Noto Sans Symbols"/>
        <w:sz w:val="20"/>
        <w:szCs w:val="20"/>
      </w:rPr>
    </w:lvl>
    <w:lvl w:ilvl="7">
      <w:start w:val="1"/>
      <w:numFmt w:val="bullet"/>
      <w:lvlText w:val="▪"/>
      <w:lvlJc w:val="left"/>
      <w:pPr>
        <w:ind w:left="6480" w:hanging="360"/>
      </w:pPr>
      <w:rPr>
        <w:rFonts w:ascii="Noto Sans Symbols" w:cs="Noto Sans Symbols" w:eastAsia="Noto Sans Symbols" w:hAnsi="Noto Sans Symbols"/>
        <w:sz w:val="20"/>
        <w:szCs w:val="20"/>
      </w:rPr>
    </w:lvl>
    <w:lvl w:ilvl="8">
      <w:start w:val="1"/>
      <w:numFmt w:val="bullet"/>
      <w:lvlText w:val="▪"/>
      <w:lvlJc w:val="left"/>
      <w:pPr>
        <w:ind w:left="720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9">
    <w:lvl w:ilvl="0">
      <w:start w:val="1"/>
      <w:numFmt w:val="decimal"/>
      <w:lvlText w:val="%1."/>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line="240" w:lineRule="auto"/>
    </w:pPr>
    <w:rPr>
      <w:rFonts w:ascii="Times New Roman" w:cs="Times New Roman" w:eastAsia="Times New Roman" w:hAnsi="Times New Roman"/>
      <w:b w:val="1"/>
      <w:bCs w:val="1"/>
      <w:sz w:val="48"/>
      <w:szCs w:val="48"/>
    </w:rPr>
  </w:style>
  <w:style w:type="paragraph" w:styleId="Heading2">
    <w:name w:val="heading 2"/>
    <w:basedOn w:val="Normal"/>
    <w:next w:val="Normal"/>
    <w:pPr>
      <w:spacing w:line="240" w:lineRule="auto"/>
    </w:pPr>
    <w:rPr>
      <w:rFonts w:ascii="Times New Roman" w:cs="Times New Roman" w:eastAsia="Times New Roman" w:hAnsi="Times New Roman"/>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3.png"/><Relationship Id="rId11" Type="http://schemas.openxmlformats.org/officeDocument/2006/relationships/image" Target="media/image4.png"/><Relationship Id="rId22" Type="http://schemas.openxmlformats.org/officeDocument/2006/relationships/footer" Target="footer1.xml"/><Relationship Id="rId10" Type="http://schemas.openxmlformats.org/officeDocument/2006/relationships/image" Target="media/image12.png"/><Relationship Id="rId21" Type="http://schemas.openxmlformats.org/officeDocument/2006/relationships/header" Target="header1.xml"/><Relationship Id="rId13" Type="http://schemas.openxmlformats.org/officeDocument/2006/relationships/image" Target="media/image8.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image" Target="media/image7.png"/><Relationship Id="rId14" Type="http://schemas.openxmlformats.org/officeDocument/2006/relationships/image" Target="media/image10.png"/><Relationship Id="rId17" Type="http://schemas.openxmlformats.org/officeDocument/2006/relationships/image" Target="media/image11.png"/><Relationship Id="rId16" Type="http://schemas.openxmlformats.org/officeDocument/2006/relationships/image" Target="media/image2.png"/><Relationship Id="rId5" Type="http://schemas.openxmlformats.org/officeDocument/2006/relationships/styles" Target="styles.xml"/><Relationship Id="rId19" Type="http://schemas.openxmlformats.org/officeDocument/2006/relationships/image" Target="media/image16.png"/><Relationship Id="rId6" Type="http://schemas.openxmlformats.org/officeDocument/2006/relationships/customXml" Target="../customXML/item1.xml"/><Relationship Id="rId18" Type="http://schemas.openxmlformats.org/officeDocument/2006/relationships/image" Target="media/image9.png"/><Relationship Id="rId7" Type="http://schemas.openxmlformats.org/officeDocument/2006/relationships/image" Target="media/image5.png"/><Relationship Id="rId8" Type="http://schemas.openxmlformats.org/officeDocument/2006/relationships/image" Target="media/image14.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QuattrocentoSans-regular.ttf"/><Relationship Id="rId9" Type="http://schemas.openxmlformats.org/officeDocument/2006/relationships/font" Target="fonts/NotoSansSymbols-bold.ttf"/><Relationship Id="rId5" Type="http://schemas.openxmlformats.org/officeDocument/2006/relationships/font" Target="fonts/QuattrocentoSans-bold.ttf"/><Relationship Id="rId6" Type="http://schemas.openxmlformats.org/officeDocument/2006/relationships/font" Target="fonts/QuattrocentoSans-italic.ttf"/><Relationship Id="rId7" Type="http://schemas.openxmlformats.org/officeDocument/2006/relationships/font" Target="fonts/QuattrocentoSans-boldItalic.ttf"/><Relationship Id="rId8" Type="http://schemas.openxmlformats.org/officeDocument/2006/relationships/font" Target="fonts/NotoSansSymbols-regular.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1p6b/Oy2soNpxHkioCfl72QUsKA==">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