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EF593">
      <w:pPr>
        <w:spacing w:after="280" w:line="240" w:lineRule="auto"/>
        <w:jc w:val="center"/>
        <w:rPr>
          <w:rFonts w:ascii="Times New Roman" w:hAnsi="Times New Roman" w:eastAsia="Times New Roman" w:cs="Times New Roman"/>
          <w:b/>
          <w:bCs/>
          <w:color w:val="2E75B5"/>
          <w:sz w:val="48"/>
          <w:szCs w:val="48"/>
          <w:u w:val="single"/>
        </w:rPr>
      </w:pPr>
      <w:bookmarkStart w:id="0" w:name="_heading=h.ee8pkbvj5ref"/>
      <w:bookmarkEnd w:id="0"/>
      <w:r>
        <w:rPr>
          <w:rFonts w:ascii="Times New Roman" w:hAnsi="Times New Roman" w:eastAsia="Times New Roman" w:cs="Times New Roman"/>
          <w:b/>
          <w:bCs/>
          <w:sz w:val="48"/>
          <w:szCs w:val="48"/>
        </w:rPr>
        <w:br w:type="textWrapping"/>
      </w:r>
      <w:r>
        <w:rPr>
          <w:rFonts w:ascii="Times New Roman" w:hAnsi="Times New Roman" w:eastAsia="Times New Roman" w:cs="Times New Roman"/>
          <w:b/>
          <w:bCs/>
          <w:sz w:val="48"/>
          <w:szCs w:val="48"/>
        </w:rPr>
        <w:br w:type="textWrapping"/>
      </w:r>
      <w:r>
        <w:rPr>
          <w:rFonts w:ascii="Times New Roman" w:hAnsi="Times New Roman" w:eastAsia="Times New Roman" w:cs="Times New Roman"/>
          <w:b/>
          <w:bCs/>
          <w:sz w:val="48"/>
          <w:szCs w:val="48"/>
        </w:rPr>
        <w:br w:type="textWrapping"/>
      </w:r>
      <w:r>
        <w:rPr>
          <w:rFonts w:ascii="Times New Roman" w:hAnsi="Times New Roman" w:eastAsia="Times New Roman" w:cs="Times New Roman"/>
          <w:b/>
          <w:bCs/>
          <w:sz w:val="48"/>
          <w:szCs w:val="48"/>
        </w:rPr>
        <w:br w:type="textWrapping"/>
      </w:r>
      <w:r>
        <w:rPr>
          <w:rFonts w:ascii="Times New Roman" w:hAnsi="Times New Roman" w:eastAsia="Times New Roman" w:cs="Times New Roman"/>
          <w:b/>
          <w:bCs/>
          <w:sz w:val="48"/>
          <w:szCs w:val="48"/>
          <w:u w:val="single"/>
        </w:rPr>
        <w:br w:type="textWrapping"/>
      </w:r>
      <w:r>
        <w:rPr>
          <w:rFonts w:ascii="Times New Roman" w:hAnsi="Times New Roman" w:eastAsia="Times New Roman" w:cs="Times New Roman"/>
          <w:b/>
          <w:bCs/>
          <w:color w:val="2E75B5"/>
          <w:sz w:val="48"/>
          <w:szCs w:val="48"/>
          <w:u w:val="single"/>
        </w:rPr>
        <w:t>Business Requirement Document (BRD)</w:t>
      </w:r>
    </w:p>
    <w:p w14:paraId="6BBFC71D">
      <w:pPr>
        <w:spacing w:before="280" w:after="280" w:line="240" w:lineRule="auto"/>
        <w:jc w:val="center"/>
        <w:rPr>
          <w:rFonts w:ascii="Times New Roman" w:hAnsi="Times New Roman" w:eastAsia="Times New Roman" w:cs="Times New Roman"/>
          <w:b/>
          <w:bCs/>
          <w:color w:val="2E75B5"/>
          <w:sz w:val="32"/>
          <w:szCs w:val="32"/>
          <w:u w:val="single"/>
        </w:rPr>
      </w:pPr>
      <w:bookmarkStart w:id="1" w:name="_heading=h.ckjryimq71fh"/>
      <w:bookmarkEnd w:id="1"/>
      <w:r>
        <w:rPr>
          <w:rFonts w:ascii="Times New Roman" w:hAnsi="Times New Roman" w:eastAsia="Times New Roman" w:cs="Times New Roman"/>
          <w:b/>
          <w:bCs/>
          <w:color w:val="2E75B5"/>
          <w:sz w:val="32"/>
          <w:szCs w:val="32"/>
          <w:u w:val="single"/>
        </w:rPr>
        <w:t>For</w:t>
      </w:r>
    </w:p>
    <w:p w14:paraId="3746A503">
      <w:pPr>
        <w:spacing w:before="280" w:after="280" w:line="240" w:lineRule="auto"/>
        <w:jc w:val="center"/>
        <w:rPr>
          <w:rFonts w:ascii="Times New Roman" w:hAnsi="Times New Roman" w:eastAsia="Times New Roman" w:cs="Times New Roman"/>
          <w:b/>
          <w:bCs/>
          <w:color w:val="2E75B5"/>
          <w:sz w:val="32"/>
          <w:szCs w:val="32"/>
          <w:u w:val="single"/>
        </w:rPr>
      </w:pPr>
      <w:bookmarkStart w:id="2" w:name="_heading=h.mm984efayg7e"/>
      <w:bookmarkEnd w:id="2"/>
      <w:r>
        <w:rPr>
          <w:rFonts w:ascii="Times New Roman" w:hAnsi="Times New Roman" w:eastAsia="Times New Roman" w:cs="Times New Roman"/>
          <w:b/>
          <w:bCs/>
          <w:color w:val="2E75B5"/>
          <w:sz w:val="32"/>
          <w:szCs w:val="32"/>
          <w:u w:val="single"/>
        </w:rPr>
        <w:t>Support for Emerging Export Opportunities (SEOE) Scheme</w:t>
      </w:r>
    </w:p>
    <w:p w14:paraId="2C353923">
      <w:pPr>
        <w:spacing w:after="20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textWrapping"/>
      </w:r>
    </w:p>
    <w:p w14:paraId="10DDAD6A">
      <w:pPr>
        <w:spacing w:after="200" w:line="240" w:lineRule="auto"/>
        <w:rPr>
          <w:rFonts w:ascii="Times New Roman" w:hAnsi="Times New Roman" w:eastAsia="Times New Roman" w:cs="Times New Roman"/>
          <w:color w:val="000000"/>
          <w:sz w:val="24"/>
          <w:szCs w:val="24"/>
        </w:rPr>
      </w:pPr>
    </w:p>
    <w:tbl>
      <w:tblPr>
        <w:tblStyle w:val="9"/>
        <w:tblW w:w="8220" w:type="dxa"/>
        <w:jc w:val="center"/>
        <w:tblLayout w:type="fixed"/>
        <w:tblCellMar>
          <w:top w:w="0" w:type="dxa"/>
          <w:left w:w="108" w:type="dxa"/>
          <w:bottom w:w="0" w:type="dxa"/>
          <w:right w:w="108" w:type="dxa"/>
        </w:tblCellMar>
      </w:tblPr>
      <w:tblGrid>
        <w:gridCol w:w="2264"/>
        <w:gridCol w:w="5956"/>
      </w:tblGrid>
      <w:tr w14:paraId="0040C864">
        <w:tblPrEx>
          <w:tblCellMar>
            <w:top w:w="0" w:type="dxa"/>
            <w:left w:w="108" w:type="dxa"/>
            <w:bottom w:w="0" w:type="dxa"/>
            <w:right w:w="108" w:type="dxa"/>
          </w:tblCellMar>
        </w:tblPrEx>
        <w:trPr>
          <w:trHeight w:val="28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235269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Document Title</w:t>
            </w:r>
          </w:p>
        </w:tc>
        <w:tc>
          <w:tcPr>
            <w:tcW w:w="5954" w:type="dxa"/>
            <w:tcBorders>
              <w:top w:val="single" w:color="000000" w:sz="4" w:space="0"/>
              <w:left w:val="single" w:color="000000" w:sz="4" w:space="0"/>
              <w:bottom w:val="single" w:color="000000" w:sz="4" w:space="0"/>
              <w:right w:val="single" w:color="000000" w:sz="4" w:space="0"/>
            </w:tcBorders>
          </w:tcPr>
          <w:p w14:paraId="2BAF5446">
            <w:pP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color w:val="000000"/>
                <w:sz w:val="24"/>
                <w:szCs w:val="24"/>
              </w:rPr>
              <w:t xml:space="preserve">New Scheme Development – </w:t>
            </w:r>
            <w:r>
              <w:rPr>
                <w:rFonts w:ascii="Times New Roman" w:hAnsi="Times New Roman" w:eastAsia="Times New Roman" w:cs="Times New Roman"/>
                <w:sz w:val="24"/>
                <w:szCs w:val="24"/>
              </w:rPr>
              <w:t>Support for Emerging Export Opportunities (SEOE) Scheme</w:t>
            </w:r>
          </w:p>
        </w:tc>
      </w:tr>
      <w:tr w14:paraId="397F873D">
        <w:tblPrEx>
          <w:tblCellMar>
            <w:top w:w="0" w:type="dxa"/>
            <w:left w:w="108" w:type="dxa"/>
            <w:bottom w:w="0" w:type="dxa"/>
            <w:right w:w="108" w:type="dxa"/>
          </w:tblCellMar>
        </w:tblPrEx>
        <w:trPr>
          <w:trHeight w:val="266"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50545854">
            <w:pPr>
              <w:spacing w:after="0" w:line="240" w:lineRule="auto"/>
              <w:rPr>
                <w:rFonts w:ascii="Times New Roman" w:hAnsi="Times New Roman" w:eastAsia="Times New Roman" w:cs="Times New Roman"/>
                <w:sz w:val="24"/>
                <w:szCs w:val="24"/>
              </w:rPr>
            </w:pPr>
            <w:bookmarkStart w:id="3" w:name="_heading=h.ki1z59upagz"/>
            <w:bookmarkEnd w:id="3"/>
            <w:r>
              <w:rPr>
                <w:rFonts w:ascii="Times New Roman" w:hAnsi="Times New Roman" w:eastAsia="Times New Roman" w:cs="Times New Roman"/>
                <w:color w:val="000000"/>
                <w:sz w:val="24"/>
                <w:szCs w:val="24"/>
              </w:rPr>
              <w:t>Version</w:t>
            </w:r>
          </w:p>
        </w:tc>
        <w:tc>
          <w:tcPr>
            <w:tcW w:w="5954" w:type="dxa"/>
            <w:tcBorders>
              <w:top w:val="single" w:color="000000" w:sz="4" w:space="0"/>
              <w:left w:val="single" w:color="000000" w:sz="4" w:space="0"/>
              <w:bottom w:val="single" w:color="000000" w:sz="4" w:space="0"/>
              <w:right w:val="single" w:color="000000" w:sz="4" w:space="0"/>
            </w:tcBorders>
          </w:tcPr>
          <w:p w14:paraId="4ECD6A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1.0</w:t>
            </w:r>
          </w:p>
        </w:tc>
      </w:tr>
      <w:tr w14:paraId="1BF88225">
        <w:tblPrEx>
          <w:tblCellMar>
            <w:top w:w="0" w:type="dxa"/>
            <w:left w:w="108" w:type="dxa"/>
            <w:bottom w:w="0" w:type="dxa"/>
            <w:right w:w="108" w:type="dxa"/>
          </w:tblCellMar>
        </w:tblPrEx>
        <w:trPr>
          <w:trHeight w:val="25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6C73FB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Date</w:t>
            </w:r>
          </w:p>
        </w:tc>
        <w:tc>
          <w:tcPr>
            <w:tcW w:w="5954" w:type="dxa"/>
            <w:tcBorders>
              <w:top w:val="single" w:color="000000" w:sz="4" w:space="0"/>
              <w:left w:val="single" w:color="000000" w:sz="4" w:space="0"/>
              <w:bottom w:val="single" w:color="000000" w:sz="4" w:space="0"/>
              <w:right w:val="single" w:color="000000" w:sz="4" w:space="0"/>
            </w:tcBorders>
          </w:tcPr>
          <w:p w14:paraId="38792E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28</w:t>
            </w:r>
            <w:r>
              <w:rPr>
                <w:rFonts w:ascii="Times New Roman" w:hAnsi="Times New Roman" w:eastAsia="Times New Roman" w:cs="Times New Roman"/>
                <w:color w:val="000000"/>
                <w:sz w:val="24"/>
                <w:szCs w:val="24"/>
                <w:vertAlign w:val="superscript"/>
              </w:rPr>
              <w:t>th</w:t>
            </w:r>
            <w:r>
              <w:rPr>
                <w:rFonts w:ascii="Times New Roman" w:hAnsi="Times New Roman" w:eastAsia="Times New Roman" w:cs="Times New Roman"/>
                <w:color w:val="000000"/>
                <w:sz w:val="24"/>
                <w:szCs w:val="24"/>
              </w:rPr>
              <w:t xml:space="preserve">  April 2026</w:t>
            </w:r>
          </w:p>
        </w:tc>
      </w:tr>
      <w:tr w14:paraId="167CD3A1">
        <w:tblPrEx>
          <w:tblCellMar>
            <w:top w:w="0" w:type="dxa"/>
            <w:left w:w="108" w:type="dxa"/>
            <w:bottom w:w="0" w:type="dxa"/>
            <w:right w:w="108" w:type="dxa"/>
          </w:tblCellMar>
        </w:tblPrEx>
        <w:trPr>
          <w:trHeight w:val="25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27A58309">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Version </w:t>
            </w:r>
          </w:p>
        </w:tc>
        <w:tc>
          <w:tcPr>
            <w:tcW w:w="5954" w:type="dxa"/>
            <w:tcBorders>
              <w:top w:val="single" w:color="000000" w:sz="4" w:space="0"/>
              <w:left w:val="single" w:color="000000" w:sz="4" w:space="0"/>
              <w:bottom w:val="single" w:color="000000" w:sz="4" w:space="0"/>
              <w:right w:val="single" w:color="000000" w:sz="4" w:space="0"/>
            </w:tcBorders>
          </w:tcPr>
          <w:p w14:paraId="13A0AF9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r>
      <w:tr w14:paraId="1F00C2EF">
        <w:tblPrEx>
          <w:tblCellMar>
            <w:top w:w="0" w:type="dxa"/>
            <w:left w:w="108" w:type="dxa"/>
            <w:bottom w:w="0" w:type="dxa"/>
            <w:right w:w="108" w:type="dxa"/>
          </w:tblCellMar>
        </w:tblPrEx>
        <w:trPr>
          <w:trHeight w:val="25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4DCF7B9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Date </w:t>
            </w:r>
          </w:p>
        </w:tc>
        <w:tc>
          <w:tcPr>
            <w:tcW w:w="5954" w:type="dxa"/>
            <w:tcBorders>
              <w:top w:val="single" w:color="000000" w:sz="4" w:space="0"/>
              <w:left w:val="single" w:color="000000" w:sz="4" w:space="0"/>
              <w:bottom w:val="single" w:color="000000" w:sz="4" w:space="0"/>
              <w:right w:val="single" w:color="000000" w:sz="4" w:space="0"/>
            </w:tcBorders>
          </w:tcPr>
          <w:p w14:paraId="2BC4265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18</w:t>
            </w:r>
            <w:r>
              <w:rPr>
                <w:rFonts w:ascii="Times New Roman" w:hAnsi="Times New Roman" w:eastAsia="Times New Roman" w:cs="Times New Roman"/>
                <w:color w:val="000000"/>
                <w:sz w:val="24"/>
                <w:szCs w:val="24"/>
                <w:vertAlign w:val="superscript"/>
              </w:rPr>
              <w:t>th</w:t>
            </w:r>
            <w:r>
              <w:rPr>
                <w:rFonts w:ascii="Times New Roman" w:hAnsi="Times New Roman" w:eastAsia="Times New Roman" w:cs="Times New Roman"/>
                <w:color w:val="000000"/>
                <w:sz w:val="24"/>
                <w:szCs w:val="24"/>
              </w:rPr>
              <w:t xml:space="preserve"> May 2026</w:t>
            </w:r>
          </w:p>
        </w:tc>
      </w:tr>
      <w:tr w14:paraId="52D24700">
        <w:tblPrEx>
          <w:tblCellMar>
            <w:top w:w="0" w:type="dxa"/>
            <w:left w:w="108" w:type="dxa"/>
            <w:bottom w:w="0" w:type="dxa"/>
            <w:right w:w="108" w:type="dxa"/>
          </w:tblCellMar>
        </w:tblPrEx>
        <w:trPr>
          <w:trHeight w:val="25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7B431C0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Version </w:t>
            </w:r>
          </w:p>
        </w:tc>
        <w:tc>
          <w:tcPr>
            <w:tcW w:w="5954" w:type="dxa"/>
            <w:tcBorders>
              <w:top w:val="single" w:color="000000" w:sz="4" w:space="0"/>
              <w:left w:val="single" w:color="000000" w:sz="4" w:space="0"/>
              <w:bottom w:val="single" w:color="000000" w:sz="4" w:space="0"/>
              <w:right w:val="single" w:color="000000" w:sz="4" w:space="0"/>
            </w:tcBorders>
          </w:tcPr>
          <w:p w14:paraId="5897CE4D">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w:t>
            </w:r>
          </w:p>
        </w:tc>
      </w:tr>
      <w:tr w14:paraId="5C5A0059">
        <w:tblPrEx>
          <w:tblCellMar>
            <w:top w:w="0" w:type="dxa"/>
            <w:left w:w="108" w:type="dxa"/>
            <w:bottom w:w="0" w:type="dxa"/>
            <w:right w:w="108" w:type="dxa"/>
          </w:tblCellMar>
        </w:tblPrEx>
        <w:trPr>
          <w:trHeight w:val="251"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67FA9B79">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Date </w:t>
            </w:r>
          </w:p>
        </w:tc>
        <w:tc>
          <w:tcPr>
            <w:tcW w:w="5954" w:type="dxa"/>
            <w:tcBorders>
              <w:top w:val="single" w:color="000000" w:sz="4" w:space="0"/>
              <w:left w:val="single" w:color="000000" w:sz="4" w:space="0"/>
              <w:bottom w:val="single" w:color="000000" w:sz="4" w:space="0"/>
              <w:right w:val="single" w:color="000000" w:sz="4" w:space="0"/>
            </w:tcBorders>
          </w:tcPr>
          <w:p w14:paraId="142B4DF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r>
              <w:rPr>
                <w:rFonts w:ascii="Times New Roman" w:hAnsi="Times New Roman" w:eastAsia="Times New Roman" w:cs="Times New Roman"/>
                <w:color w:val="000000"/>
                <w:sz w:val="24"/>
                <w:szCs w:val="24"/>
                <w:vertAlign w:val="superscript"/>
              </w:rPr>
              <w:t>th</w:t>
            </w:r>
            <w:r>
              <w:rPr>
                <w:rFonts w:ascii="Times New Roman" w:hAnsi="Times New Roman" w:eastAsia="Times New Roman" w:cs="Times New Roman"/>
                <w:color w:val="000000"/>
                <w:sz w:val="24"/>
                <w:szCs w:val="24"/>
              </w:rPr>
              <w:t xml:space="preserve"> July 2026</w:t>
            </w:r>
          </w:p>
        </w:tc>
      </w:tr>
      <w:tr w14:paraId="78A7C8BD">
        <w:tblPrEx>
          <w:tblCellMar>
            <w:top w:w="0" w:type="dxa"/>
            <w:left w:w="108" w:type="dxa"/>
            <w:bottom w:w="0" w:type="dxa"/>
            <w:right w:w="108" w:type="dxa"/>
          </w:tblCellMar>
        </w:tblPrEx>
        <w:trPr>
          <w:trHeight w:val="266" w:hRule="atLeast"/>
          <w:jc w:val="center"/>
        </w:trPr>
        <w:tc>
          <w:tcPr>
            <w:tcW w:w="2263" w:type="dxa"/>
            <w:tcBorders>
              <w:top w:val="single" w:color="000000" w:sz="4" w:space="0"/>
              <w:left w:val="single" w:color="000000" w:sz="4" w:space="0"/>
              <w:bottom w:val="single" w:color="000000" w:sz="4" w:space="0"/>
              <w:right w:val="single" w:color="000000" w:sz="4" w:space="0"/>
            </w:tcBorders>
          </w:tcPr>
          <w:p w14:paraId="03CC42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Prepared By (Infoneo)</w:t>
            </w:r>
          </w:p>
        </w:tc>
        <w:tc>
          <w:tcPr>
            <w:tcW w:w="5954" w:type="dxa"/>
            <w:tcBorders>
              <w:top w:val="single" w:color="000000" w:sz="4" w:space="0"/>
              <w:left w:val="single" w:color="000000" w:sz="4" w:space="0"/>
              <w:bottom w:val="single" w:color="000000" w:sz="4" w:space="0"/>
              <w:right w:val="single" w:color="000000" w:sz="4" w:space="0"/>
            </w:tcBorders>
          </w:tcPr>
          <w:p w14:paraId="4E1E3A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Pinkey (BA)</w:t>
            </w:r>
          </w:p>
        </w:tc>
      </w:tr>
    </w:tbl>
    <w:p w14:paraId="57CCFDEF">
      <w:pPr>
        <w:spacing w:after="200" w:line="240" w:lineRule="auto"/>
        <w:rPr>
          <w:rFonts w:ascii="Times New Roman" w:hAnsi="Times New Roman" w:eastAsia="Times New Roman" w:cs="Times New Roman"/>
          <w:color w:val="000000"/>
          <w:sz w:val="24"/>
          <w:szCs w:val="24"/>
        </w:rPr>
      </w:pPr>
    </w:p>
    <w:p w14:paraId="6E369CA7">
      <w:pPr>
        <w:spacing w:after="200" w:line="240" w:lineRule="auto"/>
        <w:rPr>
          <w:rFonts w:ascii="Times New Roman" w:hAnsi="Times New Roman" w:eastAsia="Times New Roman" w:cs="Times New Roman"/>
          <w:color w:val="000000"/>
          <w:sz w:val="24"/>
          <w:szCs w:val="24"/>
        </w:rPr>
      </w:pPr>
    </w:p>
    <w:p w14:paraId="4024A2E9">
      <w:pPr>
        <w:spacing w:after="200" w:line="240" w:lineRule="auto"/>
        <w:rPr>
          <w:rFonts w:ascii="Times New Roman" w:hAnsi="Times New Roman" w:eastAsia="Times New Roman" w:cs="Times New Roman"/>
          <w:color w:val="000000"/>
          <w:sz w:val="24"/>
          <w:szCs w:val="24"/>
        </w:rPr>
      </w:pPr>
    </w:p>
    <w:p w14:paraId="588AA261">
      <w:pPr>
        <w:spacing w:after="200" w:line="240" w:lineRule="auto"/>
        <w:rPr>
          <w:rFonts w:ascii="Times New Roman" w:hAnsi="Times New Roman" w:eastAsia="Times New Roman" w:cs="Times New Roman"/>
          <w:color w:val="000000"/>
          <w:sz w:val="24"/>
          <w:szCs w:val="24"/>
        </w:rPr>
      </w:pPr>
    </w:p>
    <w:p w14:paraId="598445FE">
      <w:pPr>
        <w:spacing w:after="200" w:line="240" w:lineRule="auto"/>
        <w:rPr>
          <w:rFonts w:ascii="Times New Roman" w:hAnsi="Times New Roman" w:eastAsia="Times New Roman" w:cs="Times New Roman"/>
          <w:color w:val="000000"/>
          <w:sz w:val="24"/>
          <w:szCs w:val="24"/>
        </w:rPr>
      </w:pPr>
    </w:p>
    <w:p w14:paraId="427E0A8C">
      <w:pPr>
        <w:spacing w:after="200" w:line="240" w:lineRule="auto"/>
        <w:rPr>
          <w:rFonts w:ascii="Times New Roman" w:hAnsi="Times New Roman" w:eastAsia="Times New Roman" w:cs="Times New Roman"/>
          <w:color w:val="000000"/>
          <w:sz w:val="24"/>
          <w:szCs w:val="24"/>
        </w:rPr>
      </w:pPr>
    </w:p>
    <w:p w14:paraId="78677E90">
      <w:pPr>
        <w:spacing w:after="200" w:line="240" w:lineRule="auto"/>
        <w:rPr>
          <w:rFonts w:ascii="Times New Roman" w:hAnsi="Times New Roman" w:eastAsia="Times New Roman" w:cs="Times New Roman"/>
          <w:color w:val="000000"/>
          <w:sz w:val="24"/>
          <w:szCs w:val="24"/>
        </w:rPr>
      </w:pPr>
    </w:p>
    <w:p w14:paraId="356F551F">
      <w:pPr>
        <w:spacing w:after="200" w:line="240" w:lineRule="auto"/>
        <w:rPr>
          <w:rFonts w:ascii="Times New Roman" w:hAnsi="Times New Roman" w:eastAsia="Times New Roman" w:cs="Times New Roman"/>
          <w:color w:val="000000"/>
          <w:sz w:val="24"/>
          <w:szCs w:val="24"/>
        </w:rPr>
      </w:pPr>
    </w:p>
    <w:sdt>
      <w:sdtPr>
        <w:rPr>
          <w:rFonts w:ascii="Calibri" w:hAnsi="Calibri" w:eastAsia="Calibri" w:cs="Calibri"/>
          <w:color w:val="auto"/>
          <w:sz w:val="22"/>
          <w:szCs w:val="22"/>
          <w:lang w:val="en"/>
        </w:rPr>
        <w:id w:val="-1217203926"/>
        <w:docPartObj>
          <w:docPartGallery w:val="Table of Contents"/>
          <w:docPartUnique/>
        </w:docPartObj>
      </w:sdtPr>
      <w:sdtEndPr>
        <w:rPr>
          <w:rFonts w:ascii="Calibri" w:hAnsi="Calibri" w:eastAsia="Calibri" w:cs="Calibri"/>
          <w:b/>
          <w:bCs/>
          <w:color w:val="auto"/>
          <w:sz w:val="22"/>
          <w:szCs w:val="22"/>
          <w:lang w:val="en"/>
        </w:rPr>
      </w:sdtEndPr>
      <w:sdtContent>
        <w:p w14:paraId="0B215504">
          <w:pPr>
            <w:pStyle w:val="31"/>
            <w:spacing w:line="360" w:lineRule="auto"/>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Table of Content</w:t>
          </w:r>
        </w:p>
        <w:p w14:paraId="18C72A43">
          <w:pPr>
            <w:pStyle w:val="17"/>
            <w:tabs>
              <w:tab w:val="right" w:leader="dot" w:pos="9350"/>
            </w:tabs>
            <w:spacing w:line="36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"_Toc234585909" </w:instrText>
          </w:r>
          <w:r>
            <w:fldChar w:fldCharType="separate"/>
          </w:r>
          <w:r>
            <w:rPr>
              <w:rStyle w:val="12"/>
              <w:rFonts w:ascii="Times New Roman" w:hAnsi="Times New Roman" w:cs="Times New Roman"/>
              <w:sz w:val="24"/>
              <w:szCs w:val="24"/>
            </w:rPr>
            <w:t>1. 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_Toc234585909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BACFB79">
          <w:pPr>
            <w:pStyle w:val="17"/>
            <w:tabs>
              <w:tab w:val="right" w:leader="dot" w:pos="9350"/>
            </w:tabs>
            <w:spacing w:line="360" w:lineRule="auto"/>
            <w:rPr>
              <w:rFonts w:ascii="Times New Roman" w:hAnsi="Times New Roman" w:cs="Times New Roman"/>
              <w:sz w:val="24"/>
              <w:szCs w:val="24"/>
            </w:rPr>
          </w:pPr>
          <w:r>
            <w:fldChar w:fldCharType="begin"/>
          </w:r>
          <w:r>
            <w:instrText xml:space="preserve"> HYPERLINK \l "_Toc234585910" </w:instrText>
          </w:r>
          <w:r>
            <w:fldChar w:fldCharType="separate"/>
          </w:r>
          <w:r>
            <w:rPr>
              <w:rStyle w:val="12"/>
              <w:rFonts w:ascii="Times New Roman" w:hAnsi="Times New Roman" w:cs="Times New Roman"/>
              <w:sz w:val="24"/>
              <w:szCs w:val="24"/>
            </w:rPr>
            <w:t>2. Scope &amp; System Overview</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_Toc234585910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6380E1A">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"_Toc234585911" </w:instrText>
          </w:r>
          <w:r>
            <w:fldChar w:fldCharType="separate"/>
          </w:r>
          <w:r>
            <w:rPr>
              <w:rStyle w:val="12"/>
              <w:rFonts w:ascii="Times New Roman" w:hAnsi="Times New Roman" w:cs="Times New Roman"/>
              <w:sz w:val="24"/>
              <w:szCs w:val="24"/>
            </w:rPr>
            <w:t>2.1 Fund and Docket Construct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_Toc234585911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F81B750">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"_Toc234585912" </w:instrText>
          </w:r>
          <w:r>
            <w:fldChar w:fldCharType="separate"/>
          </w:r>
          <w:r>
            <w:rPr>
              <w:rStyle w:val="12"/>
              <w:rFonts w:ascii="Times New Roman" w:hAnsi="Times New Roman" w:cs="Times New Roman"/>
              <w:sz w:val="24"/>
              <w:szCs w:val="24"/>
            </w:rPr>
            <w:t>2.2 System Overview</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_Toc234585912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E6256EC">
          <w:pPr>
            <w:pStyle w:val="17"/>
            <w:tabs>
              <w:tab w:val="right" w:leader="dot" w:pos="9350"/>
            </w:tabs>
            <w:spacing w:line="360" w:lineRule="auto"/>
            <w:rPr>
              <w:rFonts w:ascii="Times New Roman" w:hAnsi="Times New Roman" w:cs="Times New Roman"/>
              <w:sz w:val="24"/>
              <w:szCs w:val="24"/>
            </w:rPr>
          </w:pPr>
          <w:r>
            <w:fldChar w:fldCharType="begin"/>
          </w:r>
          <w:r>
            <w:instrText xml:space="preserve"> HYPERLINK \l "_Toc234585913" </w:instrText>
          </w:r>
          <w:r>
            <w:fldChar w:fldCharType="separate"/>
          </w:r>
          <w:r>
            <w:rPr>
              <w:rStyle w:val="12"/>
              <w:rFonts w:ascii="Times New Roman" w:hAnsi="Times New Roman" w:cs="Times New Roman"/>
              <w:sz w:val="24"/>
              <w:szCs w:val="24"/>
            </w:rPr>
            <w:t>3. Modules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_Toc234585913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DAD73EC">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"_Toc234585914" </w:instrText>
          </w:r>
          <w:r>
            <w:fldChar w:fldCharType="separate"/>
          </w:r>
          <w:r>
            <w:rPr>
              <w:rStyle w:val="12"/>
              <w:rFonts w:ascii="Times New Roman" w:hAnsi="Times New Roman" w:cs="Times New Roman"/>
              <w:sz w:val="24"/>
              <w:szCs w:val="24"/>
            </w:rPr>
            <w:t>3.1 New CG Module:-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_Toc234585914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2451CEB">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"_Toc234585915" </w:instrText>
          </w:r>
          <w:r>
            <w:fldChar w:fldCharType="separate"/>
          </w:r>
          <w:r>
            <w:rPr>
              <w:rStyle w:val="12"/>
              <w:rFonts w:ascii="Times New Roman" w:hAnsi="Times New Roman" w:cs="Times New Roman"/>
              <w:sz w:val="24"/>
              <w:szCs w:val="24"/>
            </w:rPr>
            <w:t>3.2 Validation for Exposure Limit:-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_Toc234585915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0734AB3">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"_Toc234585916" </w:instrText>
          </w:r>
          <w:r>
            <w:fldChar w:fldCharType="separate"/>
          </w:r>
          <w:r>
            <w:rPr>
              <w:rStyle w:val="12"/>
              <w:rFonts w:ascii="Times New Roman" w:hAnsi="Times New Roman" w:cs="Times New Roman"/>
              <w:sz w:val="24"/>
              <w:szCs w:val="24"/>
            </w:rPr>
            <w:t>3.2.1 Guarantee Process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_Toc234585916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2057B03">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"_Toc234585917" </w:instrText>
          </w:r>
          <w:r>
            <w:fldChar w:fldCharType="separate"/>
          </w:r>
          <w:r>
            <w:rPr>
              <w:rStyle w:val="12"/>
              <w:rFonts w:ascii="Times New Roman" w:hAnsi="Times New Roman" w:cs="Times New Roman"/>
              <w:sz w:val="24"/>
              <w:szCs w:val="24"/>
            </w:rPr>
            <w:t>3.2.2 Guarantee Issuance Flow</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_Toc234585917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74CEE98">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"_Toc234585918" </w:instrText>
          </w:r>
          <w:r>
            <w:fldChar w:fldCharType="separate"/>
          </w:r>
          <w:r>
            <w:rPr>
              <w:rStyle w:val="12"/>
              <w:rFonts w:ascii="Times New Roman" w:hAnsi="Times New Roman" w:cs="Times New Roman"/>
              <w:sz w:val="24"/>
              <w:szCs w:val="24"/>
            </w:rPr>
            <w:t>3.2.3 Guarantee Coverage Logic</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_Toc234585918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D6A0226">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"_Toc234585921" </w:instrText>
          </w:r>
          <w:r>
            <w:fldChar w:fldCharType="separate"/>
          </w:r>
          <w:r>
            <w:rPr>
              <w:rStyle w:val="12"/>
              <w:rFonts w:ascii="Times New Roman" w:hAnsi="Times New Roman" w:cs="Times New Roman"/>
              <w:sz w:val="24"/>
              <w:szCs w:val="24"/>
            </w:rPr>
            <w:t>3.3 Calculation based on GST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_Toc234585921 \h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6E17033">
          <w:pPr>
            <w:pStyle w:val="17"/>
            <w:tabs>
              <w:tab w:val="right" w:leader="dot" w:pos="9350"/>
            </w:tabs>
            <w:spacing w:line="360" w:lineRule="auto"/>
            <w:rPr>
              <w:rFonts w:ascii="Times New Roman" w:hAnsi="Times New Roman" w:cs="Times New Roman"/>
              <w:sz w:val="24"/>
              <w:szCs w:val="24"/>
            </w:rPr>
          </w:pPr>
          <w:r>
            <w:fldChar w:fldCharType="begin"/>
          </w:r>
          <w:r>
            <w:instrText xml:space="preserve"> HYPERLINK \l "_Toc234585922" </w:instrText>
          </w:r>
          <w:r>
            <w:fldChar w:fldCharType="separate"/>
          </w:r>
          <w:r>
            <w:rPr>
              <w:rStyle w:val="12"/>
              <w:rFonts w:ascii="Times New Roman" w:hAnsi="Times New Roman" w:cs="Times New Roman"/>
              <w:sz w:val="24"/>
              <w:szCs w:val="24"/>
            </w:rPr>
            <w:t>4. Update CG File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_Toc234585922 \h </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19A533A">
          <w:pPr>
            <w:pStyle w:val="18"/>
            <w:tabs>
              <w:tab w:val="right" w:leader="dot" w:pos="9350"/>
            </w:tabs>
            <w:spacing w:line="360" w:lineRule="auto"/>
            <w:rPr>
              <w:rFonts w:ascii="Times New Roman" w:hAnsi="Times New Roman" w:cs="Times New Roman"/>
              <w:sz w:val="24"/>
              <w:szCs w:val="24"/>
            </w:rPr>
          </w:pPr>
          <w:r>
            <w:fldChar w:fldCharType="begin"/>
          </w:r>
          <w:r>
            <w:instrText xml:space="preserve"> HYPERLINK \l "_Toc234585923" </w:instrText>
          </w:r>
          <w:r>
            <w:fldChar w:fldCharType="separate"/>
          </w:r>
          <w:r>
            <w:rPr>
              <w:rStyle w:val="12"/>
              <w:rFonts w:ascii="Times New Roman" w:hAnsi="Times New Roman" w:cs="Times New Roman"/>
              <w:sz w:val="24"/>
              <w:szCs w:val="24"/>
            </w:rPr>
            <w:t>4.1 CG Fee Calculation – Pro-Rata (Update CG Scenarios)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_Toc234585923 \h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877DE31">
          <w:pPr>
            <w:pStyle w:val="17"/>
            <w:tabs>
              <w:tab w:val="right" w:leader="dot" w:pos="9350"/>
            </w:tabs>
            <w:spacing w:line="360" w:lineRule="auto"/>
            <w:rPr>
              <w:rFonts w:ascii="Times New Roman" w:hAnsi="Times New Roman" w:cs="Times New Roman"/>
              <w:sz w:val="24"/>
              <w:szCs w:val="24"/>
            </w:rPr>
          </w:pPr>
          <w:r>
            <w:fldChar w:fldCharType="begin"/>
          </w:r>
          <w:r>
            <w:instrText xml:space="preserve"> HYPERLINK \l "_Toc234585924" </w:instrText>
          </w:r>
          <w:r>
            <w:fldChar w:fldCharType="separate"/>
          </w:r>
          <w:r>
            <w:rPr>
              <w:rStyle w:val="12"/>
              <w:rFonts w:ascii="Times New Roman" w:hAnsi="Times New Roman" w:cs="Times New Roman"/>
              <w:sz w:val="24"/>
              <w:szCs w:val="24"/>
            </w:rPr>
            <w:t>5. Report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_Toc234585924 \h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t>6. Corpus API</w:t>
          </w:r>
          <w:r>
            <w:rPr>
              <w:rFonts w:ascii="Times New Roman" w:hAnsi="Times New Roman" w:cs="Times New Roman"/>
              <w:sz w:val="24"/>
              <w:szCs w:val="24"/>
            </w:rPr>
            <w:tab/>
          </w:r>
          <w:r>
            <w:rPr>
              <w:rFonts w:ascii="Times New Roman" w:hAnsi="Times New Roman" w:cs="Times New Roman"/>
              <w:sz w:val="24"/>
              <w:szCs w:val="24"/>
            </w:rPr>
            <w:t>24</w:t>
          </w:r>
        </w:p>
        <w:p w14:paraId="3993DD09">
          <w:pPr>
            <w:spacing w:line="360" w:lineRule="auto"/>
          </w:pPr>
          <w:r>
            <w:rPr>
              <w:rFonts w:ascii="Times New Roman" w:hAnsi="Times New Roman" w:cs="Times New Roman"/>
              <w:b/>
              <w:bCs/>
              <w:sz w:val="24"/>
              <w:szCs w:val="24"/>
            </w:rPr>
            <w:fldChar w:fldCharType="end"/>
          </w:r>
        </w:p>
      </w:sdtContent>
    </w:sdt>
    <w:p w14:paraId="789376EF">
      <w:pPr>
        <w:spacing w:after="200" w:line="240" w:lineRule="auto"/>
        <w:rPr>
          <w:rFonts w:ascii="Times New Roman" w:hAnsi="Times New Roman" w:eastAsia="Times New Roman" w:cs="Times New Roman"/>
          <w:color w:val="000000"/>
          <w:sz w:val="24"/>
          <w:szCs w:val="24"/>
        </w:rPr>
      </w:pPr>
    </w:p>
    <w:p w14:paraId="4C46B8C4">
      <w:pPr>
        <w:spacing w:after="200" w:line="240" w:lineRule="auto"/>
        <w:rPr>
          <w:rFonts w:ascii="Times New Roman" w:hAnsi="Times New Roman" w:eastAsia="Times New Roman" w:cs="Times New Roman"/>
          <w:color w:val="000000"/>
          <w:sz w:val="24"/>
          <w:szCs w:val="24"/>
        </w:rPr>
      </w:pPr>
    </w:p>
    <w:p w14:paraId="502B207A">
      <w:pPr>
        <w:spacing w:after="200" w:line="240" w:lineRule="auto"/>
        <w:rPr>
          <w:rFonts w:ascii="Times New Roman" w:hAnsi="Times New Roman" w:eastAsia="Times New Roman" w:cs="Times New Roman"/>
          <w:color w:val="000000"/>
          <w:sz w:val="24"/>
          <w:szCs w:val="24"/>
        </w:rPr>
      </w:pPr>
    </w:p>
    <w:p w14:paraId="2189CA07">
      <w:pPr>
        <w:spacing w:after="200" w:line="240" w:lineRule="auto"/>
        <w:rPr>
          <w:rFonts w:ascii="Times New Roman" w:hAnsi="Times New Roman" w:eastAsia="Times New Roman" w:cs="Times New Roman"/>
          <w:color w:val="000000"/>
          <w:sz w:val="24"/>
          <w:szCs w:val="24"/>
        </w:rPr>
      </w:pPr>
    </w:p>
    <w:p w14:paraId="3E1842FD">
      <w:pPr>
        <w:spacing w:after="200" w:line="240" w:lineRule="auto"/>
        <w:rPr>
          <w:rFonts w:ascii="Times New Roman" w:hAnsi="Times New Roman" w:eastAsia="Times New Roman" w:cs="Times New Roman"/>
          <w:color w:val="000000"/>
          <w:sz w:val="24"/>
          <w:szCs w:val="24"/>
        </w:rPr>
      </w:pPr>
    </w:p>
    <w:p w14:paraId="43CEB296">
      <w:pPr>
        <w:spacing w:after="200" w:line="240" w:lineRule="auto"/>
        <w:rPr>
          <w:rFonts w:ascii="Times New Roman" w:hAnsi="Times New Roman" w:eastAsia="Times New Roman" w:cs="Times New Roman"/>
          <w:color w:val="000000"/>
          <w:sz w:val="24"/>
          <w:szCs w:val="24"/>
        </w:rPr>
      </w:pPr>
    </w:p>
    <w:p w14:paraId="6BA5F3B0">
      <w:pPr>
        <w:spacing w:after="200" w:line="240" w:lineRule="auto"/>
        <w:rPr>
          <w:rFonts w:ascii="Times New Roman" w:hAnsi="Times New Roman" w:eastAsia="Times New Roman" w:cs="Times New Roman"/>
          <w:color w:val="000000"/>
          <w:sz w:val="24"/>
          <w:szCs w:val="24"/>
        </w:rPr>
      </w:pPr>
    </w:p>
    <w:p w14:paraId="5882A6EA">
      <w:pPr>
        <w:spacing w:after="200" w:line="240" w:lineRule="auto"/>
        <w:rPr>
          <w:rFonts w:ascii="Times New Roman" w:hAnsi="Times New Roman" w:eastAsia="Times New Roman" w:cs="Times New Roman"/>
          <w:color w:val="000000"/>
          <w:sz w:val="24"/>
          <w:szCs w:val="24"/>
        </w:rPr>
      </w:pPr>
    </w:p>
    <w:p w14:paraId="274A4224">
      <w:pPr>
        <w:spacing w:after="200" w:line="240" w:lineRule="auto"/>
        <w:rPr>
          <w:rFonts w:ascii="Times New Roman" w:hAnsi="Times New Roman" w:eastAsia="Times New Roman" w:cs="Times New Roman"/>
          <w:color w:val="000000"/>
          <w:sz w:val="24"/>
          <w:szCs w:val="24"/>
        </w:rPr>
      </w:pPr>
    </w:p>
    <w:p w14:paraId="66D81E77">
      <w:pPr>
        <w:keepNext/>
        <w:keepLines/>
        <w:spacing w:before="240" w:after="0"/>
        <w:rPr>
          <w:color w:val="366091"/>
          <w:sz w:val="32"/>
          <w:szCs w:val="32"/>
        </w:rPr>
      </w:pPr>
      <w:bookmarkStart w:id="4" w:name="_heading=h.kazzat4q2kb9"/>
      <w:bookmarkEnd w:id="4"/>
    </w:p>
    <w:p w14:paraId="0C15AEB3">
      <w:pPr>
        <w:pStyle w:val="2"/>
        <w:rPr>
          <w:color w:val="366091"/>
          <w:sz w:val="32"/>
          <w:szCs w:val="32"/>
        </w:rPr>
      </w:pPr>
      <w:bookmarkStart w:id="5" w:name="_Toc234585909"/>
      <w:r>
        <w:rPr>
          <w:sz w:val="32"/>
          <w:szCs w:val="32"/>
        </w:rPr>
        <w:t>1. Introduction</w:t>
      </w:r>
      <w:bookmarkEnd w:id="5"/>
      <w:r>
        <w:rPr>
          <w:color w:val="366091"/>
          <w:sz w:val="32"/>
          <w:szCs w:val="32"/>
        </w:rPr>
        <w:br w:type="textWrapping"/>
      </w:r>
      <w:r>
        <w:rPr>
          <w:color w:val="366091"/>
          <w:sz w:val="32"/>
          <w:szCs w:val="32"/>
        </w:rPr>
        <w:br w:type="textWrapping"/>
      </w:r>
      <w:r>
        <w:rPr>
          <w:color w:val="366091"/>
          <w:sz w:val="32"/>
          <w:szCs w:val="32"/>
        </w:rPr>
        <w:br w:type="textWrapping"/>
      </w:r>
    </w:p>
    <w:p w14:paraId="36DBB8F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objective of this document is to define the business requirements for implementing the SEOE Scheme on the SURGE platform, in collaboration with EXIM Bank as the primary operational partner.</w:t>
      </w:r>
    </w:p>
    <w:p w14:paraId="2654589E">
      <w:pPr>
        <w:spacing w:after="20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API integration facilitates secure and structured data exchange between NCGTC and EXIM bank to enable automated loan information processing and validation.</w:t>
      </w:r>
    </w:p>
    <w:p w14:paraId="0CD85A4D">
      <w:pPr>
        <w:numPr>
          <w:ilvl w:val="0"/>
          <w:numId w:val="1"/>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EXIM Bank will: </w:t>
      </w:r>
    </w:p>
    <w:p w14:paraId="630CF896">
      <w:pPr>
        <w:numPr>
          <w:ilvl w:val="1"/>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 onboarding and interaction with MLIs (Member Lending Institutions) </w:t>
      </w:r>
    </w:p>
    <w:p w14:paraId="03A990AD">
      <w:pPr>
        <w:numPr>
          <w:ilvl w:val="1"/>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Push transaction-level data to NCGTC </w:t>
      </w:r>
    </w:p>
    <w:p w14:paraId="1B1FEBD5">
      <w:pPr>
        <w:numPr>
          <w:ilvl w:val="0"/>
          <w:numId w:val="1"/>
        </w:numPr>
        <w:spacing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integration aims to:</w:t>
      </w:r>
    </w:p>
    <w:p w14:paraId="32A6F996">
      <w:pPr>
        <w:numPr>
          <w:ilvl w:val="0"/>
          <w:numId w:val="2"/>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w:t>
      </w:r>
      <w:r>
        <w:rPr>
          <w:rFonts w:ascii="Times New Roman" w:hAnsi="Times New Roman" w:eastAsia="Times New Roman" w:cs="Times New Roman"/>
          <w:b/>
          <w:bCs/>
          <w:sz w:val="24"/>
          <w:szCs w:val="24"/>
        </w:rPr>
        <w:t>automated guarantee processing</w:t>
      </w:r>
      <w:r>
        <w:rPr>
          <w:rFonts w:ascii="Times New Roman" w:hAnsi="Times New Roman" w:eastAsia="Times New Roman" w:cs="Times New Roman"/>
          <w:sz w:val="24"/>
          <w:szCs w:val="24"/>
        </w:rPr>
        <w:t xml:space="preserve"> </w:t>
      </w:r>
    </w:p>
    <w:p w14:paraId="4AC1B39A">
      <w:pPr>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w:t>
      </w:r>
      <w:r>
        <w:rPr>
          <w:rFonts w:ascii="Times New Roman" w:hAnsi="Times New Roman" w:eastAsia="Times New Roman" w:cs="Times New Roman"/>
          <w:b/>
          <w:bCs/>
          <w:sz w:val="24"/>
          <w:szCs w:val="24"/>
        </w:rPr>
        <w:t>secure API-based communication</w:t>
      </w:r>
      <w:r>
        <w:rPr>
          <w:rFonts w:ascii="Times New Roman" w:hAnsi="Times New Roman" w:eastAsia="Times New Roman" w:cs="Times New Roman"/>
          <w:sz w:val="24"/>
          <w:szCs w:val="24"/>
        </w:rPr>
        <w:t xml:space="preserve"> </w:t>
      </w:r>
    </w:p>
    <w:p w14:paraId="0413F90F">
      <w:pPr>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w:t>
      </w:r>
      <w:r>
        <w:rPr>
          <w:rFonts w:ascii="Times New Roman" w:hAnsi="Times New Roman" w:eastAsia="Times New Roman" w:cs="Times New Roman"/>
          <w:b/>
          <w:bCs/>
          <w:sz w:val="24"/>
          <w:szCs w:val="24"/>
        </w:rPr>
        <w:t>real-time validations</w:t>
      </w:r>
      <w:r>
        <w:rPr>
          <w:rFonts w:ascii="Times New Roman" w:hAnsi="Times New Roman" w:eastAsia="Times New Roman" w:cs="Times New Roman"/>
          <w:sz w:val="24"/>
          <w:szCs w:val="24"/>
        </w:rPr>
        <w:t xml:space="preserve"> </w:t>
      </w:r>
    </w:p>
    <w:p w14:paraId="0D466D53">
      <w:pPr>
        <w:numPr>
          <w:ilvl w:val="0"/>
          <w:numId w:val="2"/>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 </w:t>
      </w:r>
      <w:r>
        <w:rPr>
          <w:rFonts w:ascii="Times New Roman" w:hAnsi="Times New Roman" w:eastAsia="Times New Roman" w:cs="Times New Roman"/>
          <w:b/>
          <w:bCs/>
          <w:sz w:val="24"/>
          <w:szCs w:val="24"/>
        </w:rPr>
        <w:t>CG Fee calculation and invoice generation</w:t>
      </w:r>
    </w:p>
    <w:p w14:paraId="61DCB775">
      <w:pPr>
        <w:pStyle w:val="2"/>
        <w:rPr>
          <w:color w:val="366091"/>
          <w:sz w:val="32"/>
          <w:szCs w:val="32"/>
        </w:rPr>
      </w:pPr>
      <w:bookmarkStart w:id="6" w:name="_heading=h.nvbesksq0muv"/>
      <w:bookmarkEnd w:id="6"/>
      <w:r>
        <w:rPr>
          <w:color w:val="366091"/>
        </w:rPr>
        <w:br w:type="textWrapping"/>
      </w:r>
      <w:bookmarkStart w:id="7" w:name="_Toc234585910"/>
      <w:r>
        <w:rPr>
          <w:sz w:val="32"/>
          <w:szCs w:val="32"/>
        </w:rPr>
        <w:t>2. Scope &amp; System Overview</w:t>
      </w:r>
      <w:bookmarkEnd w:id="7"/>
    </w:p>
    <w:p w14:paraId="6B76E715">
      <w:pPr>
        <w:numPr>
          <w:ilvl w:val="0"/>
          <w:numId w:val="3"/>
        </w:numPr>
        <w:shd w:val="clear" w:color="auto" w:fill="FFFFFF"/>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system will be fully API-driven with integration from EXIM Bank.</w:t>
      </w:r>
    </w:p>
    <w:p w14:paraId="4B8BF9D4">
      <w:pPr>
        <w:numPr>
          <w:ilvl w:val="0"/>
          <w:numId w:val="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New Credit Guarantee (New CG) processing.</w:t>
      </w:r>
    </w:p>
    <w:p w14:paraId="53FC14C1">
      <w:pPr>
        <w:numPr>
          <w:ilvl w:val="0"/>
          <w:numId w:val="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Credit Guarantee (Update CG) processing.</w:t>
      </w:r>
    </w:p>
    <w:p w14:paraId="08B508AF">
      <w:pPr>
        <w:numPr>
          <w:ilvl w:val="0"/>
          <w:numId w:val="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CG Fee calculation logic.</w:t>
      </w:r>
    </w:p>
    <w:p w14:paraId="241AC983">
      <w:pPr>
        <w:numPr>
          <w:ilvl w:val="0"/>
          <w:numId w:val="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Exposure limit validation.</w:t>
      </w:r>
    </w:p>
    <w:p w14:paraId="32B17950">
      <w:pPr>
        <w:numPr>
          <w:ilvl w:val="0"/>
          <w:numId w:val="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Invoice generation via API.</w:t>
      </w:r>
    </w:p>
    <w:p w14:paraId="5D87B9EB">
      <w:pPr>
        <w:numPr>
          <w:ilvl w:val="0"/>
          <w:numId w:val="3"/>
        </w:numPr>
        <w:shd w:val="clear" w:color="auto" w:fill="FFFFFF"/>
        <w:spacing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Fee collection mechanism through API. </w:t>
      </w:r>
    </w:p>
    <w:p w14:paraId="3AF44DA1">
      <w:pPr>
        <w:shd w:val="clear" w:color="auto" w:fill="FFFFFF"/>
        <w:spacing w:before="280" w:after="280" w:line="240" w:lineRule="auto"/>
        <w:rPr>
          <w:b/>
          <w:bCs/>
          <w:sz w:val="24"/>
          <w:szCs w:val="24"/>
        </w:rPr>
      </w:pPr>
      <w:r>
        <w:rPr>
          <w:b/>
          <w:bCs/>
        </w:rPr>
        <w:br w:type="textWrapping"/>
      </w:r>
    </w:p>
    <w:p w14:paraId="4952EA7C">
      <w:pPr>
        <w:shd w:val="clear" w:color="auto" w:fill="FFFFFF"/>
        <w:spacing w:before="280" w:after="280" w:line="240" w:lineRule="auto"/>
        <w:rPr>
          <w:b/>
          <w:bCs/>
          <w:sz w:val="24"/>
          <w:szCs w:val="24"/>
        </w:rPr>
      </w:pPr>
    </w:p>
    <w:p w14:paraId="0CFA7E74">
      <w:pPr>
        <w:shd w:val="clear" w:color="auto" w:fill="FFFFFF"/>
        <w:spacing w:before="280" w:after="280" w:line="240" w:lineRule="auto"/>
        <w:rPr>
          <w:b/>
          <w:bCs/>
          <w:sz w:val="24"/>
          <w:szCs w:val="24"/>
        </w:rPr>
      </w:pPr>
    </w:p>
    <w:p w14:paraId="00D1CEBC">
      <w:pPr>
        <w:shd w:val="clear" w:color="auto" w:fill="FFFFFF"/>
        <w:spacing w:before="280" w:after="280" w:line="240" w:lineRule="auto"/>
        <w:rPr>
          <w:b/>
          <w:bCs/>
          <w:sz w:val="24"/>
          <w:szCs w:val="24"/>
        </w:rPr>
      </w:pPr>
    </w:p>
    <w:p w14:paraId="0BF4A451">
      <w:pPr>
        <w:shd w:val="clear" w:color="auto" w:fill="FFFFFF"/>
        <w:spacing w:before="280" w:after="280" w:line="240" w:lineRule="auto"/>
        <w:rPr>
          <w:b/>
          <w:bCs/>
          <w:sz w:val="24"/>
          <w:szCs w:val="24"/>
        </w:rPr>
      </w:pPr>
    </w:p>
    <w:p w14:paraId="43507CBC">
      <w:pPr>
        <w:pStyle w:val="3"/>
        <w:rPr>
          <w:sz w:val="32"/>
          <w:szCs w:val="32"/>
        </w:rPr>
      </w:pPr>
      <w:bookmarkStart w:id="8" w:name="_Toc234585911"/>
      <w:r>
        <w:rPr>
          <w:sz w:val="32"/>
          <w:szCs w:val="32"/>
        </w:rPr>
        <w:t>2.1 Fund and Docket Construct</w:t>
      </w:r>
      <w:bookmarkEnd w:id="8"/>
    </w:p>
    <w:p w14:paraId="01CE1E51">
      <w:pPr>
        <w:shd w:val="clear" w:color="auto" w:fill="FFFFFF"/>
        <w:spacing w:before="280" w:after="280" w:line="240" w:lineRule="auto"/>
        <w:rPr>
          <w:rFonts w:ascii="Times New Roman" w:hAnsi="Times New Roman" w:eastAsia="Times New Roman" w:cs="Times New Roman"/>
          <w:b/>
          <w:bCs/>
          <w:sz w:val="24"/>
          <w:szCs w:val="24"/>
        </w:rPr>
      </w:pPr>
      <w:r>
        <w:rPr>
          <w:rFonts w:ascii="Times New Roman" w:hAnsi="Times New Roman" w:eastAsia="Times New Roman" w:cs="Times New Roman"/>
          <w:color w:val="000000"/>
          <w:sz w:val="24"/>
          <w:szCs w:val="24"/>
        </w:rPr>
        <w:t>Currently it is being envisaged that this scheme has one docket. These docket have code - ‘GEN’. Schematic relation for the Trust, Fund, Scheme and Docket Relation is as below:</w:t>
      </w:r>
      <w:r>
        <w:rPr>
          <w:rFonts w:ascii="Times New Roman" w:hAnsi="Times New Roman" w:eastAsia="Times New Roman" w:cs="Times New Roman"/>
          <w:color w:val="000000"/>
          <w:sz w:val="24"/>
          <w:szCs w:val="24"/>
        </w:rPr>
        <w:br w:type="textWrapping"/>
      </w:r>
    </w:p>
    <w:p w14:paraId="5B6DB555">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0" distR="0">
            <wp:extent cx="5486400" cy="2216150"/>
            <wp:effectExtent l="0" t="0" r="0" b="0"/>
            <wp:docPr id="7" name="Picture 7" descr="New scheme.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w scheme.drawio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86400" cy="2216150"/>
                    </a:xfrm>
                    <a:prstGeom prst="rect">
                      <a:avLst/>
                    </a:prstGeom>
                    <a:noFill/>
                    <a:ln>
                      <a:noFill/>
                    </a:ln>
                  </pic:spPr>
                </pic:pic>
              </a:graphicData>
            </a:graphic>
          </wp:inline>
        </w:drawing>
      </w:r>
    </w:p>
    <w:p w14:paraId="1AD268A8">
      <w:pPr>
        <w:shd w:val="clear" w:color="auto" w:fill="FFFFFF"/>
        <w:spacing w:before="280" w:after="280" w:line="240" w:lineRule="auto"/>
        <w:rPr>
          <w:b/>
          <w:bCs/>
          <w:sz w:val="24"/>
          <w:szCs w:val="24"/>
        </w:rPr>
      </w:pPr>
    </w:p>
    <w:p w14:paraId="1505B94B">
      <w:pPr>
        <w:shd w:val="clear" w:color="auto" w:fill="FFFFFF"/>
        <w:spacing w:before="280" w:after="280" w:line="240" w:lineRule="auto"/>
        <w:rPr>
          <w:b/>
          <w:bCs/>
          <w:sz w:val="24"/>
          <w:szCs w:val="24"/>
        </w:rPr>
      </w:pPr>
    </w:p>
    <w:p w14:paraId="17A237EF">
      <w:pPr>
        <w:shd w:val="clear" w:color="auto" w:fill="FFFFFF"/>
        <w:spacing w:before="280" w:after="280" w:line="240" w:lineRule="auto"/>
        <w:rPr>
          <w:b/>
          <w:bCs/>
          <w:sz w:val="24"/>
          <w:szCs w:val="24"/>
        </w:rPr>
      </w:pPr>
    </w:p>
    <w:p w14:paraId="45487C74">
      <w:pPr>
        <w:pStyle w:val="3"/>
        <w:rPr>
          <w:sz w:val="32"/>
          <w:szCs w:val="32"/>
        </w:rPr>
      </w:pPr>
      <w:bookmarkStart w:id="9" w:name="_heading=h.pls9cbpao6u"/>
      <w:bookmarkEnd w:id="9"/>
      <w:bookmarkStart w:id="10" w:name="_Toc234585912"/>
      <w:r>
        <w:rPr>
          <w:sz w:val="32"/>
          <w:szCs w:val="32"/>
        </w:rPr>
        <w:t>2.2 System Overview</w:t>
      </w:r>
      <w:bookmarkEnd w:id="10"/>
    </w:p>
    <w:p w14:paraId="08DB4390">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will function as a </w:t>
      </w:r>
      <w:r>
        <w:rPr>
          <w:rFonts w:ascii="Times New Roman" w:hAnsi="Times New Roman" w:eastAsia="Times New Roman" w:cs="Times New Roman"/>
          <w:b/>
          <w:bCs/>
          <w:sz w:val="24"/>
          <w:szCs w:val="24"/>
        </w:rPr>
        <w:t>centralized API-driven platform</w:t>
      </w:r>
      <w:r>
        <w:rPr>
          <w:rFonts w:ascii="Times New Roman" w:hAnsi="Times New Roman" w:eastAsia="Times New Roman" w:cs="Times New Roman"/>
          <w:sz w:val="24"/>
          <w:szCs w:val="24"/>
        </w:rPr>
        <w:t>, where:</w:t>
      </w:r>
    </w:p>
    <w:p w14:paraId="5EBBA17C">
      <w:pPr>
        <w:numPr>
          <w:ilvl w:val="0"/>
          <w:numId w:val="4"/>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EXIM Bank submits guarantee data via APIs </w:t>
      </w:r>
    </w:p>
    <w:p w14:paraId="5F2EF866">
      <w:pPr>
        <w:numPr>
          <w:ilvl w:val="0"/>
          <w:numId w:val="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SURGE system validates and processes the data </w:t>
      </w:r>
    </w:p>
    <w:p w14:paraId="27FC3F8B">
      <w:pPr>
        <w:numPr>
          <w:ilvl w:val="0"/>
          <w:numId w:val="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CG Fee is calculated automatically </w:t>
      </w:r>
    </w:p>
    <w:p w14:paraId="131E6CD9">
      <w:pPr>
        <w:numPr>
          <w:ilvl w:val="0"/>
          <w:numId w:val="4"/>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Invoice is generated and shared via API</w:t>
      </w:r>
    </w:p>
    <w:p w14:paraId="114280E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br w:type="textWrapping"/>
      </w:r>
    </w:p>
    <w:p w14:paraId="3F57B6A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EXIM Bank – SURGE System API Integration Data Flow:- </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color w:val="000000"/>
          <w:sz w:val="24"/>
          <w:szCs w:val="24"/>
          <w:lang w:val="en-US"/>
        </w:rPr>
        <w:drawing>
          <wp:inline distT="0" distB="0" distL="0" distR="0">
            <wp:extent cx="6527800" cy="3346450"/>
            <wp:effectExtent l="0" t="0" r="6350" b="6350"/>
            <wp:docPr id="6" name="Picture 6" descr="ChatGPT Image Apr 23, 2026, 05_37_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Apr 23, 2026, 05_37_27 PM"/>
                    <pic:cNvPicPr>
                      <a:picLocks noChangeAspect="1" noChangeArrowheads="1"/>
                    </pic:cNvPicPr>
                  </pic:nvPicPr>
                  <pic:blipFill>
                    <a:blip r:embed="rId8">
                      <a:extLst>
                        <a:ext uri="{28A0092B-C50C-407E-A947-70E740481C1C}">
                          <a14:useLocalDpi xmlns:a14="http://schemas.microsoft.com/office/drawing/2010/main" val="0"/>
                        </a:ext>
                      </a:extLst>
                    </a:blip>
                    <a:srcRect t="11310" b="11739"/>
                    <a:stretch>
                      <a:fillRect/>
                    </a:stretch>
                  </pic:blipFill>
                  <pic:spPr>
                    <a:xfrm>
                      <a:off x="0" y="0"/>
                      <a:ext cx="6527800" cy="3346450"/>
                    </a:xfrm>
                    <a:prstGeom prst="rect">
                      <a:avLst/>
                    </a:prstGeom>
                    <a:noFill/>
                    <a:ln>
                      <a:noFill/>
                    </a:ln>
                  </pic:spPr>
                </pic:pic>
              </a:graphicData>
            </a:graphic>
          </wp:inline>
        </w:drawing>
      </w:r>
    </w:p>
    <w:p w14:paraId="2306AF89">
      <w:pPr>
        <w:shd w:val="clear" w:color="auto" w:fill="FFFFFF"/>
        <w:spacing w:before="280" w:after="280" w:line="240" w:lineRule="auto"/>
        <w:rPr>
          <w:b/>
          <w:bCs/>
          <w:sz w:val="24"/>
          <w:szCs w:val="24"/>
        </w:rPr>
      </w:pPr>
    </w:p>
    <w:p w14:paraId="5288DB35">
      <w:pPr>
        <w:shd w:val="clear" w:color="auto" w:fill="FFFFFF"/>
        <w:spacing w:before="280" w:after="280" w:line="240" w:lineRule="auto"/>
        <w:rPr>
          <w:rFonts w:ascii="Times New Roman" w:hAnsi="Times New Roman" w:eastAsia="Times New Roman" w:cs="Times New Roman"/>
          <w:b/>
          <w:bCs/>
          <w:color w:val="000000"/>
          <w:sz w:val="24"/>
          <w:szCs w:val="24"/>
        </w:rPr>
      </w:pPr>
      <w:r>
        <w:rPr>
          <w:b/>
          <w:bCs/>
          <w:sz w:val="24"/>
          <w:szCs w:val="24"/>
        </w:rPr>
        <w:br w:type="textWrapping"/>
      </w:r>
      <w:r>
        <w:rPr>
          <w:rFonts w:ascii="Times New Roman" w:hAnsi="Times New Roman" w:eastAsia="Times New Roman" w:cs="Times New Roman"/>
          <w:b/>
          <w:bCs/>
          <w:sz w:val="24"/>
          <w:szCs w:val="24"/>
        </w:rPr>
        <w:t xml:space="preserve">API Integrations Required: - </w:t>
      </w:r>
    </w:p>
    <w:tbl>
      <w:tblPr>
        <w:tblStyle w:val="9"/>
        <w:tblW w:w="8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80"/>
        <w:gridCol w:w="5120"/>
      </w:tblGrid>
      <w:tr w14:paraId="0079A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780"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674E622F">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API Type</w:t>
            </w:r>
          </w:p>
        </w:tc>
        <w:tc>
          <w:tcPr>
            <w:tcW w:w="5120"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45198E6C">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r>
      <w:tr w14:paraId="6A83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780" w:type="dxa"/>
            <w:tcBorders>
              <w:top w:val="single" w:color="000000" w:sz="4" w:space="0"/>
              <w:left w:val="single" w:color="000000" w:sz="4" w:space="0"/>
              <w:bottom w:val="single" w:color="000000" w:sz="4" w:space="0"/>
              <w:right w:val="single" w:color="000000" w:sz="4" w:space="0"/>
            </w:tcBorders>
          </w:tcPr>
          <w:p w14:paraId="571193F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New CG API</w:t>
            </w:r>
          </w:p>
        </w:tc>
        <w:tc>
          <w:tcPr>
            <w:tcW w:w="5120" w:type="dxa"/>
            <w:tcBorders>
              <w:top w:val="single" w:color="000000" w:sz="4" w:space="0"/>
              <w:left w:val="single" w:color="000000" w:sz="4" w:space="0"/>
              <w:bottom w:val="single" w:color="000000" w:sz="4" w:space="0"/>
              <w:right w:val="single" w:color="000000" w:sz="4" w:space="0"/>
            </w:tcBorders>
            <w:vAlign w:val="center"/>
          </w:tcPr>
          <w:p w14:paraId="58666025">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fresh guarantee data from EXIM Bank </w:t>
            </w:r>
          </w:p>
        </w:tc>
      </w:tr>
      <w:tr w14:paraId="7C7A8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780" w:type="dxa"/>
            <w:tcBorders>
              <w:top w:val="single" w:color="000000" w:sz="4" w:space="0"/>
              <w:left w:val="single" w:color="000000" w:sz="4" w:space="0"/>
              <w:bottom w:val="single" w:color="000000" w:sz="4" w:space="0"/>
              <w:right w:val="single" w:color="000000" w:sz="4" w:space="0"/>
            </w:tcBorders>
          </w:tcPr>
          <w:p w14:paraId="489E317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Update CG API</w:t>
            </w:r>
          </w:p>
        </w:tc>
        <w:tc>
          <w:tcPr>
            <w:tcW w:w="5120" w:type="dxa"/>
            <w:tcBorders>
              <w:top w:val="single" w:color="000000" w:sz="4" w:space="0"/>
              <w:left w:val="single" w:color="000000" w:sz="4" w:space="0"/>
              <w:bottom w:val="single" w:color="000000" w:sz="4" w:space="0"/>
              <w:right w:val="single" w:color="000000" w:sz="4" w:space="0"/>
            </w:tcBorders>
            <w:vAlign w:val="center"/>
          </w:tcPr>
          <w:p w14:paraId="77DD365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updated loan details from EXIM Bank </w:t>
            </w:r>
          </w:p>
        </w:tc>
      </w:tr>
      <w:tr w14:paraId="4A6F2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780" w:type="dxa"/>
            <w:tcBorders>
              <w:top w:val="single" w:color="000000" w:sz="4" w:space="0"/>
              <w:left w:val="single" w:color="000000" w:sz="4" w:space="0"/>
              <w:bottom w:val="single" w:color="000000" w:sz="4" w:space="0"/>
              <w:right w:val="single" w:color="000000" w:sz="4" w:space="0"/>
            </w:tcBorders>
          </w:tcPr>
          <w:p w14:paraId="04C18D33">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Collection API for CG fee </w:t>
            </w:r>
          </w:p>
        </w:tc>
        <w:tc>
          <w:tcPr>
            <w:tcW w:w="5120" w:type="dxa"/>
            <w:tcBorders>
              <w:top w:val="single" w:color="000000" w:sz="4" w:space="0"/>
              <w:left w:val="single" w:color="000000" w:sz="4" w:space="0"/>
              <w:bottom w:val="single" w:color="000000" w:sz="4" w:space="0"/>
              <w:right w:val="single" w:color="000000" w:sz="4" w:space="0"/>
            </w:tcBorders>
            <w:vAlign w:val="center"/>
          </w:tcPr>
          <w:p w14:paraId="1052901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To receive CG fee from EXIM Bank </w:t>
            </w:r>
          </w:p>
        </w:tc>
      </w:tr>
      <w:tr w14:paraId="1529F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780" w:type="dxa"/>
            <w:tcBorders>
              <w:top w:val="single" w:color="000000" w:sz="4" w:space="0"/>
              <w:left w:val="single" w:color="000000" w:sz="4" w:space="0"/>
              <w:bottom w:val="single" w:color="000000" w:sz="4" w:space="0"/>
              <w:right w:val="single" w:color="000000" w:sz="4" w:space="0"/>
            </w:tcBorders>
          </w:tcPr>
          <w:p w14:paraId="25282CF9">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Corpus Status API </w:t>
            </w:r>
          </w:p>
        </w:tc>
        <w:tc>
          <w:tcPr>
            <w:tcW w:w="5120" w:type="dxa"/>
            <w:tcBorders>
              <w:top w:val="single" w:color="000000" w:sz="4" w:space="0"/>
              <w:left w:val="single" w:color="000000" w:sz="4" w:space="0"/>
              <w:bottom w:val="single" w:color="000000" w:sz="4" w:space="0"/>
              <w:right w:val="single" w:color="000000" w:sz="4" w:space="0"/>
            </w:tcBorders>
            <w:vAlign w:val="center"/>
          </w:tcPr>
          <w:p w14:paraId="11521631">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To sent Corpus details to EXIM Bank via API </w:t>
            </w:r>
          </w:p>
        </w:tc>
      </w:tr>
    </w:tbl>
    <w:p w14:paraId="072BCC0F">
      <w:pPr>
        <w:rPr>
          <w:i/>
          <w:iCs/>
          <w:sz w:val="24"/>
          <w:szCs w:val="24"/>
        </w:rPr>
      </w:pPr>
      <w:r>
        <w:br w:type="textWrapping"/>
      </w:r>
      <w:r>
        <w:br w:type="textWrapping"/>
      </w:r>
      <w:r>
        <w:rPr>
          <w:sz w:val="24"/>
          <w:szCs w:val="24"/>
        </w:rPr>
        <w:br w:type="textWrapping"/>
      </w:r>
    </w:p>
    <w:p w14:paraId="363FFF7E">
      <w:pPr>
        <w:rPr>
          <w:i/>
          <w:iCs/>
          <w:sz w:val="24"/>
          <w:szCs w:val="24"/>
        </w:rPr>
      </w:pPr>
    </w:p>
    <w:p w14:paraId="50394669">
      <w:pPr>
        <w:rPr>
          <w:i/>
          <w:iCs/>
          <w:sz w:val="24"/>
          <w:szCs w:val="24"/>
        </w:rPr>
      </w:pPr>
    </w:p>
    <w:p w14:paraId="404F087B">
      <w:pPr>
        <w:rPr>
          <w:i/>
          <w:iCs/>
          <w:sz w:val="24"/>
          <w:szCs w:val="24"/>
        </w:rPr>
      </w:pPr>
    </w:p>
    <w:p w14:paraId="33052476">
      <w:pPr>
        <w:rPr>
          <w:i/>
          <w:iCs/>
          <w:sz w:val="24"/>
          <w:szCs w:val="24"/>
        </w:rPr>
      </w:pPr>
    </w:p>
    <w:p w14:paraId="67548B2C">
      <w:pPr>
        <w:rPr>
          <w:i/>
          <w:iCs/>
          <w:sz w:val="24"/>
          <w:szCs w:val="24"/>
        </w:rPr>
      </w:pPr>
    </w:p>
    <w:p w14:paraId="316BFBB0">
      <w:pPr>
        <w:pStyle w:val="2"/>
        <w:rPr>
          <w:sz w:val="32"/>
          <w:szCs w:val="32"/>
        </w:rPr>
      </w:pPr>
      <w:bookmarkStart w:id="11" w:name="_heading=h.os0apucngd5s"/>
      <w:bookmarkEnd w:id="11"/>
      <w:bookmarkStart w:id="12" w:name="_Toc234585913"/>
      <w:r>
        <w:rPr>
          <w:sz w:val="32"/>
          <w:szCs w:val="32"/>
        </w:rPr>
        <w:t>3. Modules</w:t>
      </w:r>
      <w:bookmarkEnd w:id="12"/>
    </w:p>
    <w:p w14:paraId="16A36D93">
      <w:pPr>
        <w:pStyle w:val="3"/>
        <w:rPr>
          <w:color w:val="366091"/>
          <w:sz w:val="32"/>
          <w:szCs w:val="32"/>
        </w:rPr>
      </w:pPr>
      <w:bookmarkStart w:id="13" w:name="_heading=h.biqpa1ewzqnb"/>
      <w:bookmarkEnd w:id="13"/>
      <w:r>
        <w:rPr>
          <w:color w:val="366091"/>
          <w:sz w:val="32"/>
          <w:szCs w:val="32"/>
        </w:rPr>
        <w:br w:type="textWrapping"/>
      </w:r>
      <w:r>
        <w:rPr>
          <w:color w:val="366091"/>
          <w:sz w:val="32"/>
          <w:szCs w:val="32"/>
        </w:rPr>
        <w:br w:type="textWrapping"/>
      </w:r>
      <w:bookmarkStart w:id="14" w:name="_Toc234585914"/>
      <w:r>
        <w:rPr>
          <w:sz w:val="32"/>
          <w:szCs w:val="32"/>
        </w:rPr>
        <w:t>3.1 New CG Module:-</w:t>
      </w:r>
      <w:bookmarkEnd w:id="14"/>
      <w:r>
        <w:rPr>
          <w:color w:val="366091"/>
          <w:sz w:val="32"/>
          <w:szCs w:val="32"/>
        </w:rPr>
        <w:br w:type="textWrapping"/>
      </w:r>
      <w:r>
        <w:rPr>
          <w:color w:val="366091"/>
          <w:sz w:val="32"/>
          <w:szCs w:val="32"/>
        </w:rPr>
        <w:br w:type="textWrapping"/>
      </w:r>
    </w:p>
    <w:p w14:paraId="16AF63B1">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EXIM Bank will send bulk data via the New CG API and the system will process it through record-by-record validation.</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cs="Times New Roman"/>
          <w:b/>
          <w:sz w:val="28"/>
          <w:szCs w:val="24"/>
        </w:rPr>
        <w:t>Request Details:-</w:t>
      </w:r>
      <w:r>
        <w:rPr>
          <w:rFonts w:ascii="Times New Roman" w:hAnsi="Times New Roman" w:cs="Times New Roman"/>
          <w:sz w:val="28"/>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The New CG API shall accept the following information from EXIM Bank.</w:t>
      </w:r>
      <w:r>
        <w:br w:type="textWrapping"/>
      </w:r>
      <w:r>
        <w:br w:type="textWrapping"/>
      </w:r>
      <w:r>
        <w:rPr>
          <w:rFonts w:ascii="Times New Roman" w:hAnsi="Times New Roman" w:cs="Times New Roman"/>
          <w:b/>
          <w:sz w:val="24"/>
          <w:szCs w:val="24"/>
        </w:rPr>
        <w:t>Header Information</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p>
    <w:tbl>
      <w:tblPr>
        <w:tblStyle w:val="9"/>
        <w:tblW w:w="6400" w:type="dxa"/>
        <w:tblInd w:w="-5" w:type="dxa"/>
        <w:tblLayout w:type="autofit"/>
        <w:tblCellMar>
          <w:top w:w="0" w:type="dxa"/>
          <w:left w:w="108" w:type="dxa"/>
          <w:bottom w:w="0" w:type="dxa"/>
          <w:right w:w="108" w:type="dxa"/>
        </w:tblCellMar>
      </w:tblPr>
      <w:tblGrid>
        <w:gridCol w:w="2260"/>
        <w:gridCol w:w="4140"/>
      </w:tblGrid>
      <w:tr w14:paraId="277AC1C8">
        <w:tblPrEx>
          <w:tblCellMar>
            <w:top w:w="0" w:type="dxa"/>
            <w:left w:w="108" w:type="dxa"/>
            <w:bottom w:w="0" w:type="dxa"/>
            <w:right w:w="108" w:type="dxa"/>
          </w:tblCellMar>
        </w:tblPrEx>
        <w:trPr>
          <w:trHeight w:val="300" w:hRule="atLeast"/>
        </w:trPr>
        <w:tc>
          <w:tcPr>
            <w:tcW w:w="2260" w:type="dxa"/>
            <w:tcBorders>
              <w:top w:val="single" w:color="auto" w:sz="4" w:space="0"/>
              <w:left w:val="single" w:color="auto" w:sz="4" w:space="0"/>
              <w:bottom w:val="single" w:color="auto" w:sz="4" w:space="0"/>
              <w:right w:val="single" w:color="auto" w:sz="4" w:space="0"/>
            </w:tcBorders>
            <w:shd w:val="clear" w:color="000000" w:fill="BDD7EE"/>
            <w:vAlign w:val="center"/>
          </w:tcPr>
          <w:p w14:paraId="6190351F">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Field</w:t>
            </w:r>
          </w:p>
        </w:tc>
        <w:tc>
          <w:tcPr>
            <w:tcW w:w="4140" w:type="dxa"/>
            <w:tcBorders>
              <w:top w:val="single" w:color="auto" w:sz="4" w:space="0"/>
              <w:left w:val="nil"/>
              <w:bottom w:val="single" w:color="auto" w:sz="4" w:space="0"/>
              <w:right w:val="single" w:color="auto" w:sz="4" w:space="0"/>
            </w:tcBorders>
            <w:shd w:val="clear" w:color="000000" w:fill="BDD7EE"/>
            <w:vAlign w:val="center"/>
          </w:tcPr>
          <w:p w14:paraId="7452CC76">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175ED3B4">
        <w:tblPrEx>
          <w:tblCellMar>
            <w:top w:w="0" w:type="dxa"/>
            <w:left w:w="108" w:type="dxa"/>
            <w:bottom w:w="0" w:type="dxa"/>
            <w:right w:w="108" w:type="dxa"/>
          </w:tblCellMar>
        </w:tblPrEx>
        <w:trPr>
          <w:trHeight w:val="620" w:hRule="atLeast"/>
        </w:trPr>
        <w:tc>
          <w:tcPr>
            <w:tcW w:w="2260" w:type="dxa"/>
            <w:tcBorders>
              <w:top w:val="nil"/>
              <w:left w:val="single" w:color="auto" w:sz="4" w:space="0"/>
              <w:bottom w:val="single" w:color="auto" w:sz="4" w:space="0"/>
              <w:right w:val="single" w:color="auto" w:sz="4" w:space="0"/>
            </w:tcBorders>
            <w:vAlign w:val="center"/>
          </w:tcPr>
          <w:p w14:paraId="2B68D35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Scheme Code</w:t>
            </w:r>
          </w:p>
        </w:tc>
        <w:tc>
          <w:tcPr>
            <w:tcW w:w="4140" w:type="dxa"/>
            <w:tcBorders>
              <w:top w:val="nil"/>
              <w:left w:val="nil"/>
              <w:bottom w:val="single" w:color="auto" w:sz="4" w:space="0"/>
              <w:right w:val="single" w:color="auto" w:sz="4" w:space="0"/>
            </w:tcBorders>
            <w:vAlign w:val="center"/>
          </w:tcPr>
          <w:p w14:paraId="6F7FDD6F">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Scheme under which Guarantee is to be issued.</w:t>
            </w:r>
          </w:p>
        </w:tc>
      </w:tr>
      <w:tr w14:paraId="3CC916A6">
        <w:tblPrEx>
          <w:tblCellMar>
            <w:top w:w="0" w:type="dxa"/>
            <w:left w:w="108" w:type="dxa"/>
            <w:bottom w:w="0" w:type="dxa"/>
            <w:right w:w="108" w:type="dxa"/>
          </w:tblCellMar>
        </w:tblPrEx>
        <w:trPr>
          <w:trHeight w:val="620" w:hRule="atLeast"/>
        </w:trPr>
        <w:tc>
          <w:tcPr>
            <w:tcW w:w="2260" w:type="dxa"/>
            <w:tcBorders>
              <w:top w:val="nil"/>
              <w:left w:val="single" w:color="auto" w:sz="4" w:space="0"/>
              <w:bottom w:val="single" w:color="auto" w:sz="4" w:space="0"/>
              <w:right w:val="single" w:color="auto" w:sz="4" w:space="0"/>
            </w:tcBorders>
            <w:vAlign w:val="center"/>
          </w:tcPr>
          <w:p w14:paraId="2BEC54E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MLI Username</w:t>
            </w:r>
          </w:p>
        </w:tc>
        <w:tc>
          <w:tcPr>
            <w:tcW w:w="4140" w:type="dxa"/>
            <w:tcBorders>
              <w:top w:val="nil"/>
              <w:left w:val="nil"/>
              <w:bottom w:val="single" w:color="auto" w:sz="4" w:space="0"/>
              <w:right w:val="single" w:color="auto" w:sz="4" w:space="0"/>
            </w:tcBorders>
            <w:vAlign w:val="center"/>
          </w:tcPr>
          <w:p w14:paraId="24827B8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MLI/Bank Identifier (Not in use) </w:t>
            </w:r>
          </w:p>
        </w:tc>
      </w:tr>
    </w:tbl>
    <w:p w14:paraId="0976B1C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cs="Times New Roman"/>
          <w:sz w:val="24"/>
          <w:szCs w:val="24"/>
        </w:rPr>
        <w:t xml:space="preserve">For each borrower, EXIM Bank shall provide </w:t>
      </w:r>
      <w:r>
        <w:rPr>
          <w:rFonts w:ascii="Times New Roman" w:hAnsi="Times New Roman" w:eastAsia="Times New Roman" w:cs="Times New Roman"/>
          <w:color w:val="000000"/>
          <w:sz w:val="24"/>
          <w:szCs w:val="24"/>
        </w:rPr>
        <w:t xml:space="preserve">below mentioned fields :- </w:t>
      </w:r>
      <w:r>
        <w:rPr>
          <w:rFonts w:ascii="Times New Roman" w:hAnsi="Times New Roman" w:eastAsia="Times New Roman" w:cs="Times New Roman"/>
          <w:color w:val="000000"/>
          <w:sz w:val="24"/>
          <w:szCs w:val="24"/>
        </w:rPr>
        <w:br w:type="textWrapping"/>
      </w:r>
    </w:p>
    <w:tbl>
      <w:tblPr>
        <w:tblStyle w:val="9"/>
        <w:tblW w:w="10160" w:type="dxa"/>
        <w:tblInd w:w="-5" w:type="dxa"/>
        <w:tblLayout w:type="fixed"/>
        <w:tblCellMar>
          <w:top w:w="0" w:type="dxa"/>
          <w:left w:w="108" w:type="dxa"/>
          <w:bottom w:w="0" w:type="dxa"/>
          <w:right w:w="108" w:type="dxa"/>
        </w:tblCellMar>
      </w:tblPr>
      <w:tblGrid>
        <w:gridCol w:w="709"/>
        <w:gridCol w:w="1903"/>
        <w:gridCol w:w="2699"/>
        <w:gridCol w:w="1475"/>
        <w:gridCol w:w="2130"/>
        <w:gridCol w:w="1244"/>
      </w:tblGrid>
      <w:tr w14:paraId="56CF28D9">
        <w:tblPrEx>
          <w:tblCellMar>
            <w:top w:w="0" w:type="dxa"/>
            <w:left w:w="108" w:type="dxa"/>
            <w:bottom w:w="0" w:type="dxa"/>
            <w:right w:w="108" w:type="dxa"/>
          </w:tblCellMar>
        </w:tblPrEx>
        <w:trPr>
          <w:trHeight w:val="300" w:hRule="atLeast"/>
        </w:trPr>
        <w:tc>
          <w:tcPr>
            <w:tcW w:w="709"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298EE01C">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Sr. No.</w:t>
            </w:r>
          </w:p>
        </w:tc>
        <w:tc>
          <w:tcPr>
            <w:tcW w:w="1903" w:type="dxa"/>
            <w:tcBorders>
              <w:top w:val="single" w:color="000000" w:sz="4" w:space="0"/>
              <w:left w:val="nil"/>
              <w:bottom w:val="single" w:color="000000" w:sz="4" w:space="0"/>
              <w:right w:val="single" w:color="000000" w:sz="4" w:space="0"/>
            </w:tcBorders>
            <w:shd w:val="clear" w:color="auto" w:fill="DAE9F8"/>
            <w:vAlign w:val="center"/>
          </w:tcPr>
          <w:p w14:paraId="69384A37">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Field Name</w:t>
            </w:r>
          </w:p>
        </w:tc>
        <w:tc>
          <w:tcPr>
            <w:tcW w:w="2699" w:type="dxa"/>
            <w:tcBorders>
              <w:top w:val="single" w:color="000000" w:sz="4" w:space="0"/>
              <w:left w:val="nil"/>
              <w:bottom w:val="single" w:color="000000" w:sz="4" w:space="0"/>
              <w:right w:val="single" w:color="000000" w:sz="4" w:space="0"/>
            </w:tcBorders>
            <w:shd w:val="clear" w:color="auto" w:fill="DAE9F8"/>
            <w:vAlign w:val="center"/>
          </w:tcPr>
          <w:p w14:paraId="2F841B17">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Description</w:t>
            </w:r>
          </w:p>
        </w:tc>
        <w:tc>
          <w:tcPr>
            <w:tcW w:w="1475" w:type="dxa"/>
            <w:tcBorders>
              <w:top w:val="single" w:color="000000" w:sz="4" w:space="0"/>
              <w:left w:val="nil"/>
              <w:bottom w:val="single" w:color="000000" w:sz="4" w:space="0"/>
              <w:right w:val="single" w:color="000000" w:sz="4" w:space="0"/>
            </w:tcBorders>
            <w:shd w:val="clear" w:color="auto" w:fill="DAE9F8"/>
            <w:vAlign w:val="center"/>
          </w:tcPr>
          <w:p w14:paraId="7A100589">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Type</w:t>
            </w:r>
          </w:p>
        </w:tc>
        <w:tc>
          <w:tcPr>
            <w:tcW w:w="2130" w:type="dxa"/>
            <w:tcBorders>
              <w:top w:val="single" w:color="000000" w:sz="4" w:space="0"/>
              <w:left w:val="nil"/>
              <w:bottom w:val="single" w:color="000000" w:sz="4" w:space="0"/>
              <w:right w:val="single" w:color="000000" w:sz="4" w:space="0"/>
            </w:tcBorders>
            <w:shd w:val="clear" w:color="auto" w:fill="DAE9F8"/>
            <w:vAlign w:val="center"/>
          </w:tcPr>
          <w:p w14:paraId="53B16436">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Mandatory/Optional</w:t>
            </w:r>
          </w:p>
        </w:tc>
        <w:tc>
          <w:tcPr>
            <w:tcW w:w="1244" w:type="dxa"/>
            <w:tcBorders>
              <w:top w:val="single" w:color="000000" w:sz="4" w:space="0"/>
              <w:left w:val="nil"/>
              <w:bottom w:val="single" w:color="000000" w:sz="4" w:space="0"/>
              <w:right w:val="single" w:color="000000" w:sz="4" w:space="0"/>
            </w:tcBorders>
            <w:shd w:val="clear" w:color="auto" w:fill="DAE9F8"/>
            <w:vAlign w:val="center"/>
          </w:tcPr>
          <w:p w14:paraId="575E46CE">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Validations</w:t>
            </w:r>
          </w:p>
        </w:tc>
      </w:tr>
      <w:tr w14:paraId="7227333C">
        <w:tblPrEx>
          <w:tblCellMar>
            <w:top w:w="0" w:type="dxa"/>
            <w:left w:w="108" w:type="dxa"/>
            <w:bottom w:w="0" w:type="dxa"/>
            <w:right w:w="108" w:type="dxa"/>
          </w:tblCellMar>
        </w:tblPrEx>
        <w:trPr>
          <w:trHeight w:val="600" w:hRule="atLeast"/>
        </w:trPr>
        <w:tc>
          <w:tcPr>
            <w:tcW w:w="709" w:type="dxa"/>
            <w:tcBorders>
              <w:top w:val="nil"/>
              <w:left w:val="single" w:color="000000" w:sz="4" w:space="0"/>
              <w:bottom w:val="single" w:color="000000" w:sz="4" w:space="0"/>
              <w:right w:val="single" w:color="000000" w:sz="4" w:space="0"/>
            </w:tcBorders>
            <w:vAlign w:val="center"/>
          </w:tcPr>
          <w:p w14:paraId="645EE8C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903" w:type="dxa"/>
            <w:tcBorders>
              <w:top w:val="nil"/>
              <w:left w:val="nil"/>
              <w:bottom w:val="single" w:color="000000" w:sz="4" w:space="0"/>
              <w:right w:val="single" w:color="000000" w:sz="4" w:space="0"/>
            </w:tcBorders>
            <w:vAlign w:val="center"/>
          </w:tcPr>
          <w:p w14:paraId="2814A28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Name of Exporter/Beneficiary</w:t>
            </w:r>
          </w:p>
        </w:tc>
        <w:tc>
          <w:tcPr>
            <w:tcW w:w="2699" w:type="dxa"/>
            <w:tcBorders>
              <w:top w:val="nil"/>
              <w:left w:val="nil"/>
              <w:bottom w:val="single" w:color="000000" w:sz="4" w:space="0"/>
              <w:right w:val="single" w:color="000000" w:sz="4" w:space="0"/>
            </w:tcBorders>
            <w:vAlign w:val="center"/>
          </w:tcPr>
          <w:p w14:paraId="3AAC3AD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Name of the entity</w:t>
            </w:r>
          </w:p>
        </w:tc>
        <w:tc>
          <w:tcPr>
            <w:tcW w:w="1475" w:type="dxa"/>
            <w:tcBorders>
              <w:top w:val="nil"/>
              <w:left w:val="nil"/>
              <w:bottom w:val="single" w:color="000000" w:sz="4" w:space="0"/>
              <w:right w:val="single" w:color="000000" w:sz="4" w:space="0"/>
            </w:tcBorders>
            <w:vAlign w:val="center"/>
          </w:tcPr>
          <w:p w14:paraId="7C5AE2A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45B5637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5AB523B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59A5C06E">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64E5814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W w:w="1903" w:type="dxa"/>
            <w:tcBorders>
              <w:top w:val="nil"/>
              <w:left w:val="nil"/>
              <w:bottom w:val="single" w:color="000000" w:sz="4" w:space="0"/>
              <w:right w:val="single" w:color="000000" w:sz="4" w:space="0"/>
            </w:tcBorders>
            <w:vAlign w:val="center"/>
          </w:tcPr>
          <w:p w14:paraId="539C693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Importer Exporter Code (IEC)</w:t>
            </w:r>
          </w:p>
        </w:tc>
        <w:tc>
          <w:tcPr>
            <w:tcW w:w="2699" w:type="dxa"/>
            <w:tcBorders>
              <w:top w:val="nil"/>
              <w:left w:val="nil"/>
              <w:bottom w:val="single" w:color="000000" w:sz="4" w:space="0"/>
              <w:right w:val="single" w:color="000000" w:sz="4" w:space="0"/>
            </w:tcBorders>
            <w:vAlign w:val="center"/>
          </w:tcPr>
          <w:p w14:paraId="327D2B3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Exporter's (Importer Exporter Code) </w:t>
            </w:r>
          </w:p>
        </w:tc>
        <w:tc>
          <w:tcPr>
            <w:tcW w:w="1475" w:type="dxa"/>
            <w:tcBorders>
              <w:top w:val="nil"/>
              <w:left w:val="nil"/>
              <w:bottom w:val="single" w:color="000000" w:sz="4" w:space="0"/>
              <w:right w:val="single" w:color="000000" w:sz="4" w:space="0"/>
            </w:tcBorders>
            <w:vAlign w:val="center"/>
          </w:tcPr>
          <w:p w14:paraId="06EF945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10-digit Alphanumeric</w:t>
            </w:r>
          </w:p>
        </w:tc>
        <w:tc>
          <w:tcPr>
            <w:tcW w:w="2130" w:type="dxa"/>
            <w:tcBorders>
              <w:top w:val="nil"/>
              <w:left w:val="nil"/>
              <w:bottom w:val="single" w:color="000000" w:sz="4" w:space="0"/>
              <w:right w:val="single" w:color="000000" w:sz="4" w:space="0"/>
            </w:tcBorders>
            <w:vAlign w:val="center"/>
          </w:tcPr>
          <w:p w14:paraId="301B237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1C2BDC0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79EAAE24">
        <w:tblPrEx>
          <w:tblCellMar>
            <w:top w:w="0" w:type="dxa"/>
            <w:left w:w="108" w:type="dxa"/>
            <w:bottom w:w="0" w:type="dxa"/>
            <w:right w:w="108" w:type="dxa"/>
          </w:tblCellMar>
        </w:tblPrEx>
        <w:trPr>
          <w:trHeight w:val="600" w:hRule="atLeast"/>
        </w:trPr>
        <w:tc>
          <w:tcPr>
            <w:tcW w:w="709" w:type="dxa"/>
            <w:tcBorders>
              <w:top w:val="nil"/>
              <w:left w:val="single" w:color="000000" w:sz="4" w:space="0"/>
              <w:bottom w:val="single" w:color="000000" w:sz="4" w:space="0"/>
              <w:right w:val="single" w:color="000000" w:sz="4" w:space="0"/>
            </w:tcBorders>
            <w:vAlign w:val="center"/>
          </w:tcPr>
          <w:p w14:paraId="46D4106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W w:w="1903" w:type="dxa"/>
            <w:tcBorders>
              <w:top w:val="nil"/>
              <w:left w:val="nil"/>
              <w:bottom w:val="single" w:color="000000" w:sz="4" w:space="0"/>
              <w:right w:val="single" w:color="000000" w:sz="4" w:space="0"/>
            </w:tcBorders>
            <w:vAlign w:val="center"/>
          </w:tcPr>
          <w:p w14:paraId="5086347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Name of Importer/Applicant</w:t>
            </w:r>
          </w:p>
        </w:tc>
        <w:tc>
          <w:tcPr>
            <w:tcW w:w="2699" w:type="dxa"/>
            <w:tcBorders>
              <w:top w:val="nil"/>
              <w:left w:val="nil"/>
              <w:bottom w:val="single" w:color="000000" w:sz="4" w:space="0"/>
              <w:right w:val="single" w:color="000000" w:sz="4" w:space="0"/>
            </w:tcBorders>
            <w:vAlign w:val="center"/>
          </w:tcPr>
          <w:p w14:paraId="47973BB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Name of the entity</w:t>
            </w:r>
          </w:p>
        </w:tc>
        <w:tc>
          <w:tcPr>
            <w:tcW w:w="1475" w:type="dxa"/>
            <w:tcBorders>
              <w:top w:val="nil"/>
              <w:left w:val="nil"/>
              <w:bottom w:val="single" w:color="000000" w:sz="4" w:space="0"/>
              <w:right w:val="single" w:color="000000" w:sz="4" w:space="0"/>
            </w:tcBorders>
            <w:vAlign w:val="center"/>
          </w:tcPr>
          <w:p w14:paraId="0FDA420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4323037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3149DE8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Allow special characters</w:t>
            </w:r>
          </w:p>
        </w:tc>
      </w:tr>
      <w:tr w14:paraId="1B0D0B80">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3B2797C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903" w:type="dxa"/>
            <w:tcBorders>
              <w:top w:val="nil"/>
              <w:left w:val="nil"/>
              <w:bottom w:val="single" w:color="000000" w:sz="4" w:space="0"/>
              <w:right w:val="single" w:color="000000" w:sz="4" w:space="0"/>
            </w:tcBorders>
            <w:vAlign w:val="center"/>
          </w:tcPr>
          <w:p w14:paraId="78F5D0E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Beneficiary Bank (Partner Bank)</w:t>
            </w:r>
          </w:p>
        </w:tc>
        <w:tc>
          <w:tcPr>
            <w:tcW w:w="2699" w:type="dxa"/>
            <w:tcBorders>
              <w:top w:val="nil"/>
              <w:left w:val="nil"/>
              <w:bottom w:val="single" w:color="000000" w:sz="4" w:space="0"/>
              <w:right w:val="single" w:color="000000" w:sz="4" w:space="0"/>
            </w:tcBorders>
            <w:vAlign w:val="center"/>
          </w:tcPr>
          <w:p w14:paraId="095C2F8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Name of the beneficiary bank (Partner Bank)</w:t>
            </w:r>
          </w:p>
        </w:tc>
        <w:tc>
          <w:tcPr>
            <w:tcW w:w="1475" w:type="dxa"/>
            <w:tcBorders>
              <w:top w:val="nil"/>
              <w:left w:val="nil"/>
              <w:bottom w:val="single" w:color="000000" w:sz="4" w:space="0"/>
              <w:right w:val="single" w:color="000000" w:sz="4" w:space="0"/>
            </w:tcBorders>
            <w:vAlign w:val="center"/>
          </w:tcPr>
          <w:p w14:paraId="3098CAA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70A241E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1BC621D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Allow special characters </w:t>
            </w:r>
          </w:p>
        </w:tc>
      </w:tr>
      <w:tr w14:paraId="57CE02CB">
        <w:tblPrEx>
          <w:tblCellMar>
            <w:top w:w="0" w:type="dxa"/>
            <w:left w:w="108" w:type="dxa"/>
            <w:bottom w:w="0" w:type="dxa"/>
            <w:right w:w="108" w:type="dxa"/>
          </w:tblCellMar>
        </w:tblPrEx>
        <w:trPr>
          <w:trHeight w:val="2100" w:hRule="atLeast"/>
        </w:trPr>
        <w:tc>
          <w:tcPr>
            <w:tcW w:w="709" w:type="dxa"/>
            <w:tcBorders>
              <w:top w:val="nil"/>
              <w:left w:val="single" w:color="000000" w:sz="4" w:space="0"/>
              <w:bottom w:val="single" w:color="000000" w:sz="4" w:space="0"/>
              <w:right w:val="single" w:color="000000" w:sz="4" w:space="0"/>
            </w:tcBorders>
            <w:vAlign w:val="center"/>
          </w:tcPr>
          <w:p w14:paraId="5E7EF18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W w:w="1903" w:type="dxa"/>
            <w:tcBorders>
              <w:top w:val="nil"/>
              <w:left w:val="nil"/>
              <w:bottom w:val="single" w:color="000000" w:sz="4" w:space="0"/>
              <w:right w:val="single" w:color="000000" w:sz="4" w:space="0"/>
            </w:tcBorders>
            <w:vAlign w:val="center"/>
          </w:tcPr>
          <w:p w14:paraId="4704EBE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Document Type</w:t>
            </w:r>
          </w:p>
        </w:tc>
        <w:tc>
          <w:tcPr>
            <w:tcW w:w="2699" w:type="dxa"/>
            <w:tcBorders>
              <w:top w:val="nil"/>
              <w:left w:val="nil"/>
              <w:bottom w:val="single" w:color="000000" w:sz="4" w:space="0"/>
              <w:right w:val="single" w:color="000000" w:sz="4" w:space="0"/>
            </w:tcBorders>
            <w:vAlign w:val="center"/>
          </w:tcPr>
          <w:p w14:paraId="22DB2D00">
            <w:pPr>
              <w:spacing w:after="0" w:line="240" w:lineRule="auto"/>
              <w:rPr>
                <w:rFonts w:ascii="Times New Roman" w:hAnsi="Times New Roman" w:eastAsia="Times New Roman" w:cs="Times New Roman"/>
              </w:rPr>
            </w:pPr>
            <w:r>
              <w:rPr>
                <w:rFonts w:ascii="Times New Roman" w:hAnsi="Times New Roman" w:eastAsia="Times New Roman" w:cs="Times New Roman"/>
              </w:rPr>
              <w:t>Stand-by letters of credit (SBLC)/Risk Participation (RP)/Irrevocable Reimbursement Undertaking (IRU)</w:t>
            </w:r>
          </w:p>
        </w:tc>
        <w:tc>
          <w:tcPr>
            <w:tcW w:w="1475" w:type="dxa"/>
            <w:tcBorders>
              <w:top w:val="nil"/>
              <w:left w:val="nil"/>
              <w:bottom w:val="single" w:color="000000" w:sz="4" w:space="0"/>
              <w:right w:val="single" w:color="000000" w:sz="4" w:space="0"/>
            </w:tcBorders>
            <w:vAlign w:val="center"/>
          </w:tcPr>
          <w:p w14:paraId="4D5A2D4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Dropdown</w:t>
            </w:r>
          </w:p>
        </w:tc>
        <w:tc>
          <w:tcPr>
            <w:tcW w:w="2130" w:type="dxa"/>
            <w:tcBorders>
              <w:top w:val="nil"/>
              <w:left w:val="nil"/>
              <w:bottom w:val="single" w:color="000000" w:sz="4" w:space="0"/>
              <w:right w:val="single" w:color="000000" w:sz="4" w:space="0"/>
            </w:tcBorders>
            <w:vAlign w:val="center"/>
          </w:tcPr>
          <w:p w14:paraId="17887D5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6A3D96C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4400CFC5">
        <w:tblPrEx>
          <w:tblCellMar>
            <w:top w:w="0" w:type="dxa"/>
            <w:left w:w="108" w:type="dxa"/>
            <w:bottom w:w="0" w:type="dxa"/>
            <w:right w:w="108" w:type="dxa"/>
          </w:tblCellMar>
        </w:tblPrEx>
        <w:trPr>
          <w:trHeight w:val="1200" w:hRule="atLeast"/>
        </w:trPr>
        <w:tc>
          <w:tcPr>
            <w:tcW w:w="709" w:type="dxa"/>
            <w:tcBorders>
              <w:top w:val="nil"/>
              <w:left w:val="single" w:color="000000" w:sz="4" w:space="0"/>
              <w:bottom w:val="single" w:color="000000" w:sz="4" w:space="0"/>
              <w:right w:val="single" w:color="000000" w:sz="4" w:space="0"/>
            </w:tcBorders>
            <w:vAlign w:val="center"/>
          </w:tcPr>
          <w:p w14:paraId="154E0FE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903" w:type="dxa"/>
            <w:tcBorders>
              <w:top w:val="nil"/>
              <w:left w:val="nil"/>
              <w:bottom w:val="single" w:color="000000" w:sz="4" w:space="0"/>
              <w:right w:val="single" w:color="000000" w:sz="4" w:space="0"/>
            </w:tcBorders>
            <w:vAlign w:val="center"/>
          </w:tcPr>
          <w:p w14:paraId="6EC592F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Document Number </w:t>
            </w:r>
          </w:p>
        </w:tc>
        <w:tc>
          <w:tcPr>
            <w:tcW w:w="2699" w:type="dxa"/>
            <w:tcBorders>
              <w:top w:val="nil"/>
              <w:left w:val="nil"/>
              <w:bottom w:val="single" w:color="000000" w:sz="4" w:space="0"/>
              <w:right w:val="single" w:color="000000" w:sz="4" w:space="0"/>
            </w:tcBorders>
            <w:vAlign w:val="center"/>
          </w:tcPr>
          <w:p w14:paraId="2CA423D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Identifying number of instrument (LC,RP, IRU)</w:t>
            </w:r>
          </w:p>
        </w:tc>
        <w:tc>
          <w:tcPr>
            <w:tcW w:w="1475" w:type="dxa"/>
            <w:tcBorders>
              <w:top w:val="nil"/>
              <w:left w:val="nil"/>
              <w:bottom w:val="single" w:color="000000" w:sz="4" w:space="0"/>
              <w:right w:val="single" w:color="000000" w:sz="4" w:space="0"/>
            </w:tcBorders>
            <w:vAlign w:val="center"/>
          </w:tcPr>
          <w:p w14:paraId="2FFEB5C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5991987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41931E5E">
            <w:pPr>
              <w:spacing w:after="0" w:line="240" w:lineRule="auto"/>
              <w:rPr>
                <w:rFonts w:ascii="Times New Roman" w:hAnsi="Times New Roman" w:eastAsia="Times New Roman" w:cs="Times New Roman"/>
                <w:color w:val="000000"/>
                <w:highlight w:val="yellow"/>
              </w:rPr>
            </w:pPr>
            <w:r>
              <w:rPr>
                <w:rFonts w:ascii="Times New Roman" w:hAnsi="Times New Roman" w:eastAsia="Times New Roman" w:cs="Times New Roman"/>
                <w:highlight w:val="yellow"/>
              </w:rPr>
              <w:t xml:space="preserve">Unique with PAN &amp; </w:t>
            </w:r>
            <w:r>
              <w:rPr>
                <w:rFonts w:ascii="Times New Roman" w:hAnsi="Times New Roman" w:eastAsia="Times New Roman" w:cs="Times New Roman"/>
                <w:color w:val="000000"/>
                <w:highlight w:val="yellow"/>
              </w:rPr>
              <w:t>Allow special characters</w:t>
            </w:r>
            <w:r>
              <w:rPr>
                <w:rFonts w:ascii="Times New Roman" w:hAnsi="Times New Roman" w:eastAsia="Times New Roman" w:cs="Times New Roman"/>
                <w:highlight w:val="yellow"/>
              </w:rPr>
              <w:t xml:space="preserve"> </w:t>
            </w:r>
          </w:p>
        </w:tc>
      </w:tr>
      <w:tr w14:paraId="47444010">
        <w:tblPrEx>
          <w:tblCellMar>
            <w:top w:w="0" w:type="dxa"/>
            <w:left w:w="108" w:type="dxa"/>
            <w:bottom w:w="0" w:type="dxa"/>
            <w:right w:w="108" w:type="dxa"/>
          </w:tblCellMar>
        </w:tblPrEx>
        <w:trPr>
          <w:trHeight w:val="1200" w:hRule="atLeast"/>
        </w:trPr>
        <w:tc>
          <w:tcPr>
            <w:tcW w:w="709" w:type="dxa"/>
            <w:tcBorders>
              <w:top w:val="nil"/>
              <w:left w:val="single" w:color="000000" w:sz="4" w:space="0"/>
              <w:bottom w:val="single" w:color="000000" w:sz="4" w:space="0"/>
              <w:right w:val="single" w:color="000000" w:sz="4" w:space="0"/>
            </w:tcBorders>
            <w:vAlign w:val="center"/>
          </w:tcPr>
          <w:p w14:paraId="6E2F875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W w:w="1903" w:type="dxa"/>
            <w:tcBorders>
              <w:top w:val="nil"/>
              <w:left w:val="nil"/>
              <w:bottom w:val="single" w:color="000000" w:sz="4" w:space="0"/>
              <w:right w:val="single" w:color="000000" w:sz="4" w:space="0"/>
            </w:tcBorders>
            <w:vAlign w:val="center"/>
          </w:tcPr>
          <w:p w14:paraId="3067049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Udyam Registration Number</w:t>
            </w:r>
          </w:p>
        </w:tc>
        <w:tc>
          <w:tcPr>
            <w:tcW w:w="2699" w:type="dxa"/>
            <w:tcBorders>
              <w:top w:val="nil"/>
              <w:left w:val="nil"/>
              <w:bottom w:val="single" w:color="000000" w:sz="4" w:space="0"/>
              <w:right w:val="single" w:color="000000" w:sz="4" w:space="0"/>
            </w:tcBorders>
            <w:vAlign w:val="center"/>
          </w:tcPr>
          <w:p w14:paraId="7B2810D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Udyam Registration Number of exporter</w:t>
            </w:r>
          </w:p>
        </w:tc>
        <w:tc>
          <w:tcPr>
            <w:tcW w:w="1475" w:type="dxa"/>
            <w:tcBorders>
              <w:top w:val="nil"/>
              <w:left w:val="nil"/>
              <w:bottom w:val="single" w:color="000000" w:sz="4" w:space="0"/>
              <w:right w:val="single" w:color="000000" w:sz="4" w:space="0"/>
            </w:tcBorders>
            <w:vAlign w:val="center"/>
          </w:tcPr>
          <w:p w14:paraId="4B1BB95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01A2FEE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651A9147">
            <w:pPr>
              <w:spacing w:after="0" w:line="240" w:lineRule="auto"/>
              <w:rPr>
                <w:rFonts w:ascii="Times New Roman" w:hAnsi="Times New Roman" w:eastAsia="Times New Roman" w:cs="Times New Roman"/>
                <w:color w:val="000000"/>
              </w:rPr>
            </w:pPr>
          </w:p>
        </w:tc>
      </w:tr>
      <w:tr w14:paraId="699C9234">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205A810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903" w:type="dxa"/>
            <w:tcBorders>
              <w:top w:val="nil"/>
              <w:left w:val="nil"/>
              <w:bottom w:val="single" w:color="000000" w:sz="4" w:space="0"/>
              <w:right w:val="single" w:color="000000" w:sz="4" w:space="0"/>
            </w:tcBorders>
            <w:vAlign w:val="center"/>
          </w:tcPr>
          <w:p w14:paraId="4B13B90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Unique Identification Number (UIN)</w:t>
            </w:r>
          </w:p>
        </w:tc>
        <w:tc>
          <w:tcPr>
            <w:tcW w:w="2699" w:type="dxa"/>
            <w:tcBorders>
              <w:top w:val="nil"/>
              <w:left w:val="nil"/>
              <w:bottom w:val="single" w:color="000000" w:sz="4" w:space="0"/>
              <w:right w:val="single" w:color="000000" w:sz="4" w:space="0"/>
            </w:tcBorders>
            <w:vAlign w:val="center"/>
          </w:tcPr>
          <w:p w14:paraId="4EAD840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UIN issued on DGFT portal to exporter</w:t>
            </w:r>
          </w:p>
        </w:tc>
        <w:tc>
          <w:tcPr>
            <w:tcW w:w="1475" w:type="dxa"/>
            <w:tcBorders>
              <w:top w:val="nil"/>
              <w:left w:val="nil"/>
              <w:bottom w:val="single" w:color="000000" w:sz="4" w:space="0"/>
              <w:right w:val="single" w:color="000000" w:sz="4" w:space="0"/>
            </w:tcBorders>
            <w:vAlign w:val="center"/>
          </w:tcPr>
          <w:p w14:paraId="71AED58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vAlign w:val="center"/>
          </w:tcPr>
          <w:p w14:paraId="5B41DBA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08957B0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56757FA2">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36A1C19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tc>
        <w:tc>
          <w:tcPr>
            <w:tcW w:w="1903" w:type="dxa"/>
            <w:tcBorders>
              <w:top w:val="nil"/>
              <w:left w:val="nil"/>
              <w:bottom w:val="single" w:color="000000" w:sz="4" w:space="0"/>
              <w:right w:val="single" w:color="000000" w:sz="4" w:space="0"/>
            </w:tcBorders>
            <w:shd w:val="clear" w:color="auto" w:fill="FFFFFF"/>
            <w:vAlign w:val="center"/>
          </w:tcPr>
          <w:p w14:paraId="768D6D0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Transaction ID</w:t>
            </w:r>
          </w:p>
        </w:tc>
        <w:tc>
          <w:tcPr>
            <w:tcW w:w="2699" w:type="dxa"/>
            <w:tcBorders>
              <w:top w:val="nil"/>
              <w:left w:val="nil"/>
              <w:bottom w:val="single" w:color="000000" w:sz="4" w:space="0"/>
              <w:right w:val="single" w:color="000000" w:sz="4" w:space="0"/>
            </w:tcBorders>
            <w:shd w:val="clear" w:color="auto" w:fill="FFFFFF"/>
            <w:vAlign w:val="center"/>
          </w:tcPr>
          <w:p w14:paraId="2A9C092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Transaction ID issued by EXIM Bank of exporter</w:t>
            </w:r>
          </w:p>
        </w:tc>
        <w:tc>
          <w:tcPr>
            <w:tcW w:w="1475" w:type="dxa"/>
            <w:tcBorders>
              <w:top w:val="nil"/>
              <w:left w:val="nil"/>
              <w:bottom w:val="single" w:color="000000" w:sz="4" w:space="0"/>
              <w:right w:val="single" w:color="000000" w:sz="4" w:space="0"/>
            </w:tcBorders>
            <w:shd w:val="clear" w:color="auto" w:fill="FFFFFF"/>
            <w:vAlign w:val="center"/>
          </w:tcPr>
          <w:p w14:paraId="3F17B06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shd w:val="clear" w:color="auto" w:fill="FFFFFF"/>
            <w:vAlign w:val="center"/>
          </w:tcPr>
          <w:p w14:paraId="0AD8133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shd w:val="clear" w:color="auto" w:fill="FFFFFF"/>
            <w:vAlign w:val="bottom"/>
          </w:tcPr>
          <w:p w14:paraId="1E665271">
            <w:pPr>
              <w:spacing w:after="0" w:line="240" w:lineRule="auto"/>
              <w:rPr>
                <w:rFonts w:ascii="Times New Roman" w:hAnsi="Times New Roman" w:eastAsia="Times New Roman" w:cs="Times New Roman"/>
                <w:color w:val="2E75B5"/>
              </w:rPr>
            </w:pPr>
            <w:r>
              <w:rPr>
                <w:rFonts w:ascii="Times New Roman" w:hAnsi="Times New Roman" w:eastAsia="Times New Roman" w:cs="Times New Roman"/>
                <w:color w:val="000000"/>
              </w:rPr>
              <w:t> </w:t>
            </w:r>
          </w:p>
        </w:tc>
      </w:tr>
      <w:tr w14:paraId="552CFCDF">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74AE47B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W w:w="1903" w:type="dxa"/>
            <w:tcBorders>
              <w:top w:val="nil"/>
              <w:left w:val="nil"/>
              <w:bottom w:val="single" w:color="000000" w:sz="4" w:space="0"/>
              <w:right w:val="single" w:color="000000" w:sz="4" w:space="0"/>
            </w:tcBorders>
            <w:shd w:val="clear" w:color="auto" w:fill="FFFFFF"/>
            <w:vAlign w:val="center"/>
          </w:tcPr>
          <w:p w14:paraId="5D02E7F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Transaction Date</w:t>
            </w:r>
          </w:p>
        </w:tc>
        <w:tc>
          <w:tcPr>
            <w:tcW w:w="2699" w:type="dxa"/>
            <w:tcBorders>
              <w:top w:val="nil"/>
              <w:left w:val="nil"/>
              <w:bottom w:val="single" w:color="000000" w:sz="4" w:space="0"/>
              <w:right w:val="single" w:color="000000" w:sz="4" w:space="0"/>
            </w:tcBorders>
            <w:shd w:val="clear" w:color="auto" w:fill="FFFFFF"/>
            <w:vAlign w:val="center"/>
          </w:tcPr>
          <w:p w14:paraId="538AB5F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Date of Transaction</w:t>
            </w:r>
          </w:p>
        </w:tc>
        <w:tc>
          <w:tcPr>
            <w:tcW w:w="1475" w:type="dxa"/>
            <w:tcBorders>
              <w:top w:val="nil"/>
              <w:left w:val="nil"/>
              <w:bottom w:val="single" w:color="000000" w:sz="4" w:space="0"/>
              <w:right w:val="single" w:color="000000" w:sz="4" w:space="0"/>
            </w:tcBorders>
            <w:shd w:val="clear" w:color="auto" w:fill="FFFFFF"/>
            <w:vAlign w:val="center"/>
          </w:tcPr>
          <w:p w14:paraId="0B72C10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130" w:type="dxa"/>
            <w:tcBorders>
              <w:top w:val="nil"/>
              <w:left w:val="nil"/>
              <w:bottom w:val="single" w:color="000000" w:sz="4" w:space="0"/>
              <w:right w:val="single" w:color="000000" w:sz="4" w:space="0"/>
            </w:tcBorders>
            <w:shd w:val="clear" w:color="auto" w:fill="FFFFFF"/>
            <w:vAlign w:val="center"/>
          </w:tcPr>
          <w:p w14:paraId="4C63372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shd w:val="clear" w:color="auto" w:fill="FFFFFF"/>
            <w:vAlign w:val="center"/>
          </w:tcPr>
          <w:p w14:paraId="1546B8D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After date of issuance of guidelines</w:t>
            </w:r>
          </w:p>
        </w:tc>
      </w:tr>
      <w:tr w14:paraId="0728D390">
        <w:tblPrEx>
          <w:tblCellMar>
            <w:top w:w="0" w:type="dxa"/>
            <w:left w:w="108" w:type="dxa"/>
            <w:bottom w:w="0" w:type="dxa"/>
            <w:right w:w="108" w:type="dxa"/>
          </w:tblCellMar>
        </w:tblPrEx>
        <w:trPr>
          <w:trHeight w:val="30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39EDD3C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903" w:type="dxa"/>
            <w:tcBorders>
              <w:top w:val="nil"/>
              <w:left w:val="nil"/>
              <w:bottom w:val="single" w:color="000000" w:sz="4" w:space="0"/>
              <w:right w:val="single" w:color="000000" w:sz="4" w:space="0"/>
            </w:tcBorders>
            <w:shd w:val="clear" w:color="auto" w:fill="FFFFFF"/>
            <w:vAlign w:val="center"/>
          </w:tcPr>
          <w:p w14:paraId="73E227D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Transaction Amount</w:t>
            </w:r>
          </w:p>
        </w:tc>
        <w:tc>
          <w:tcPr>
            <w:tcW w:w="2699" w:type="dxa"/>
            <w:tcBorders>
              <w:top w:val="nil"/>
              <w:left w:val="nil"/>
              <w:bottom w:val="single" w:color="000000" w:sz="4" w:space="0"/>
              <w:right w:val="single" w:color="000000" w:sz="4" w:space="0"/>
            </w:tcBorders>
            <w:shd w:val="clear" w:color="auto" w:fill="FFFFFF"/>
            <w:vAlign w:val="center"/>
          </w:tcPr>
          <w:p w14:paraId="461E9BC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Guarantee Amount by NCGTC</w:t>
            </w:r>
          </w:p>
        </w:tc>
        <w:tc>
          <w:tcPr>
            <w:tcW w:w="1475" w:type="dxa"/>
            <w:tcBorders>
              <w:top w:val="nil"/>
              <w:left w:val="nil"/>
              <w:bottom w:val="single" w:color="000000" w:sz="4" w:space="0"/>
              <w:right w:val="single" w:color="000000" w:sz="4" w:space="0"/>
            </w:tcBorders>
            <w:shd w:val="clear" w:color="auto" w:fill="FFFFFF"/>
            <w:vAlign w:val="center"/>
          </w:tcPr>
          <w:p w14:paraId="1F4AD7C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Amount in Rs.</w:t>
            </w:r>
          </w:p>
        </w:tc>
        <w:tc>
          <w:tcPr>
            <w:tcW w:w="2130" w:type="dxa"/>
            <w:tcBorders>
              <w:top w:val="nil"/>
              <w:left w:val="nil"/>
              <w:bottom w:val="single" w:color="000000" w:sz="4" w:space="0"/>
              <w:right w:val="single" w:color="000000" w:sz="4" w:space="0"/>
            </w:tcBorders>
            <w:shd w:val="clear" w:color="auto" w:fill="FFFFFF"/>
            <w:vAlign w:val="center"/>
          </w:tcPr>
          <w:p w14:paraId="1544561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shd w:val="clear" w:color="auto" w:fill="FFFFFF"/>
            <w:vAlign w:val="center"/>
          </w:tcPr>
          <w:p w14:paraId="79A6982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10 times of corpus fund + accrued interest excluding closed and expired guarantees (MLP validation) </w:t>
            </w:r>
          </w:p>
        </w:tc>
      </w:tr>
      <w:tr w14:paraId="024976E3">
        <w:tblPrEx>
          <w:tblCellMar>
            <w:top w:w="0" w:type="dxa"/>
            <w:left w:w="108" w:type="dxa"/>
            <w:bottom w:w="0" w:type="dxa"/>
            <w:right w:w="108" w:type="dxa"/>
          </w:tblCellMar>
        </w:tblPrEx>
        <w:trPr>
          <w:trHeight w:val="24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4448ED4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w:t>
            </w:r>
          </w:p>
        </w:tc>
        <w:tc>
          <w:tcPr>
            <w:tcW w:w="1903" w:type="dxa"/>
            <w:tcBorders>
              <w:top w:val="nil"/>
              <w:left w:val="nil"/>
              <w:bottom w:val="single" w:color="000000" w:sz="4" w:space="0"/>
              <w:right w:val="single" w:color="000000" w:sz="4" w:space="0"/>
            </w:tcBorders>
            <w:shd w:val="clear" w:color="auto" w:fill="FFFFFF"/>
            <w:vAlign w:val="center"/>
          </w:tcPr>
          <w:p w14:paraId="3CC40FA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Risk Score</w:t>
            </w:r>
          </w:p>
        </w:tc>
        <w:tc>
          <w:tcPr>
            <w:tcW w:w="2699" w:type="dxa"/>
            <w:tcBorders>
              <w:top w:val="nil"/>
              <w:left w:val="nil"/>
              <w:bottom w:val="single" w:color="000000" w:sz="4" w:space="0"/>
              <w:right w:val="single" w:color="000000" w:sz="4" w:space="0"/>
            </w:tcBorders>
            <w:shd w:val="clear" w:color="auto" w:fill="FFFFFF"/>
            <w:vAlign w:val="center"/>
          </w:tcPr>
          <w:p w14:paraId="4898E5A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Enter the risk score for the borrower</w:t>
            </w:r>
          </w:p>
        </w:tc>
        <w:tc>
          <w:tcPr>
            <w:tcW w:w="1475" w:type="dxa"/>
            <w:tcBorders>
              <w:top w:val="nil"/>
              <w:left w:val="nil"/>
              <w:bottom w:val="single" w:color="000000" w:sz="4" w:space="0"/>
              <w:right w:val="single" w:color="000000" w:sz="4" w:space="0"/>
            </w:tcBorders>
            <w:shd w:val="clear" w:color="auto" w:fill="FFFFFF"/>
            <w:vAlign w:val="center"/>
          </w:tcPr>
          <w:p w14:paraId="2CAF717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Risk score to be entered</w:t>
            </w:r>
          </w:p>
        </w:tc>
        <w:tc>
          <w:tcPr>
            <w:tcW w:w="2130" w:type="dxa"/>
            <w:tcBorders>
              <w:top w:val="nil"/>
              <w:left w:val="nil"/>
              <w:bottom w:val="single" w:color="000000" w:sz="4" w:space="0"/>
              <w:right w:val="single" w:color="000000" w:sz="4" w:space="0"/>
            </w:tcBorders>
            <w:shd w:val="clear" w:color="auto" w:fill="FFFFFF"/>
            <w:vAlign w:val="center"/>
          </w:tcPr>
          <w:p w14:paraId="61A1B43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shd w:val="clear" w:color="auto" w:fill="FFFFFF"/>
            <w:vAlign w:val="center"/>
          </w:tcPr>
          <w:p w14:paraId="138C23E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Guarantee coverage and % of fees charged p.a. will be decided on the basis of this</w:t>
            </w:r>
          </w:p>
        </w:tc>
      </w:tr>
      <w:tr w14:paraId="4F5ED682">
        <w:tblPrEx>
          <w:tblCellMar>
            <w:top w:w="0" w:type="dxa"/>
            <w:left w:w="108" w:type="dxa"/>
            <w:bottom w:w="0" w:type="dxa"/>
            <w:right w:w="108" w:type="dxa"/>
          </w:tblCellMar>
        </w:tblPrEx>
        <w:trPr>
          <w:trHeight w:val="18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5762978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903" w:type="dxa"/>
            <w:tcBorders>
              <w:top w:val="nil"/>
              <w:left w:val="nil"/>
              <w:bottom w:val="single" w:color="000000" w:sz="4" w:space="0"/>
              <w:right w:val="single" w:color="000000" w:sz="4" w:space="0"/>
            </w:tcBorders>
            <w:shd w:val="clear" w:color="auto" w:fill="FFFFFF"/>
            <w:vAlign w:val="center"/>
          </w:tcPr>
          <w:p w14:paraId="7C5B6D8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Tenure of Guarantee Cover</w:t>
            </w:r>
          </w:p>
        </w:tc>
        <w:tc>
          <w:tcPr>
            <w:tcW w:w="2699" w:type="dxa"/>
            <w:tcBorders>
              <w:top w:val="nil"/>
              <w:left w:val="nil"/>
              <w:bottom w:val="single" w:color="000000" w:sz="4" w:space="0"/>
              <w:right w:val="single" w:color="000000" w:sz="4" w:space="0"/>
            </w:tcBorders>
            <w:shd w:val="clear" w:color="auto" w:fill="FFFFFF"/>
            <w:vAlign w:val="center"/>
          </w:tcPr>
          <w:p w14:paraId="5A84FAC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Enter the tenure for which guarantee cover is required adding 5/10 days to lodge the date</w:t>
            </w:r>
          </w:p>
        </w:tc>
        <w:tc>
          <w:tcPr>
            <w:tcW w:w="1475" w:type="dxa"/>
            <w:tcBorders>
              <w:top w:val="nil"/>
              <w:left w:val="nil"/>
              <w:bottom w:val="single" w:color="000000" w:sz="4" w:space="0"/>
              <w:right w:val="single" w:color="000000" w:sz="4" w:space="0"/>
            </w:tcBorders>
            <w:shd w:val="clear" w:color="auto" w:fill="FFFFFF"/>
            <w:vAlign w:val="center"/>
          </w:tcPr>
          <w:p w14:paraId="3A967DF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130" w:type="dxa"/>
            <w:tcBorders>
              <w:top w:val="nil"/>
              <w:left w:val="nil"/>
              <w:bottom w:val="single" w:color="000000" w:sz="4" w:space="0"/>
              <w:right w:val="single" w:color="000000" w:sz="4" w:space="0"/>
            </w:tcBorders>
            <w:shd w:val="clear" w:color="auto" w:fill="FFFFFF"/>
            <w:vAlign w:val="center"/>
          </w:tcPr>
          <w:p w14:paraId="3A6A368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shd w:val="clear" w:color="auto" w:fill="FFFFFF"/>
            <w:vAlign w:val="bottom"/>
          </w:tcPr>
          <w:p w14:paraId="17B9D64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43A347C0">
        <w:tblPrEx>
          <w:tblCellMar>
            <w:top w:w="0" w:type="dxa"/>
            <w:left w:w="108" w:type="dxa"/>
            <w:bottom w:w="0" w:type="dxa"/>
            <w:right w:w="108" w:type="dxa"/>
          </w:tblCellMar>
        </w:tblPrEx>
        <w:trPr>
          <w:trHeight w:val="18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04581C3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903" w:type="dxa"/>
            <w:tcBorders>
              <w:top w:val="nil"/>
              <w:left w:val="nil"/>
              <w:bottom w:val="single" w:color="000000" w:sz="4" w:space="0"/>
              <w:right w:val="single" w:color="000000" w:sz="4" w:space="0"/>
            </w:tcBorders>
            <w:shd w:val="clear" w:color="auto" w:fill="FFFFFF"/>
            <w:vAlign w:val="center"/>
          </w:tcPr>
          <w:p w14:paraId="433EF51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Type of Exporter</w:t>
            </w:r>
          </w:p>
        </w:tc>
        <w:tc>
          <w:tcPr>
            <w:tcW w:w="2699" w:type="dxa"/>
            <w:tcBorders>
              <w:top w:val="nil"/>
              <w:left w:val="nil"/>
              <w:bottom w:val="single" w:color="000000" w:sz="4" w:space="0"/>
              <w:right w:val="single" w:color="000000" w:sz="4" w:space="0"/>
            </w:tcBorders>
            <w:shd w:val="clear" w:color="auto" w:fill="FFFFFF"/>
            <w:vAlign w:val="center"/>
          </w:tcPr>
          <w:p w14:paraId="614C88E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Micro/Medium/Small Enterprise/EPC/Commodity Board/DEPC/SEPC/Gov</w:t>
            </w:r>
          </w:p>
        </w:tc>
        <w:tc>
          <w:tcPr>
            <w:tcW w:w="1475" w:type="dxa"/>
            <w:tcBorders>
              <w:top w:val="nil"/>
              <w:left w:val="nil"/>
              <w:bottom w:val="single" w:color="000000" w:sz="4" w:space="0"/>
              <w:right w:val="single" w:color="000000" w:sz="4" w:space="0"/>
            </w:tcBorders>
            <w:shd w:val="clear" w:color="auto" w:fill="FFFFFF"/>
            <w:vAlign w:val="center"/>
          </w:tcPr>
          <w:p w14:paraId="502C1BA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Dropdown</w:t>
            </w:r>
          </w:p>
        </w:tc>
        <w:tc>
          <w:tcPr>
            <w:tcW w:w="2130" w:type="dxa"/>
            <w:tcBorders>
              <w:top w:val="nil"/>
              <w:left w:val="nil"/>
              <w:bottom w:val="single" w:color="000000" w:sz="4" w:space="0"/>
              <w:right w:val="single" w:color="000000" w:sz="4" w:space="0"/>
            </w:tcBorders>
            <w:shd w:val="clear" w:color="auto" w:fill="FFFFFF"/>
            <w:vAlign w:val="center"/>
          </w:tcPr>
          <w:p w14:paraId="472E599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582FFA5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24B75669">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6A04656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15</w:t>
            </w:r>
          </w:p>
        </w:tc>
        <w:tc>
          <w:tcPr>
            <w:tcW w:w="1903" w:type="dxa"/>
            <w:tcBorders>
              <w:top w:val="nil"/>
              <w:left w:val="nil"/>
              <w:bottom w:val="single" w:color="000000" w:sz="4" w:space="0"/>
              <w:right w:val="single" w:color="000000" w:sz="4" w:space="0"/>
            </w:tcBorders>
            <w:shd w:val="clear" w:color="auto" w:fill="FFFFFF"/>
            <w:vAlign w:val="center"/>
          </w:tcPr>
          <w:p w14:paraId="45B39D73">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Products/Services</w:t>
            </w:r>
          </w:p>
        </w:tc>
        <w:tc>
          <w:tcPr>
            <w:tcW w:w="2699" w:type="dxa"/>
            <w:tcBorders>
              <w:top w:val="nil"/>
              <w:left w:val="nil"/>
              <w:bottom w:val="single" w:color="000000" w:sz="4" w:space="0"/>
              <w:right w:val="single" w:color="000000" w:sz="4" w:space="0"/>
            </w:tcBorders>
            <w:shd w:val="clear" w:color="auto" w:fill="FFFFFF"/>
            <w:vAlign w:val="center"/>
          </w:tcPr>
          <w:p w14:paraId="16AC2DF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Product/service the business is dealing in</w:t>
            </w:r>
          </w:p>
        </w:tc>
        <w:tc>
          <w:tcPr>
            <w:tcW w:w="1475" w:type="dxa"/>
            <w:tcBorders>
              <w:top w:val="nil"/>
              <w:left w:val="nil"/>
              <w:bottom w:val="single" w:color="000000" w:sz="4" w:space="0"/>
              <w:right w:val="single" w:color="000000" w:sz="4" w:space="0"/>
            </w:tcBorders>
            <w:shd w:val="clear" w:color="auto" w:fill="FFFFFF"/>
            <w:vAlign w:val="center"/>
          </w:tcPr>
          <w:p w14:paraId="666CAA8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shd w:val="clear" w:color="auto" w:fill="FFFFFF"/>
            <w:vAlign w:val="center"/>
          </w:tcPr>
          <w:p w14:paraId="71D8088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07CB7E4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Allow special characters</w:t>
            </w:r>
          </w:p>
        </w:tc>
      </w:tr>
      <w:tr w14:paraId="31102527">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287AC8F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16</w:t>
            </w:r>
          </w:p>
        </w:tc>
        <w:tc>
          <w:tcPr>
            <w:tcW w:w="1903" w:type="dxa"/>
            <w:tcBorders>
              <w:top w:val="nil"/>
              <w:left w:val="nil"/>
              <w:bottom w:val="single" w:color="000000" w:sz="4" w:space="0"/>
              <w:right w:val="single" w:color="000000" w:sz="4" w:space="0"/>
            </w:tcBorders>
            <w:shd w:val="clear" w:color="auto" w:fill="FFFFFF"/>
            <w:vAlign w:val="center"/>
          </w:tcPr>
          <w:p w14:paraId="097CAF3C">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Target Export Markets</w:t>
            </w:r>
          </w:p>
        </w:tc>
        <w:tc>
          <w:tcPr>
            <w:tcW w:w="2699" w:type="dxa"/>
            <w:tcBorders>
              <w:top w:val="nil"/>
              <w:left w:val="nil"/>
              <w:bottom w:val="single" w:color="000000" w:sz="4" w:space="0"/>
              <w:right w:val="single" w:color="000000" w:sz="4" w:space="0"/>
            </w:tcBorders>
            <w:shd w:val="clear" w:color="auto" w:fill="FFFFFF"/>
            <w:vAlign w:val="center"/>
          </w:tcPr>
          <w:p w14:paraId="0F5B3BC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Country the export business is targeting</w:t>
            </w:r>
          </w:p>
        </w:tc>
        <w:tc>
          <w:tcPr>
            <w:tcW w:w="1475" w:type="dxa"/>
            <w:tcBorders>
              <w:top w:val="nil"/>
              <w:left w:val="nil"/>
              <w:bottom w:val="single" w:color="000000" w:sz="4" w:space="0"/>
              <w:right w:val="single" w:color="000000" w:sz="4" w:space="0"/>
            </w:tcBorders>
            <w:shd w:val="clear" w:color="auto" w:fill="FFFFFF"/>
            <w:vAlign w:val="center"/>
          </w:tcPr>
          <w:p w14:paraId="3A1231B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provided by Business team</w:t>
            </w:r>
          </w:p>
        </w:tc>
        <w:tc>
          <w:tcPr>
            <w:tcW w:w="2130" w:type="dxa"/>
            <w:tcBorders>
              <w:top w:val="nil"/>
              <w:left w:val="nil"/>
              <w:bottom w:val="single" w:color="000000" w:sz="4" w:space="0"/>
              <w:right w:val="single" w:color="000000" w:sz="4" w:space="0"/>
            </w:tcBorders>
            <w:shd w:val="clear" w:color="auto" w:fill="FFFFFF"/>
            <w:vAlign w:val="center"/>
          </w:tcPr>
          <w:p w14:paraId="670A183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094EDA0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04E43267">
        <w:tblPrEx>
          <w:tblCellMar>
            <w:top w:w="0" w:type="dxa"/>
            <w:left w:w="108" w:type="dxa"/>
            <w:bottom w:w="0" w:type="dxa"/>
            <w:right w:w="108" w:type="dxa"/>
          </w:tblCellMar>
        </w:tblPrEx>
        <w:trPr>
          <w:trHeight w:val="6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536E0961">
            <w:pPr>
              <w:spacing w:after="0" w:line="240" w:lineRule="auto"/>
              <w:jc w:val="center"/>
              <w:rPr>
                <w:rFonts w:ascii="Times New Roman" w:hAnsi="Times New Roman" w:eastAsia="Times New Roman" w:cs="Times New Roman"/>
                <w:color w:val="000000"/>
                <w:highlight w:val="yellow"/>
              </w:rPr>
            </w:pPr>
            <w:r>
              <w:rPr>
                <w:rFonts w:ascii="Times New Roman" w:hAnsi="Times New Roman" w:eastAsia="Times New Roman" w:cs="Times New Roman"/>
                <w:color w:val="000000"/>
                <w:highlight w:val="yellow"/>
              </w:rPr>
              <w:t>17</w:t>
            </w:r>
          </w:p>
        </w:tc>
        <w:tc>
          <w:tcPr>
            <w:tcW w:w="1903" w:type="dxa"/>
            <w:tcBorders>
              <w:top w:val="nil"/>
              <w:left w:val="nil"/>
              <w:bottom w:val="single" w:color="000000" w:sz="4" w:space="0"/>
              <w:right w:val="single" w:color="000000" w:sz="4" w:space="0"/>
            </w:tcBorders>
            <w:shd w:val="clear" w:color="auto" w:fill="FFFFFF"/>
            <w:vAlign w:val="center"/>
          </w:tcPr>
          <w:p w14:paraId="3F6AC1A1">
            <w:pPr>
              <w:spacing w:after="0" w:line="240" w:lineRule="auto"/>
              <w:rPr>
                <w:rFonts w:ascii="Times New Roman" w:hAnsi="Times New Roman" w:eastAsia="Times New Roman" w:cs="Times New Roman"/>
                <w:color w:val="000000"/>
                <w:highlight w:val="yellow"/>
              </w:rPr>
            </w:pPr>
            <w:r>
              <w:rPr>
                <w:rFonts w:ascii="Times New Roman" w:hAnsi="Times New Roman" w:eastAsia="Times New Roman" w:cs="Times New Roman"/>
                <w:color w:val="000000"/>
                <w:highlight w:val="yellow"/>
              </w:rPr>
              <w:t>Issuing Bank / Importer Bank</w:t>
            </w:r>
          </w:p>
        </w:tc>
        <w:tc>
          <w:tcPr>
            <w:tcW w:w="2699" w:type="dxa"/>
            <w:tcBorders>
              <w:top w:val="nil"/>
              <w:left w:val="nil"/>
              <w:bottom w:val="single" w:color="000000" w:sz="4" w:space="0"/>
              <w:right w:val="single" w:color="000000" w:sz="4" w:space="0"/>
            </w:tcBorders>
            <w:shd w:val="clear" w:color="auto" w:fill="FFFFFF"/>
            <w:vAlign w:val="center"/>
          </w:tcPr>
          <w:p w14:paraId="7D930CD5">
            <w:pPr>
              <w:spacing w:after="0" w:line="240" w:lineRule="auto"/>
              <w:rPr>
                <w:rFonts w:ascii="Times New Roman" w:hAnsi="Times New Roman" w:eastAsia="Times New Roman" w:cs="Times New Roman"/>
                <w:color w:val="000000"/>
                <w:highlight w:val="yellow"/>
              </w:rPr>
            </w:pPr>
            <w:r>
              <w:rPr>
                <w:rFonts w:ascii="Times New Roman" w:hAnsi="Times New Roman" w:eastAsia="Times New Roman" w:cs="Times New Roman"/>
                <w:color w:val="000000"/>
                <w:highlight w:val="yellow"/>
              </w:rPr>
              <w:t>Lending Institution (take a</w:t>
            </w:r>
            <w:r>
              <w:rPr>
                <w:rFonts w:ascii="Times New Roman" w:hAnsi="Times New Roman" w:eastAsia="Times New Roman" w:cs="Times New Roman"/>
                <w:highlight w:val="yellow"/>
              </w:rPr>
              <w:t>ny MLI not present in DB)</w:t>
            </w:r>
          </w:p>
        </w:tc>
        <w:tc>
          <w:tcPr>
            <w:tcW w:w="1475" w:type="dxa"/>
            <w:tcBorders>
              <w:top w:val="nil"/>
              <w:left w:val="nil"/>
              <w:bottom w:val="single" w:color="000000" w:sz="4" w:space="0"/>
              <w:right w:val="single" w:color="000000" w:sz="4" w:space="0"/>
            </w:tcBorders>
            <w:shd w:val="clear" w:color="auto" w:fill="FFFFFF"/>
            <w:vAlign w:val="center"/>
          </w:tcPr>
          <w:p w14:paraId="0D60554C">
            <w:pPr>
              <w:spacing w:after="0" w:line="240" w:lineRule="auto"/>
              <w:rPr>
                <w:rFonts w:ascii="Times New Roman" w:hAnsi="Times New Roman" w:eastAsia="Times New Roman" w:cs="Times New Roman"/>
                <w:color w:val="000000"/>
                <w:highlight w:val="yellow"/>
              </w:rPr>
            </w:pPr>
            <w:r>
              <w:rPr>
                <w:rFonts w:ascii="Times New Roman" w:hAnsi="Times New Roman" w:eastAsia="Times New Roman" w:cs="Times New Roman"/>
                <w:highlight w:val="yellow"/>
              </w:rPr>
              <w:t>Input by MLI</w:t>
            </w:r>
          </w:p>
        </w:tc>
        <w:tc>
          <w:tcPr>
            <w:tcW w:w="2130" w:type="dxa"/>
            <w:tcBorders>
              <w:top w:val="nil"/>
              <w:left w:val="nil"/>
              <w:bottom w:val="single" w:color="000000" w:sz="4" w:space="0"/>
              <w:right w:val="single" w:color="000000" w:sz="4" w:space="0"/>
            </w:tcBorders>
            <w:shd w:val="clear" w:color="auto" w:fill="FFFFFF"/>
            <w:vAlign w:val="center"/>
          </w:tcPr>
          <w:p w14:paraId="43B4F949">
            <w:pPr>
              <w:spacing w:after="0" w:line="240" w:lineRule="auto"/>
              <w:rPr>
                <w:rFonts w:ascii="Times New Roman" w:hAnsi="Times New Roman" w:eastAsia="Times New Roman" w:cs="Times New Roman"/>
                <w:color w:val="000000"/>
                <w:highlight w:val="yellow"/>
              </w:rPr>
            </w:pPr>
            <w:r>
              <w:rPr>
                <w:rFonts w:ascii="Times New Roman" w:hAnsi="Times New Roman" w:eastAsia="Times New Roman" w:cs="Times New Roman"/>
                <w:color w:val="000000"/>
                <w:highlight w:val="yellow"/>
              </w:rPr>
              <w:t>Mandatory</w:t>
            </w:r>
          </w:p>
        </w:tc>
        <w:tc>
          <w:tcPr>
            <w:tcW w:w="1244" w:type="dxa"/>
            <w:tcBorders>
              <w:top w:val="nil"/>
              <w:left w:val="nil"/>
              <w:bottom w:val="single" w:color="000000" w:sz="4" w:space="0"/>
              <w:right w:val="single" w:color="000000" w:sz="4" w:space="0"/>
            </w:tcBorders>
            <w:vAlign w:val="bottom"/>
          </w:tcPr>
          <w:p w14:paraId="10CC339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Allow special characters</w:t>
            </w:r>
          </w:p>
        </w:tc>
      </w:tr>
      <w:tr w14:paraId="0DF74F08">
        <w:tblPrEx>
          <w:tblCellMar>
            <w:top w:w="0" w:type="dxa"/>
            <w:left w:w="108" w:type="dxa"/>
            <w:bottom w:w="0" w:type="dxa"/>
            <w:right w:w="108" w:type="dxa"/>
          </w:tblCellMar>
        </w:tblPrEx>
        <w:trPr>
          <w:trHeight w:val="18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416E474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w:t>
            </w:r>
          </w:p>
        </w:tc>
        <w:tc>
          <w:tcPr>
            <w:tcW w:w="1903" w:type="dxa"/>
            <w:tcBorders>
              <w:top w:val="nil"/>
              <w:left w:val="nil"/>
              <w:bottom w:val="single" w:color="000000" w:sz="4" w:space="0"/>
              <w:right w:val="single" w:color="000000" w:sz="4" w:space="0"/>
            </w:tcBorders>
            <w:shd w:val="clear" w:color="auto" w:fill="FFFFFF"/>
            <w:vAlign w:val="center"/>
          </w:tcPr>
          <w:p w14:paraId="3EB1289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Exposure Limit</w:t>
            </w:r>
          </w:p>
        </w:tc>
        <w:tc>
          <w:tcPr>
            <w:tcW w:w="2699" w:type="dxa"/>
            <w:tcBorders>
              <w:top w:val="nil"/>
              <w:left w:val="nil"/>
              <w:bottom w:val="single" w:color="000000" w:sz="4" w:space="0"/>
              <w:right w:val="single" w:color="000000" w:sz="4" w:space="0"/>
            </w:tcBorders>
            <w:shd w:val="clear" w:color="auto" w:fill="FFFFFF"/>
            <w:vAlign w:val="center"/>
          </w:tcPr>
          <w:p w14:paraId="2D6DF7E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Yes/No dropdown whether within respective MLP limits</w:t>
            </w:r>
          </w:p>
        </w:tc>
        <w:tc>
          <w:tcPr>
            <w:tcW w:w="1475" w:type="dxa"/>
            <w:tcBorders>
              <w:top w:val="nil"/>
              <w:left w:val="nil"/>
              <w:bottom w:val="single" w:color="000000" w:sz="4" w:space="0"/>
              <w:right w:val="single" w:color="000000" w:sz="4" w:space="0"/>
            </w:tcBorders>
            <w:shd w:val="clear" w:color="auto" w:fill="FFFFFF"/>
            <w:vAlign w:val="center"/>
          </w:tcPr>
          <w:p w14:paraId="6ECB24D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Dropdown</w:t>
            </w:r>
          </w:p>
        </w:tc>
        <w:tc>
          <w:tcPr>
            <w:tcW w:w="2130" w:type="dxa"/>
            <w:tcBorders>
              <w:top w:val="nil"/>
              <w:left w:val="nil"/>
              <w:bottom w:val="single" w:color="000000" w:sz="4" w:space="0"/>
              <w:right w:val="single" w:color="000000" w:sz="4" w:space="0"/>
            </w:tcBorders>
            <w:shd w:val="clear" w:color="auto" w:fill="FFFFFF"/>
            <w:vAlign w:val="center"/>
          </w:tcPr>
          <w:p w14:paraId="02521FF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23A1B70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If No is selected, then guarantee should not be issued</w:t>
            </w:r>
          </w:p>
        </w:tc>
      </w:tr>
      <w:tr w14:paraId="03C2FA1D">
        <w:tblPrEx>
          <w:tblCellMar>
            <w:top w:w="0" w:type="dxa"/>
            <w:left w:w="108" w:type="dxa"/>
            <w:bottom w:w="0" w:type="dxa"/>
            <w:right w:w="108" w:type="dxa"/>
          </w:tblCellMar>
        </w:tblPrEx>
        <w:trPr>
          <w:trHeight w:val="15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639F94F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19</w:t>
            </w:r>
          </w:p>
        </w:tc>
        <w:tc>
          <w:tcPr>
            <w:tcW w:w="1903" w:type="dxa"/>
            <w:tcBorders>
              <w:top w:val="nil"/>
              <w:left w:val="nil"/>
              <w:bottom w:val="single" w:color="000000" w:sz="4" w:space="0"/>
              <w:right w:val="single" w:color="000000" w:sz="4" w:space="0"/>
            </w:tcBorders>
            <w:shd w:val="clear" w:color="auto" w:fill="FFFFFF"/>
            <w:vAlign w:val="center"/>
          </w:tcPr>
          <w:p w14:paraId="7C227DE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PAN No.</w:t>
            </w:r>
          </w:p>
        </w:tc>
        <w:tc>
          <w:tcPr>
            <w:tcW w:w="2699" w:type="dxa"/>
            <w:tcBorders>
              <w:top w:val="nil"/>
              <w:left w:val="nil"/>
              <w:bottom w:val="single" w:color="000000" w:sz="4" w:space="0"/>
              <w:right w:val="single" w:color="000000" w:sz="4" w:space="0"/>
            </w:tcBorders>
            <w:shd w:val="clear" w:color="auto" w:fill="FFFFFF"/>
            <w:vAlign w:val="center"/>
          </w:tcPr>
          <w:p w14:paraId="5244ED4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PAN number of the exporter's business</w:t>
            </w:r>
          </w:p>
        </w:tc>
        <w:tc>
          <w:tcPr>
            <w:tcW w:w="1475" w:type="dxa"/>
            <w:tcBorders>
              <w:top w:val="nil"/>
              <w:left w:val="nil"/>
              <w:bottom w:val="single" w:color="000000" w:sz="4" w:space="0"/>
              <w:right w:val="single" w:color="000000" w:sz="4" w:space="0"/>
            </w:tcBorders>
            <w:shd w:val="clear" w:color="auto" w:fill="FFFFFF"/>
            <w:vAlign w:val="center"/>
          </w:tcPr>
          <w:p w14:paraId="394F4EB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shd w:val="clear" w:color="auto" w:fill="FFFFFF"/>
            <w:vAlign w:val="center"/>
          </w:tcPr>
          <w:p w14:paraId="328B12A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center"/>
          </w:tcPr>
          <w:p w14:paraId="1C58550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NPA marked PAN cannot avail guarantee cover</w:t>
            </w:r>
          </w:p>
        </w:tc>
      </w:tr>
      <w:tr w14:paraId="27E61363">
        <w:tblPrEx>
          <w:tblCellMar>
            <w:top w:w="0" w:type="dxa"/>
            <w:left w:w="108" w:type="dxa"/>
            <w:bottom w:w="0" w:type="dxa"/>
            <w:right w:w="108" w:type="dxa"/>
          </w:tblCellMar>
        </w:tblPrEx>
        <w:trPr>
          <w:trHeight w:val="15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6A01D4B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20</w:t>
            </w:r>
          </w:p>
        </w:tc>
        <w:tc>
          <w:tcPr>
            <w:tcW w:w="1903" w:type="dxa"/>
            <w:tcBorders>
              <w:top w:val="nil"/>
              <w:left w:val="nil"/>
              <w:bottom w:val="single" w:color="000000" w:sz="4" w:space="0"/>
              <w:right w:val="single" w:color="000000" w:sz="4" w:space="0"/>
            </w:tcBorders>
            <w:shd w:val="clear" w:color="auto" w:fill="FFFFFF"/>
            <w:vAlign w:val="center"/>
          </w:tcPr>
          <w:p w14:paraId="634A7AC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Registered - Address Line</w:t>
            </w:r>
          </w:p>
        </w:tc>
        <w:tc>
          <w:tcPr>
            <w:tcW w:w="2699" w:type="dxa"/>
            <w:tcBorders>
              <w:top w:val="nil"/>
              <w:left w:val="nil"/>
              <w:bottom w:val="single" w:color="000000" w:sz="4" w:space="0"/>
              <w:right w:val="single" w:color="000000" w:sz="4" w:space="0"/>
            </w:tcBorders>
            <w:shd w:val="clear" w:color="auto" w:fill="FFFFFF"/>
            <w:vAlign w:val="center"/>
          </w:tcPr>
          <w:p w14:paraId="3B55C9C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Exporter's registered address of business - Shop no. &amp; Building</w:t>
            </w:r>
          </w:p>
        </w:tc>
        <w:tc>
          <w:tcPr>
            <w:tcW w:w="1475" w:type="dxa"/>
            <w:tcBorders>
              <w:top w:val="nil"/>
              <w:left w:val="nil"/>
              <w:bottom w:val="single" w:color="000000" w:sz="4" w:space="0"/>
              <w:right w:val="single" w:color="000000" w:sz="4" w:space="0"/>
            </w:tcBorders>
            <w:shd w:val="clear" w:color="auto" w:fill="FFFFFF"/>
            <w:vAlign w:val="center"/>
          </w:tcPr>
          <w:p w14:paraId="652B108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shd w:val="clear" w:color="auto" w:fill="FFFFFF"/>
            <w:vAlign w:val="center"/>
          </w:tcPr>
          <w:p w14:paraId="4025726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77A2496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Allow special characters</w:t>
            </w:r>
          </w:p>
        </w:tc>
      </w:tr>
      <w:tr w14:paraId="482FE108">
        <w:tblPrEx>
          <w:tblCellMar>
            <w:top w:w="0" w:type="dxa"/>
            <w:left w:w="108" w:type="dxa"/>
            <w:bottom w:w="0" w:type="dxa"/>
            <w:right w:w="108" w:type="dxa"/>
          </w:tblCellMar>
        </w:tblPrEx>
        <w:trPr>
          <w:trHeight w:val="1200" w:hRule="atLeast"/>
        </w:trPr>
        <w:tc>
          <w:tcPr>
            <w:tcW w:w="709" w:type="dxa"/>
            <w:tcBorders>
              <w:top w:val="nil"/>
              <w:left w:val="single" w:color="000000" w:sz="4" w:space="0"/>
              <w:bottom w:val="single" w:color="000000" w:sz="4" w:space="0"/>
              <w:right w:val="single" w:color="000000" w:sz="4" w:space="0"/>
            </w:tcBorders>
            <w:shd w:val="clear" w:color="auto" w:fill="FFFFFF"/>
            <w:vAlign w:val="center"/>
          </w:tcPr>
          <w:p w14:paraId="40828E4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21</w:t>
            </w:r>
          </w:p>
        </w:tc>
        <w:tc>
          <w:tcPr>
            <w:tcW w:w="1903" w:type="dxa"/>
            <w:tcBorders>
              <w:top w:val="nil"/>
              <w:left w:val="nil"/>
              <w:bottom w:val="single" w:color="000000" w:sz="4" w:space="0"/>
              <w:right w:val="single" w:color="000000" w:sz="4" w:space="0"/>
            </w:tcBorders>
            <w:shd w:val="clear" w:color="auto" w:fill="FFFFFF"/>
            <w:vAlign w:val="center"/>
          </w:tcPr>
          <w:p w14:paraId="6B987D4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Registered - City/Town/Village</w:t>
            </w:r>
          </w:p>
        </w:tc>
        <w:tc>
          <w:tcPr>
            <w:tcW w:w="2699" w:type="dxa"/>
            <w:tcBorders>
              <w:top w:val="nil"/>
              <w:left w:val="nil"/>
              <w:bottom w:val="single" w:color="000000" w:sz="4" w:space="0"/>
              <w:right w:val="single" w:color="000000" w:sz="4" w:space="0"/>
            </w:tcBorders>
            <w:shd w:val="clear" w:color="auto" w:fill="FFFFFF"/>
            <w:vAlign w:val="center"/>
          </w:tcPr>
          <w:p w14:paraId="5409E31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Exporter's registered city/town/village of business</w:t>
            </w:r>
          </w:p>
        </w:tc>
        <w:tc>
          <w:tcPr>
            <w:tcW w:w="1475" w:type="dxa"/>
            <w:tcBorders>
              <w:top w:val="nil"/>
              <w:left w:val="nil"/>
              <w:bottom w:val="single" w:color="000000" w:sz="4" w:space="0"/>
              <w:right w:val="single" w:color="000000" w:sz="4" w:space="0"/>
            </w:tcBorders>
            <w:shd w:val="clear" w:color="auto" w:fill="FFFFFF"/>
            <w:vAlign w:val="center"/>
          </w:tcPr>
          <w:p w14:paraId="1A59669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130" w:type="dxa"/>
            <w:tcBorders>
              <w:top w:val="nil"/>
              <w:left w:val="nil"/>
              <w:bottom w:val="single" w:color="000000" w:sz="4" w:space="0"/>
              <w:right w:val="single" w:color="000000" w:sz="4" w:space="0"/>
            </w:tcBorders>
            <w:shd w:val="clear" w:color="auto" w:fill="FFFFFF"/>
            <w:vAlign w:val="center"/>
          </w:tcPr>
          <w:p w14:paraId="72C146A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7BC1784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Allow special characters </w:t>
            </w:r>
          </w:p>
        </w:tc>
      </w:tr>
      <w:tr w14:paraId="08F991C7">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6FD8D46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22</w:t>
            </w:r>
          </w:p>
        </w:tc>
        <w:tc>
          <w:tcPr>
            <w:tcW w:w="1903" w:type="dxa"/>
            <w:tcBorders>
              <w:top w:val="nil"/>
              <w:left w:val="nil"/>
              <w:bottom w:val="single" w:color="000000" w:sz="4" w:space="0"/>
              <w:right w:val="single" w:color="000000" w:sz="4" w:space="0"/>
            </w:tcBorders>
            <w:vAlign w:val="center"/>
          </w:tcPr>
          <w:p w14:paraId="6C58A3B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Registered District</w:t>
            </w:r>
          </w:p>
        </w:tc>
        <w:tc>
          <w:tcPr>
            <w:tcW w:w="2699" w:type="dxa"/>
            <w:tcBorders>
              <w:top w:val="nil"/>
              <w:left w:val="nil"/>
              <w:bottom w:val="single" w:color="000000" w:sz="4" w:space="0"/>
              <w:right w:val="single" w:color="000000" w:sz="4" w:space="0"/>
            </w:tcBorders>
            <w:vAlign w:val="center"/>
          </w:tcPr>
          <w:p w14:paraId="1F8CB35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Exporter's registered district of business</w:t>
            </w:r>
          </w:p>
        </w:tc>
        <w:tc>
          <w:tcPr>
            <w:tcW w:w="1475" w:type="dxa"/>
            <w:tcBorders>
              <w:top w:val="nil"/>
              <w:left w:val="nil"/>
              <w:bottom w:val="single" w:color="000000" w:sz="4" w:space="0"/>
              <w:right w:val="single" w:color="000000" w:sz="4" w:space="0"/>
            </w:tcBorders>
            <w:vAlign w:val="center"/>
          </w:tcPr>
          <w:p w14:paraId="73C7E13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vAlign w:val="center"/>
          </w:tcPr>
          <w:p w14:paraId="561732E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5308859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3D845F1A">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695A414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23</w:t>
            </w:r>
          </w:p>
        </w:tc>
        <w:tc>
          <w:tcPr>
            <w:tcW w:w="1903" w:type="dxa"/>
            <w:tcBorders>
              <w:top w:val="nil"/>
              <w:left w:val="nil"/>
              <w:bottom w:val="single" w:color="000000" w:sz="4" w:space="0"/>
              <w:right w:val="single" w:color="000000" w:sz="4" w:space="0"/>
            </w:tcBorders>
            <w:vAlign w:val="center"/>
          </w:tcPr>
          <w:p w14:paraId="4688282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Registered - State</w:t>
            </w:r>
          </w:p>
        </w:tc>
        <w:tc>
          <w:tcPr>
            <w:tcW w:w="2699" w:type="dxa"/>
            <w:tcBorders>
              <w:top w:val="nil"/>
              <w:left w:val="nil"/>
              <w:bottom w:val="single" w:color="000000" w:sz="4" w:space="0"/>
              <w:right w:val="single" w:color="000000" w:sz="4" w:space="0"/>
            </w:tcBorders>
            <w:vAlign w:val="center"/>
          </w:tcPr>
          <w:p w14:paraId="7079195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Exporter's registered state of business</w:t>
            </w:r>
          </w:p>
        </w:tc>
        <w:tc>
          <w:tcPr>
            <w:tcW w:w="1475" w:type="dxa"/>
            <w:tcBorders>
              <w:top w:val="nil"/>
              <w:left w:val="nil"/>
              <w:bottom w:val="single" w:color="000000" w:sz="4" w:space="0"/>
              <w:right w:val="single" w:color="000000" w:sz="4" w:space="0"/>
            </w:tcBorders>
            <w:vAlign w:val="center"/>
          </w:tcPr>
          <w:p w14:paraId="70CDE8C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vAlign w:val="center"/>
          </w:tcPr>
          <w:p w14:paraId="26683A4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0790150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04CB3C10">
        <w:tblPrEx>
          <w:tblCellMar>
            <w:top w:w="0" w:type="dxa"/>
            <w:left w:w="108" w:type="dxa"/>
            <w:bottom w:w="0" w:type="dxa"/>
            <w:right w:w="108" w:type="dxa"/>
          </w:tblCellMar>
        </w:tblPrEx>
        <w:trPr>
          <w:trHeight w:val="1200" w:hRule="atLeast"/>
        </w:trPr>
        <w:tc>
          <w:tcPr>
            <w:tcW w:w="709" w:type="dxa"/>
            <w:tcBorders>
              <w:top w:val="nil"/>
              <w:left w:val="single" w:color="000000" w:sz="4" w:space="0"/>
              <w:bottom w:val="single" w:color="000000" w:sz="4" w:space="0"/>
              <w:right w:val="single" w:color="000000" w:sz="4" w:space="0"/>
            </w:tcBorders>
            <w:vAlign w:val="center"/>
          </w:tcPr>
          <w:p w14:paraId="1A4137F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w:t>
            </w:r>
          </w:p>
        </w:tc>
        <w:tc>
          <w:tcPr>
            <w:tcW w:w="1903" w:type="dxa"/>
            <w:tcBorders>
              <w:top w:val="nil"/>
              <w:left w:val="nil"/>
              <w:bottom w:val="single" w:color="000000" w:sz="4" w:space="0"/>
              <w:right w:val="single" w:color="000000" w:sz="4" w:space="0"/>
            </w:tcBorders>
            <w:vAlign w:val="center"/>
          </w:tcPr>
          <w:p w14:paraId="530C0E0A">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Registered-Country (Importer’s)</w:t>
            </w:r>
          </w:p>
        </w:tc>
        <w:tc>
          <w:tcPr>
            <w:tcW w:w="2699" w:type="dxa"/>
            <w:tcBorders>
              <w:top w:val="nil"/>
              <w:left w:val="nil"/>
              <w:bottom w:val="single" w:color="000000" w:sz="4" w:space="0"/>
              <w:right w:val="single" w:color="000000" w:sz="4" w:space="0"/>
            </w:tcBorders>
            <w:vAlign w:val="center"/>
          </w:tcPr>
          <w:p w14:paraId="1083684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Importer's registered country of business</w:t>
            </w:r>
          </w:p>
        </w:tc>
        <w:tc>
          <w:tcPr>
            <w:tcW w:w="1475" w:type="dxa"/>
            <w:tcBorders>
              <w:top w:val="nil"/>
              <w:left w:val="nil"/>
              <w:bottom w:val="single" w:color="000000" w:sz="4" w:space="0"/>
              <w:right w:val="single" w:color="000000" w:sz="4" w:space="0"/>
            </w:tcBorders>
            <w:vAlign w:val="center"/>
          </w:tcPr>
          <w:p w14:paraId="1C44530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provided by Business team</w:t>
            </w:r>
          </w:p>
        </w:tc>
        <w:tc>
          <w:tcPr>
            <w:tcW w:w="2130" w:type="dxa"/>
            <w:tcBorders>
              <w:top w:val="nil"/>
              <w:left w:val="nil"/>
              <w:bottom w:val="single" w:color="000000" w:sz="4" w:space="0"/>
              <w:right w:val="single" w:color="000000" w:sz="4" w:space="0"/>
            </w:tcBorders>
            <w:vAlign w:val="center"/>
          </w:tcPr>
          <w:p w14:paraId="0432B26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27F1DD8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51D99C1F">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03CBED0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1903" w:type="dxa"/>
            <w:tcBorders>
              <w:top w:val="nil"/>
              <w:left w:val="nil"/>
              <w:bottom w:val="single" w:color="000000" w:sz="4" w:space="0"/>
              <w:right w:val="single" w:color="000000" w:sz="4" w:space="0"/>
            </w:tcBorders>
            <w:vAlign w:val="center"/>
          </w:tcPr>
          <w:p w14:paraId="41502C3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Registered - Pin Code</w:t>
            </w:r>
          </w:p>
        </w:tc>
        <w:tc>
          <w:tcPr>
            <w:tcW w:w="2699" w:type="dxa"/>
            <w:tcBorders>
              <w:top w:val="nil"/>
              <w:left w:val="nil"/>
              <w:bottom w:val="single" w:color="000000" w:sz="4" w:space="0"/>
              <w:right w:val="single" w:color="000000" w:sz="4" w:space="0"/>
            </w:tcBorders>
            <w:vAlign w:val="center"/>
          </w:tcPr>
          <w:p w14:paraId="3BBDD0B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Pin Code of place of business of Exporter's</w:t>
            </w:r>
          </w:p>
        </w:tc>
        <w:tc>
          <w:tcPr>
            <w:tcW w:w="1475" w:type="dxa"/>
            <w:tcBorders>
              <w:top w:val="nil"/>
              <w:left w:val="nil"/>
              <w:bottom w:val="single" w:color="000000" w:sz="4" w:space="0"/>
              <w:right w:val="single" w:color="000000" w:sz="4" w:space="0"/>
            </w:tcBorders>
            <w:vAlign w:val="center"/>
          </w:tcPr>
          <w:p w14:paraId="7BFCCAE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Number (upto 6 digits)</w:t>
            </w:r>
          </w:p>
        </w:tc>
        <w:tc>
          <w:tcPr>
            <w:tcW w:w="2130" w:type="dxa"/>
            <w:tcBorders>
              <w:top w:val="nil"/>
              <w:left w:val="nil"/>
              <w:bottom w:val="single" w:color="000000" w:sz="4" w:space="0"/>
              <w:right w:val="single" w:color="000000" w:sz="4" w:space="0"/>
            </w:tcBorders>
            <w:vAlign w:val="center"/>
          </w:tcPr>
          <w:p w14:paraId="2C01ED1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60F27E0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7FB3FB21">
        <w:tblPrEx>
          <w:tblCellMar>
            <w:top w:w="0" w:type="dxa"/>
            <w:left w:w="108" w:type="dxa"/>
            <w:bottom w:w="0" w:type="dxa"/>
            <w:right w:w="108" w:type="dxa"/>
          </w:tblCellMar>
        </w:tblPrEx>
        <w:trPr>
          <w:trHeight w:val="600" w:hRule="atLeast"/>
        </w:trPr>
        <w:tc>
          <w:tcPr>
            <w:tcW w:w="709" w:type="dxa"/>
            <w:tcBorders>
              <w:top w:val="nil"/>
              <w:left w:val="single" w:color="000000" w:sz="4" w:space="0"/>
              <w:bottom w:val="single" w:color="000000" w:sz="4" w:space="0"/>
              <w:right w:val="single" w:color="000000" w:sz="4" w:space="0"/>
            </w:tcBorders>
            <w:vAlign w:val="center"/>
          </w:tcPr>
          <w:p w14:paraId="2447395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26</w:t>
            </w:r>
          </w:p>
        </w:tc>
        <w:tc>
          <w:tcPr>
            <w:tcW w:w="1903" w:type="dxa"/>
            <w:tcBorders>
              <w:top w:val="nil"/>
              <w:left w:val="nil"/>
              <w:bottom w:val="single" w:color="000000" w:sz="4" w:space="0"/>
              <w:right w:val="single" w:color="000000" w:sz="4" w:space="0"/>
            </w:tcBorders>
            <w:vAlign w:val="center"/>
          </w:tcPr>
          <w:p w14:paraId="5B6F7D8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Mobile Number</w:t>
            </w:r>
          </w:p>
        </w:tc>
        <w:tc>
          <w:tcPr>
            <w:tcW w:w="2699" w:type="dxa"/>
            <w:tcBorders>
              <w:top w:val="nil"/>
              <w:left w:val="nil"/>
              <w:bottom w:val="single" w:color="000000" w:sz="4" w:space="0"/>
              <w:right w:val="single" w:color="000000" w:sz="4" w:space="0"/>
            </w:tcBorders>
            <w:vAlign w:val="center"/>
          </w:tcPr>
          <w:p w14:paraId="5F302D8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Mobile no. of the exporter</w:t>
            </w:r>
          </w:p>
        </w:tc>
        <w:tc>
          <w:tcPr>
            <w:tcW w:w="1475" w:type="dxa"/>
            <w:tcBorders>
              <w:top w:val="nil"/>
              <w:left w:val="nil"/>
              <w:bottom w:val="single" w:color="000000" w:sz="4" w:space="0"/>
              <w:right w:val="single" w:color="000000" w:sz="4" w:space="0"/>
            </w:tcBorders>
            <w:vAlign w:val="center"/>
          </w:tcPr>
          <w:p w14:paraId="564EE9A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rPr>
              <w:t>N</w:t>
            </w:r>
            <w:r>
              <w:rPr>
                <w:rFonts w:ascii="Times New Roman" w:hAnsi="Times New Roman" w:eastAsia="Times New Roman" w:cs="Times New Roman"/>
                <w:color w:val="000000"/>
              </w:rPr>
              <w:t>umeric (upto 15 digits)</w:t>
            </w:r>
          </w:p>
        </w:tc>
        <w:tc>
          <w:tcPr>
            <w:tcW w:w="2130" w:type="dxa"/>
            <w:tcBorders>
              <w:top w:val="nil"/>
              <w:left w:val="nil"/>
              <w:bottom w:val="single" w:color="000000" w:sz="4" w:space="0"/>
              <w:right w:val="single" w:color="000000" w:sz="4" w:space="0"/>
            </w:tcBorders>
            <w:vAlign w:val="center"/>
          </w:tcPr>
          <w:p w14:paraId="2C65CD0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58779C4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7EF09CCE">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36B613E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27</w:t>
            </w:r>
          </w:p>
        </w:tc>
        <w:tc>
          <w:tcPr>
            <w:tcW w:w="1903" w:type="dxa"/>
            <w:tcBorders>
              <w:top w:val="nil"/>
              <w:left w:val="nil"/>
              <w:bottom w:val="single" w:color="000000" w:sz="4" w:space="0"/>
              <w:right w:val="single" w:color="000000" w:sz="4" w:space="0"/>
            </w:tcBorders>
            <w:vAlign w:val="center"/>
          </w:tcPr>
          <w:p w14:paraId="02275D8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Gender</w:t>
            </w:r>
          </w:p>
        </w:tc>
        <w:tc>
          <w:tcPr>
            <w:tcW w:w="2699" w:type="dxa"/>
            <w:tcBorders>
              <w:top w:val="nil"/>
              <w:left w:val="nil"/>
              <w:bottom w:val="single" w:color="000000" w:sz="4" w:space="0"/>
              <w:right w:val="single" w:color="000000" w:sz="4" w:space="0"/>
            </w:tcBorders>
            <w:vAlign w:val="center"/>
          </w:tcPr>
          <w:p w14:paraId="3B3B527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Gender of the promoter of the exporter</w:t>
            </w:r>
          </w:p>
        </w:tc>
        <w:tc>
          <w:tcPr>
            <w:tcW w:w="1475" w:type="dxa"/>
            <w:tcBorders>
              <w:top w:val="nil"/>
              <w:left w:val="nil"/>
              <w:bottom w:val="single" w:color="000000" w:sz="4" w:space="0"/>
              <w:right w:val="single" w:color="000000" w:sz="4" w:space="0"/>
            </w:tcBorders>
            <w:vAlign w:val="center"/>
          </w:tcPr>
          <w:p w14:paraId="6DD6897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vAlign w:val="center"/>
          </w:tcPr>
          <w:p w14:paraId="5A63EDC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46A6900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6A9AD5E6">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6FBC8E7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28</w:t>
            </w:r>
          </w:p>
        </w:tc>
        <w:tc>
          <w:tcPr>
            <w:tcW w:w="1903" w:type="dxa"/>
            <w:tcBorders>
              <w:top w:val="nil"/>
              <w:left w:val="nil"/>
              <w:bottom w:val="single" w:color="000000" w:sz="4" w:space="0"/>
              <w:right w:val="single" w:color="000000" w:sz="4" w:space="0"/>
            </w:tcBorders>
            <w:vAlign w:val="center"/>
          </w:tcPr>
          <w:p w14:paraId="2FB30A6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Religion</w:t>
            </w:r>
          </w:p>
        </w:tc>
        <w:tc>
          <w:tcPr>
            <w:tcW w:w="2699" w:type="dxa"/>
            <w:tcBorders>
              <w:top w:val="nil"/>
              <w:left w:val="nil"/>
              <w:bottom w:val="single" w:color="000000" w:sz="4" w:space="0"/>
              <w:right w:val="single" w:color="000000" w:sz="4" w:space="0"/>
            </w:tcBorders>
            <w:vAlign w:val="center"/>
          </w:tcPr>
          <w:p w14:paraId="02A400A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Religion of the borrower of the exporter</w:t>
            </w:r>
          </w:p>
        </w:tc>
        <w:tc>
          <w:tcPr>
            <w:tcW w:w="1475" w:type="dxa"/>
            <w:tcBorders>
              <w:top w:val="nil"/>
              <w:left w:val="nil"/>
              <w:bottom w:val="single" w:color="000000" w:sz="4" w:space="0"/>
              <w:right w:val="single" w:color="000000" w:sz="4" w:space="0"/>
            </w:tcBorders>
            <w:vAlign w:val="center"/>
          </w:tcPr>
          <w:p w14:paraId="68B975E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vAlign w:val="center"/>
          </w:tcPr>
          <w:p w14:paraId="2DEC44E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5C1D498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3EBD3451">
        <w:tblPrEx>
          <w:tblCellMar>
            <w:top w:w="0" w:type="dxa"/>
            <w:left w:w="108" w:type="dxa"/>
            <w:bottom w:w="0" w:type="dxa"/>
            <w:right w:w="108" w:type="dxa"/>
          </w:tblCellMar>
        </w:tblPrEx>
        <w:trPr>
          <w:trHeight w:val="900" w:hRule="atLeast"/>
        </w:trPr>
        <w:tc>
          <w:tcPr>
            <w:tcW w:w="709" w:type="dxa"/>
            <w:tcBorders>
              <w:top w:val="nil"/>
              <w:left w:val="single" w:color="000000" w:sz="4" w:space="0"/>
              <w:bottom w:val="single" w:color="000000" w:sz="4" w:space="0"/>
              <w:right w:val="single" w:color="000000" w:sz="4" w:space="0"/>
            </w:tcBorders>
            <w:vAlign w:val="center"/>
          </w:tcPr>
          <w:p w14:paraId="510CBD2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c>
          <w:tcPr>
            <w:tcW w:w="1903" w:type="dxa"/>
            <w:tcBorders>
              <w:top w:val="nil"/>
              <w:left w:val="nil"/>
              <w:bottom w:val="single" w:color="000000" w:sz="4" w:space="0"/>
              <w:right w:val="single" w:color="000000" w:sz="4" w:space="0"/>
            </w:tcBorders>
            <w:vAlign w:val="center"/>
          </w:tcPr>
          <w:p w14:paraId="70C28BB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Caste Category</w:t>
            </w:r>
          </w:p>
        </w:tc>
        <w:tc>
          <w:tcPr>
            <w:tcW w:w="2699" w:type="dxa"/>
            <w:tcBorders>
              <w:top w:val="nil"/>
              <w:left w:val="nil"/>
              <w:bottom w:val="single" w:color="000000" w:sz="4" w:space="0"/>
              <w:right w:val="single" w:color="000000" w:sz="4" w:space="0"/>
            </w:tcBorders>
            <w:vAlign w:val="center"/>
          </w:tcPr>
          <w:p w14:paraId="7277BF6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Caste category of the borrower of the exporter</w:t>
            </w:r>
          </w:p>
        </w:tc>
        <w:tc>
          <w:tcPr>
            <w:tcW w:w="1475" w:type="dxa"/>
            <w:tcBorders>
              <w:top w:val="nil"/>
              <w:left w:val="nil"/>
              <w:bottom w:val="single" w:color="000000" w:sz="4" w:space="0"/>
              <w:right w:val="single" w:color="000000" w:sz="4" w:space="0"/>
            </w:tcBorders>
            <w:vAlign w:val="center"/>
          </w:tcPr>
          <w:p w14:paraId="76F7BCD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List available in Surge Code</w:t>
            </w:r>
          </w:p>
        </w:tc>
        <w:tc>
          <w:tcPr>
            <w:tcW w:w="2130" w:type="dxa"/>
            <w:tcBorders>
              <w:top w:val="nil"/>
              <w:left w:val="nil"/>
              <w:bottom w:val="single" w:color="000000" w:sz="4" w:space="0"/>
              <w:right w:val="single" w:color="000000" w:sz="4" w:space="0"/>
            </w:tcBorders>
            <w:vAlign w:val="center"/>
          </w:tcPr>
          <w:p w14:paraId="19149B3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Mandatory</w:t>
            </w:r>
          </w:p>
        </w:tc>
        <w:tc>
          <w:tcPr>
            <w:tcW w:w="1244" w:type="dxa"/>
            <w:tcBorders>
              <w:top w:val="nil"/>
              <w:left w:val="nil"/>
              <w:bottom w:val="single" w:color="000000" w:sz="4" w:space="0"/>
              <w:right w:val="single" w:color="000000" w:sz="4" w:space="0"/>
            </w:tcBorders>
            <w:vAlign w:val="bottom"/>
          </w:tcPr>
          <w:p w14:paraId="469434D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1FAFD544">
        <w:tblPrEx>
          <w:tblCellMar>
            <w:top w:w="0" w:type="dxa"/>
            <w:left w:w="108" w:type="dxa"/>
            <w:bottom w:w="0" w:type="dxa"/>
            <w:right w:w="108" w:type="dxa"/>
          </w:tblCellMar>
        </w:tblPrEx>
        <w:trPr>
          <w:trHeight w:val="2400" w:hRule="atLeast"/>
        </w:trPr>
        <w:tc>
          <w:tcPr>
            <w:tcW w:w="709" w:type="dxa"/>
            <w:tcBorders>
              <w:top w:val="nil"/>
              <w:left w:val="single" w:color="000000" w:sz="4" w:space="0"/>
              <w:bottom w:val="single" w:color="000000" w:sz="4" w:space="0"/>
              <w:right w:val="single" w:color="000000" w:sz="4" w:space="0"/>
            </w:tcBorders>
            <w:vAlign w:val="center"/>
          </w:tcPr>
          <w:p w14:paraId="7B8CD11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w:t>
            </w:r>
          </w:p>
        </w:tc>
        <w:tc>
          <w:tcPr>
            <w:tcW w:w="1903" w:type="dxa"/>
            <w:tcBorders>
              <w:top w:val="nil"/>
              <w:left w:val="nil"/>
              <w:bottom w:val="single" w:color="000000" w:sz="4" w:space="0"/>
              <w:right w:val="single" w:color="000000" w:sz="4" w:space="0"/>
            </w:tcBorders>
            <w:vAlign w:val="center"/>
          </w:tcPr>
          <w:p w14:paraId="643DDB4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Risk Score-Guarantee Cover-Guarantee Fee Calculation</w:t>
            </w:r>
          </w:p>
        </w:tc>
        <w:tc>
          <w:tcPr>
            <w:tcW w:w="2699" w:type="dxa"/>
            <w:tcBorders>
              <w:top w:val="nil"/>
              <w:left w:val="nil"/>
              <w:bottom w:val="single" w:color="000000" w:sz="4" w:space="0"/>
              <w:right w:val="single" w:color="000000" w:sz="4" w:space="0"/>
            </w:tcBorders>
            <w:vAlign w:val="center"/>
          </w:tcPr>
          <w:p w14:paraId="3413470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Score Range mentioned below. Classification to be done as per point 12 above and table given at the end. </w:t>
            </w:r>
          </w:p>
        </w:tc>
        <w:tc>
          <w:tcPr>
            <w:tcW w:w="1475" w:type="dxa"/>
            <w:tcBorders>
              <w:top w:val="nil"/>
              <w:left w:val="nil"/>
              <w:bottom w:val="single" w:color="000000" w:sz="4" w:space="0"/>
              <w:right w:val="single" w:color="000000" w:sz="4" w:space="0"/>
            </w:tcBorders>
            <w:vAlign w:val="center"/>
          </w:tcPr>
          <w:p w14:paraId="6298D5D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130" w:type="dxa"/>
            <w:tcBorders>
              <w:top w:val="nil"/>
              <w:left w:val="nil"/>
              <w:bottom w:val="single" w:color="000000" w:sz="4" w:space="0"/>
              <w:right w:val="single" w:color="000000" w:sz="4" w:space="0"/>
            </w:tcBorders>
            <w:vAlign w:val="center"/>
          </w:tcPr>
          <w:p w14:paraId="1C51AF4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Display risk score, guarantee coverage and % of fees charged p.a.</w:t>
            </w:r>
          </w:p>
        </w:tc>
        <w:tc>
          <w:tcPr>
            <w:tcW w:w="1244" w:type="dxa"/>
            <w:tcBorders>
              <w:top w:val="nil"/>
              <w:left w:val="nil"/>
              <w:bottom w:val="single" w:color="000000" w:sz="4" w:space="0"/>
              <w:right w:val="single" w:color="000000" w:sz="4" w:space="0"/>
            </w:tcBorders>
            <w:vAlign w:val="bottom"/>
          </w:tcPr>
          <w:p w14:paraId="04BE9D9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r w14:paraId="30826406">
        <w:tblPrEx>
          <w:tblCellMar>
            <w:top w:w="0" w:type="dxa"/>
            <w:left w:w="108" w:type="dxa"/>
            <w:bottom w:w="0" w:type="dxa"/>
            <w:right w:w="108" w:type="dxa"/>
          </w:tblCellMar>
        </w:tblPrEx>
        <w:trPr>
          <w:trHeight w:val="1200" w:hRule="atLeast"/>
        </w:trPr>
        <w:tc>
          <w:tcPr>
            <w:tcW w:w="709" w:type="dxa"/>
            <w:tcBorders>
              <w:top w:val="nil"/>
              <w:left w:val="single" w:color="000000" w:sz="4" w:space="0"/>
              <w:bottom w:val="single" w:color="000000" w:sz="4" w:space="0"/>
              <w:right w:val="single" w:color="000000" w:sz="4" w:space="0"/>
            </w:tcBorders>
            <w:vAlign w:val="center"/>
          </w:tcPr>
          <w:p w14:paraId="3795426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31</w:t>
            </w:r>
          </w:p>
        </w:tc>
        <w:tc>
          <w:tcPr>
            <w:tcW w:w="1903" w:type="dxa"/>
            <w:tcBorders>
              <w:top w:val="nil"/>
              <w:left w:val="nil"/>
              <w:bottom w:val="single" w:color="000000" w:sz="4" w:space="0"/>
              <w:right w:val="single" w:color="000000" w:sz="4" w:space="0"/>
            </w:tcBorders>
            <w:vAlign w:val="center"/>
          </w:tcPr>
          <w:p w14:paraId="74216C2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CG Fees</w:t>
            </w:r>
          </w:p>
        </w:tc>
        <w:tc>
          <w:tcPr>
            <w:tcW w:w="2699" w:type="dxa"/>
            <w:tcBorders>
              <w:top w:val="nil"/>
              <w:left w:val="nil"/>
              <w:bottom w:val="single" w:color="000000" w:sz="4" w:space="0"/>
              <w:right w:val="single" w:color="000000" w:sz="4" w:space="0"/>
            </w:tcBorders>
            <w:vAlign w:val="center"/>
          </w:tcPr>
          <w:p w14:paraId="413F860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For Transaction amount and auto-calculated as per point 29 above</w:t>
            </w:r>
          </w:p>
        </w:tc>
        <w:tc>
          <w:tcPr>
            <w:tcW w:w="1475" w:type="dxa"/>
            <w:tcBorders>
              <w:top w:val="nil"/>
              <w:left w:val="nil"/>
              <w:bottom w:val="single" w:color="000000" w:sz="4" w:space="0"/>
              <w:right w:val="single" w:color="000000" w:sz="4" w:space="0"/>
            </w:tcBorders>
            <w:vAlign w:val="center"/>
          </w:tcPr>
          <w:p w14:paraId="3D05EDF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Amount in Rs.</w:t>
            </w:r>
          </w:p>
        </w:tc>
        <w:tc>
          <w:tcPr>
            <w:tcW w:w="2130" w:type="dxa"/>
            <w:tcBorders>
              <w:top w:val="nil"/>
              <w:left w:val="nil"/>
              <w:bottom w:val="single" w:color="000000" w:sz="4" w:space="0"/>
              <w:right w:val="single" w:color="000000" w:sz="4" w:space="0"/>
            </w:tcBorders>
            <w:vAlign w:val="center"/>
          </w:tcPr>
          <w:p w14:paraId="27882A9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Display</w:t>
            </w:r>
          </w:p>
        </w:tc>
        <w:tc>
          <w:tcPr>
            <w:tcW w:w="1244" w:type="dxa"/>
            <w:tcBorders>
              <w:top w:val="nil"/>
              <w:left w:val="nil"/>
              <w:bottom w:val="single" w:color="000000" w:sz="4" w:space="0"/>
              <w:right w:val="single" w:color="000000" w:sz="4" w:space="0"/>
            </w:tcBorders>
            <w:vAlign w:val="center"/>
          </w:tcPr>
          <w:p w14:paraId="2DD71D0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tc>
      </w:tr>
    </w:tbl>
    <w:p w14:paraId="15440E07">
      <w:pPr>
        <w:spacing w:after="0" w:line="240" w:lineRule="auto"/>
        <w:rPr>
          <w:rFonts w:ascii="Times New Roman" w:hAnsi="Times New Roman" w:eastAsia="Times New Roman" w:cs="Times New Roman"/>
          <w:b/>
          <w:bCs/>
          <w:sz w:val="24"/>
          <w:szCs w:val="24"/>
        </w:rPr>
      </w:pPr>
      <w:r>
        <w:br w:type="textWrapping"/>
      </w:r>
      <w:r>
        <w:rPr>
          <w:rFonts w:ascii="Times New Roman" w:hAnsi="Times New Roman" w:eastAsia="Times New Roman" w:cs="Times New Roman"/>
          <w:b/>
          <w:bCs/>
          <w:sz w:val="24"/>
          <w:szCs w:val="24"/>
        </w:rPr>
        <w:t xml:space="preserve">For valid records: </w:t>
      </w:r>
    </w:p>
    <w:p w14:paraId="6EDADFD5">
      <w:pPr>
        <w:numPr>
          <w:ilvl w:val="0"/>
          <w:numId w:val="5"/>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Guarantee created </w:t>
      </w:r>
    </w:p>
    <w:p w14:paraId="5DC9DE8C">
      <w:pPr>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CG Fee calculated </w:t>
      </w:r>
    </w:p>
    <w:p w14:paraId="246B778E">
      <w:pPr>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Invoice Estimate generated (</w:t>
      </w:r>
      <w:r>
        <w:rPr>
          <w:rFonts w:ascii="Times New Roman" w:hAnsi="Times New Roman" w:eastAsia="Times New Roman" w:cs="Times New Roman"/>
          <w:sz w:val="24"/>
          <w:szCs w:val="24"/>
          <w:highlight w:val="yellow"/>
        </w:rPr>
        <w:t xml:space="preserve">will show due date of </w:t>
      </w:r>
      <w:r>
        <w:rPr>
          <w:rFonts w:hint="default" w:ascii="Times New Roman" w:hAnsi="Times New Roman" w:eastAsia="Times New Roman" w:cs="Times New Roman"/>
          <w:sz w:val="24"/>
          <w:szCs w:val="24"/>
          <w:highlight w:val="yellow"/>
          <w:lang w:val="en-US"/>
        </w:rPr>
        <w:t>15</w:t>
      </w:r>
      <w:r>
        <w:rPr>
          <w:rFonts w:ascii="Times New Roman" w:hAnsi="Times New Roman" w:eastAsia="Times New Roman" w:cs="Times New Roman"/>
          <w:sz w:val="24"/>
          <w:szCs w:val="24"/>
          <w:highlight w:val="yellow"/>
        </w:rPr>
        <w:t xml:space="preserve"> days from date of Invoice generation – No penalty will be charged here for delayed payments</w:t>
      </w:r>
      <w:r>
        <w:rPr>
          <w:rFonts w:ascii="Times New Roman" w:hAnsi="Times New Roman" w:eastAsia="Times New Roman" w:cs="Times New Roman"/>
          <w:sz w:val="24"/>
          <w:szCs w:val="24"/>
        </w:rPr>
        <w:t xml:space="preserve">). </w:t>
      </w:r>
    </w:p>
    <w:p w14:paraId="3A92FFE5">
      <w:pPr>
        <w:numPr>
          <w:ilvl w:val="0"/>
          <w:numId w:val="0"/>
        </w:numPr>
        <w:spacing w:after="0" w:line="240" w:lineRule="auto"/>
        <w:ind w:left="360" w:leftChars="0"/>
        <w:rPr>
          <w:rFonts w:ascii="Times New Roman" w:hAnsi="Times New Roman" w:eastAsia="Times New Roman" w:cs="Times New Roman"/>
          <w:sz w:val="24"/>
          <w:szCs w:val="24"/>
        </w:rPr>
      </w:pPr>
    </w:p>
    <w:p w14:paraId="49D63C21">
      <w:pPr>
        <w:spacing w:after="0" w:line="240" w:lineRule="auto"/>
        <w:ind w:left="720"/>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Note, Single bill will be generated separately for New CG &amp; Update CG, on batch basis that are received on daily basis MLI-wise for all transactions. (This will be executed through running the scheduler after 12 AM—this will generate the single estimate of invoice for New CG &amp; Update CG) along with trigger email notifications.</w:t>
      </w:r>
    </w:p>
    <w:p w14:paraId="785C4612">
      <w:pPr>
        <w:spacing w:after="0" w:line="240" w:lineRule="auto"/>
        <w:ind w:left="720"/>
        <w:rPr>
          <w:rFonts w:ascii="Times New Roman" w:hAnsi="Times New Roman" w:eastAsia="Times New Roman" w:cs="Times New Roman"/>
          <w:sz w:val="24"/>
          <w:szCs w:val="24"/>
        </w:rPr>
      </w:pPr>
    </w:p>
    <w:p w14:paraId="3ACDAB02">
      <w:pPr>
        <w:numPr>
          <w:ilvl w:val="0"/>
          <w:numId w:val="6"/>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Collection of fee will be through collection API integration with EXIM Bank.</w:t>
      </w:r>
    </w:p>
    <w:p w14:paraId="7F265094">
      <w:pPr>
        <w:numPr>
          <w:ilvl w:val="0"/>
          <w:numId w:val="6"/>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Guarantee Issuance Post Payment:-</w:t>
      </w:r>
      <w:r>
        <w:rPr>
          <w:rFonts w:ascii="Times New Roman" w:hAnsi="Times New Roman" w:eastAsia="Times New Roman" w:cs="Times New Roman"/>
          <w:color w:val="000000"/>
          <w:sz w:val="24"/>
          <w:szCs w:val="24"/>
        </w:rPr>
        <w:t xml:space="preserve"> Upon successful receipt and confirmation of payment through the integrated collection mechanism, the system shall automatically process the final issuance of the guarantee without any manual intervention.</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The system shall trigger an API response to EXIM Bank, sharing the confirmed guarantee details for their records and further processing.</w:t>
      </w:r>
    </w:p>
    <w:p w14:paraId="7BEE2A55">
      <w:pPr>
        <w:numPr>
          <w:ilvl w:val="0"/>
          <w:numId w:val="6"/>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Post guarantee issuance, the system shall generate and make available the following documents to all relevant stakeholders (EXIM Users and NCGTC users): </w:t>
      </w:r>
    </w:p>
    <w:p w14:paraId="7ADB06B8">
      <w:pPr>
        <w:numPr>
          <w:ilvl w:val="0"/>
          <w:numId w:val="7"/>
        </w:numPr>
        <w:spacing w:after="0" w:line="240" w:lineRule="auto"/>
        <w:ind w:left="144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Tax Invoice (</w:t>
      </w:r>
      <w:r>
        <w:rPr>
          <w:rFonts w:ascii="Times New Roman" w:hAnsi="Times New Roman" w:eastAsia="Times New Roman" w:cs="Times New Roman"/>
          <w:sz w:val="24"/>
          <w:szCs w:val="24"/>
        </w:rPr>
        <w:t>Single bill will be generated separately for New CG &amp; Update CG, on batch basis that are received on daily basis MLI-wise for all transactions</w:t>
      </w:r>
      <w:r>
        <w:rPr>
          <w:rFonts w:ascii="Times New Roman" w:hAnsi="Times New Roman" w:eastAsia="Times New Roman" w:cs="Times New Roman"/>
          <w:color w:val="000000"/>
          <w:sz w:val="24"/>
          <w:szCs w:val="24"/>
          <w:highlight w:val="white"/>
        </w:rPr>
        <w:t>)</w:t>
      </w:r>
    </w:p>
    <w:p w14:paraId="3F9DCD2F">
      <w:pPr>
        <w:numPr>
          <w:ilvl w:val="0"/>
          <w:numId w:val="7"/>
        </w:numPr>
        <w:spacing w:after="0" w:line="240" w:lineRule="auto"/>
        <w:ind w:left="144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Payment Receipt </w:t>
      </w:r>
    </w:p>
    <w:p w14:paraId="23D56628">
      <w:pPr>
        <w:numPr>
          <w:ilvl w:val="0"/>
          <w:numId w:val="7"/>
        </w:numPr>
        <w:spacing w:after="0" w:line="240" w:lineRule="auto"/>
        <w:ind w:left="144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Guarantee Cover Details, including: - PDF format, Excel format</w:t>
      </w:r>
    </w:p>
    <w:p w14:paraId="4CBCDD74">
      <w:pPr>
        <w:spacing w:after="0" w:line="240" w:lineRule="auto"/>
        <w:ind w:left="7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textWrapping"/>
      </w:r>
      <w:r>
        <w:rPr>
          <w:color w:val="000000"/>
        </w:rPr>
        <w:br w:type="textWrapping"/>
      </w:r>
      <w:r>
        <w:rPr>
          <w:color w:val="000000"/>
        </w:rPr>
        <w:br w:type="textWrapping"/>
      </w:r>
      <w:r>
        <w:rPr>
          <w:rFonts w:ascii="Times New Roman" w:hAnsi="Times New Roman" w:eastAsia="Times New Roman" w:cs="Times New Roman"/>
          <w:color w:val="000000"/>
          <w:sz w:val="24"/>
          <w:szCs w:val="24"/>
        </w:rPr>
        <w:t xml:space="preserve">All documents shall be generated in accordance with the </w:t>
      </w:r>
      <w:r>
        <w:rPr>
          <w:rFonts w:ascii="Times New Roman" w:hAnsi="Times New Roman" w:eastAsia="Times New Roman" w:cs="Times New Roman"/>
          <w:b/>
          <w:bCs/>
          <w:color w:val="000000"/>
          <w:sz w:val="24"/>
          <w:szCs w:val="24"/>
        </w:rPr>
        <w:t>standard formats followed across existing schemes</w:t>
      </w:r>
      <w:r>
        <w:rPr>
          <w:rFonts w:ascii="Times New Roman" w:hAnsi="Times New Roman" w:eastAsia="Times New Roman" w:cs="Times New Roman"/>
          <w:color w:val="000000"/>
          <w:sz w:val="24"/>
          <w:szCs w:val="24"/>
        </w:rPr>
        <w:t xml:space="preserve"> on the platform and shall be available for download through the system at EXIM User side &amp; NCGTC side on UI. </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p>
    <w:p w14:paraId="04888B94">
      <w:pPr>
        <w:numPr>
          <w:ilvl w:val="0"/>
          <w:numId w:val="5"/>
        </w:numPr>
        <w:rPr>
          <w:rFonts w:ascii="Times New Roman" w:hAnsi="Times New Roman" w:eastAsia="Times New Roman" w:cs="Times New Roman"/>
          <w:sz w:val="24"/>
          <w:szCs w:val="24"/>
          <w:highlight w:val="yellow"/>
        </w:rPr>
      </w:pPr>
      <w:r>
        <w:rPr>
          <w:rFonts w:ascii="Times New Roman" w:hAnsi="Times New Roman" w:eastAsia="Times New Roman" w:cs="Times New Roman"/>
          <w:b/>
          <w:bCs/>
          <w:sz w:val="24"/>
          <w:szCs w:val="24"/>
          <w:highlight w:val="yellow"/>
        </w:rPr>
        <w:t>Email Template for New CG along with Report format upon generation of Proforma:</w:t>
      </w:r>
    </w:p>
    <w:p w14:paraId="055F577B">
      <w:pPr>
        <w:shd w:val="clear" w:color="auto" w:fill="FFFFFF"/>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Proforma invoice generated for New CG records uploaded on ...... attached herewith.</w:t>
      </w:r>
    </w:p>
    <w:tbl>
      <w:tblPr>
        <w:tblStyle w:val="9"/>
        <w:tblW w:w="9918" w:type="dxa"/>
        <w:tblInd w:w="0" w:type="dxa"/>
        <w:tblLayout w:type="fixed"/>
        <w:tblCellMar>
          <w:top w:w="0" w:type="dxa"/>
          <w:left w:w="108" w:type="dxa"/>
          <w:bottom w:w="0" w:type="dxa"/>
          <w:right w:w="108" w:type="dxa"/>
        </w:tblCellMar>
      </w:tblPr>
      <w:tblGrid>
        <w:gridCol w:w="846"/>
        <w:gridCol w:w="1134"/>
        <w:gridCol w:w="1276"/>
        <w:gridCol w:w="1134"/>
        <w:gridCol w:w="992"/>
        <w:gridCol w:w="992"/>
        <w:gridCol w:w="851"/>
        <w:gridCol w:w="850"/>
        <w:gridCol w:w="851"/>
        <w:gridCol w:w="992"/>
      </w:tblGrid>
      <w:tr w14:paraId="6EC9DFF8">
        <w:tblPrEx>
          <w:tblCellMar>
            <w:top w:w="0" w:type="dxa"/>
            <w:left w:w="108" w:type="dxa"/>
            <w:bottom w:w="0" w:type="dxa"/>
            <w:right w:w="108" w:type="dxa"/>
          </w:tblCellMar>
        </w:tblPrEx>
        <w:trPr>
          <w:trHeight w:val="930" w:hRule="atLeast"/>
        </w:trPr>
        <w:tc>
          <w:tcPr>
            <w:tcW w:w="846" w:type="dxa"/>
            <w:tcBorders>
              <w:top w:val="single" w:color="000000" w:sz="4" w:space="0"/>
              <w:left w:val="single" w:color="000000" w:sz="4" w:space="0"/>
              <w:bottom w:val="single" w:color="000000" w:sz="4" w:space="0"/>
              <w:right w:val="single" w:color="000000" w:sz="4" w:space="0"/>
            </w:tcBorders>
            <w:vAlign w:val="center"/>
          </w:tcPr>
          <w:p w14:paraId="35ABAB5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Sr. No.</w:t>
            </w:r>
          </w:p>
        </w:tc>
        <w:tc>
          <w:tcPr>
            <w:tcW w:w="1134" w:type="dxa"/>
            <w:tcBorders>
              <w:top w:val="single" w:color="000000" w:sz="4" w:space="0"/>
              <w:left w:val="nil"/>
              <w:bottom w:val="single" w:color="000000" w:sz="4" w:space="0"/>
              <w:right w:val="single" w:color="000000" w:sz="4" w:space="0"/>
            </w:tcBorders>
            <w:vAlign w:val="center"/>
          </w:tcPr>
          <w:p w14:paraId="15D87E5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CGPAN</w:t>
            </w:r>
          </w:p>
        </w:tc>
        <w:tc>
          <w:tcPr>
            <w:tcW w:w="1276" w:type="dxa"/>
            <w:tcBorders>
              <w:top w:val="single" w:color="000000" w:sz="4" w:space="0"/>
              <w:left w:val="nil"/>
              <w:bottom w:val="single" w:color="000000" w:sz="4" w:space="0"/>
              <w:right w:val="single" w:color="000000" w:sz="4" w:space="0"/>
            </w:tcBorders>
            <w:vAlign w:val="center"/>
          </w:tcPr>
          <w:p w14:paraId="2D73E51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Document Number</w:t>
            </w:r>
          </w:p>
        </w:tc>
        <w:tc>
          <w:tcPr>
            <w:tcW w:w="1134" w:type="dxa"/>
            <w:tcBorders>
              <w:top w:val="single" w:color="000000" w:sz="4" w:space="0"/>
              <w:left w:val="nil"/>
              <w:bottom w:val="single" w:color="000000" w:sz="4" w:space="0"/>
              <w:right w:val="single" w:color="000000" w:sz="4" w:space="0"/>
            </w:tcBorders>
            <w:vAlign w:val="center"/>
          </w:tcPr>
          <w:p w14:paraId="5228652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Sanction Amount</w:t>
            </w:r>
          </w:p>
        </w:tc>
        <w:tc>
          <w:tcPr>
            <w:tcW w:w="992" w:type="dxa"/>
            <w:tcBorders>
              <w:top w:val="single" w:color="000000" w:sz="4" w:space="0"/>
              <w:left w:val="nil"/>
              <w:bottom w:val="single" w:color="000000" w:sz="4" w:space="0"/>
              <w:right w:val="single" w:color="000000" w:sz="4" w:space="0"/>
            </w:tcBorders>
            <w:vAlign w:val="center"/>
          </w:tcPr>
          <w:p w14:paraId="72BD025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Created Date</w:t>
            </w:r>
          </w:p>
        </w:tc>
        <w:tc>
          <w:tcPr>
            <w:tcW w:w="992" w:type="dxa"/>
            <w:tcBorders>
              <w:top w:val="single" w:color="000000" w:sz="4" w:space="0"/>
              <w:left w:val="nil"/>
              <w:bottom w:val="single" w:color="000000" w:sz="4" w:space="0"/>
              <w:right w:val="single" w:color="000000" w:sz="4" w:space="0"/>
            </w:tcBorders>
            <w:vAlign w:val="center"/>
          </w:tcPr>
          <w:p w14:paraId="580FFC3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highlight w:val="yellow"/>
              </w:rPr>
              <w:t>CG Fees</w:t>
            </w:r>
          </w:p>
        </w:tc>
        <w:tc>
          <w:tcPr>
            <w:tcW w:w="851" w:type="dxa"/>
            <w:tcBorders>
              <w:top w:val="single" w:color="000000" w:sz="4" w:space="0"/>
              <w:left w:val="nil"/>
              <w:bottom w:val="single" w:color="000000" w:sz="4" w:space="0"/>
              <w:right w:val="single" w:color="000000" w:sz="4" w:space="0"/>
            </w:tcBorders>
          </w:tcPr>
          <w:p w14:paraId="784C2C7C">
            <w:pPr>
              <w:spacing w:after="0" w:line="240" w:lineRule="auto"/>
              <w:jc w:val="center"/>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CGST</w:t>
            </w:r>
          </w:p>
        </w:tc>
        <w:tc>
          <w:tcPr>
            <w:tcW w:w="850" w:type="dxa"/>
            <w:tcBorders>
              <w:top w:val="single" w:color="000000" w:sz="4" w:space="0"/>
              <w:left w:val="nil"/>
              <w:bottom w:val="single" w:color="000000" w:sz="4" w:space="0"/>
              <w:right w:val="single" w:color="000000" w:sz="4" w:space="0"/>
            </w:tcBorders>
          </w:tcPr>
          <w:p w14:paraId="1D539513">
            <w:pPr>
              <w:spacing w:after="0" w:line="240" w:lineRule="auto"/>
              <w:jc w:val="center"/>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SGST</w:t>
            </w:r>
          </w:p>
        </w:tc>
        <w:tc>
          <w:tcPr>
            <w:tcW w:w="851" w:type="dxa"/>
            <w:tcBorders>
              <w:top w:val="single" w:color="000000" w:sz="4" w:space="0"/>
              <w:left w:val="nil"/>
              <w:bottom w:val="single" w:color="000000" w:sz="4" w:space="0"/>
              <w:right w:val="single" w:color="000000" w:sz="4" w:space="0"/>
            </w:tcBorders>
          </w:tcPr>
          <w:p w14:paraId="2A8AAF7A">
            <w:pPr>
              <w:spacing w:after="0" w:line="240" w:lineRule="auto"/>
              <w:jc w:val="center"/>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IGST</w:t>
            </w:r>
          </w:p>
        </w:tc>
        <w:tc>
          <w:tcPr>
            <w:tcW w:w="992" w:type="dxa"/>
            <w:tcBorders>
              <w:top w:val="single" w:color="000000" w:sz="4" w:space="0"/>
              <w:left w:val="nil"/>
              <w:bottom w:val="single" w:color="000000" w:sz="4" w:space="0"/>
              <w:right w:val="single" w:color="000000" w:sz="4" w:space="0"/>
            </w:tcBorders>
          </w:tcPr>
          <w:p w14:paraId="257AB04A">
            <w:pPr>
              <w:spacing w:after="0" w:line="240" w:lineRule="auto"/>
              <w:jc w:val="center"/>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Total fee</w:t>
            </w:r>
          </w:p>
        </w:tc>
      </w:tr>
    </w:tbl>
    <w:p w14:paraId="51A22C2C">
      <w:pPr>
        <w:shd w:val="clear" w:color="auto" w:fill="FFFFFF"/>
        <w:ind w:left="720"/>
        <w:rPr>
          <w:rFonts w:ascii="Times New Roman" w:hAnsi="Times New Roman" w:eastAsia="Times New Roman" w:cs="Times New Roman"/>
          <w:i/>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i/>
          <w:sz w:val="24"/>
          <w:szCs w:val="24"/>
        </w:rPr>
        <w:t xml:space="preserve">Note, Sanction amount = Sum of all transaction amount per PAN. </w:t>
      </w:r>
      <w:r>
        <w:rPr>
          <w:rFonts w:ascii="Times New Roman" w:hAnsi="Times New Roman" w:eastAsia="Times New Roman" w:cs="Times New Roman"/>
          <w:i/>
          <w:sz w:val="24"/>
          <w:szCs w:val="24"/>
        </w:rPr>
        <w:br w:type="textWrapping"/>
      </w:r>
      <w:r>
        <w:rPr>
          <w:rFonts w:ascii="Times New Roman" w:hAnsi="Times New Roman" w:eastAsia="Times New Roman" w:cs="Times New Roman"/>
          <w:i/>
          <w:sz w:val="24"/>
          <w:szCs w:val="24"/>
        </w:rPr>
        <w:t xml:space="preserve">Created Date = </w:t>
      </w:r>
      <w:r>
        <w:rPr>
          <w:rFonts w:ascii="Times New Roman" w:hAnsi="Times New Roman" w:cs="Times New Roman"/>
          <w:bCs/>
          <w:i/>
          <w:iCs/>
          <w:color w:val="000000"/>
          <w:sz w:val="24"/>
          <w:szCs w:val="24"/>
          <w:shd w:val="clear" w:color="auto" w:fill="FFFFFF"/>
        </w:rPr>
        <w:t>Date on which the guarantee entry is created in our system.</w:t>
      </w:r>
      <w:r>
        <w:rPr>
          <w:rFonts w:ascii="Times New Roman" w:hAnsi="Times New Roman" w:cs="Times New Roman"/>
          <w:bCs/>
          <w:i/>
          <w:iCs/>
          <w:color w:val="000000"/>
          <w:sz w:val="24"/>
          <w:szCs w:val="24"/>
          <w:shd w:val="clear" w:color="auto" w:fill="FFFFFF"/>
        </w:rPr>
        <w:br w:type="textWrapping"/>
      </w:r>
    </w:p>
    <w:p w14:paraId="55857038">
      <w:pPr>
        <w:numPr>
          <w:ilvl w:val="0"/>
          <w:numId w:val="5"/>
        </w:numPr>
        <w:rPr>
          <w:rFonts w:ascii="Times New Roman" w:hAnsi="Times New Roman" w:eastAsia="Times New Roman" w:cs="Times New Roman"/>
          <w:sz w:val="24"/>
          <w:szCs w:val="24"/>
          <w:highlight w:val="yellow"/>
        </w:rPr>
      </w:pPr>
      <w:r>
        <w:rPr>
          <w:rFonts w:ascii="Times New Roman" w:hAnsi="Times New Roman" w:eastAsia="Times New Roman" w:cs="Times New Roman"/>
          <w:b/>
          <w:bCs/>
          <w:sz w:val="24"/>
          <w:szCs w:val="24"/>
          <w:highlight w:val="yellow"/>
        </w:rPr>
        <w:t>Email Template for Update CG along with Report format:</w:t>
      </w:r>
    </w:p>
    <w:p w14:paraId="7B2F052F">
      <w:pP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sz w:val="24"/>
          <w:szCs w:val="24"/>
        </w:rPr>
        <w:t>Proforma invoice generated for Update CG records uploaded on ....... attached herewith.</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tbl>
      <w:tblPr>
        <w:tblStyle w:val="9"/>
        <w:tblW w:w="9350" w:type="dxa"/>
        <w:tblInd w:w="-5" w:type="dxa"/>
        <w:tblLayout w:type="fixed"/>
        <w:tblCellMar>
          <w:top w:w="0" w:type="dxa"/>
          <w:left w:w="108" w:type="dxa"/>
          <w:bottom w:w="0" w:type="dxa"/>
          <w:right w:w="108" w:type="dxa"/>
        </w:tblCellMar>
      </w:tblPr>
      <w:tblGrid>
        <w:gridCol w:w="368"/>
        <w:gridCol w:w="565"/>
        <w:gridCol w:w="644"/>
        <w:gridCol w:w="701"/>
        <w:gridCol w:w="639"/>
        <w:gridCol w:w="724"/>
        <w:gridCol w:w="957"/>
        <w:gridCol w:w="974"/>
        <w:gridCol w:w="940"/>
        <w:gridCol w:w="957"/>
        <w:gridCol w:w="724"/>
        <w:gridCol w:w="753"/>
        <w:gridCol w:w="404"/>
      </w:tblGrid>
      <w:tr w14:paraId="3E3D32A9">
        <w:tblPrEx>
          <w:tblCellMar>
            <w:top w:w="0" w:type="dxa"/>
            <w:left w:w="108" w:type="dxa"/>
            <w:bottom w:w="0" w:type="dxa"/>
            <w:right w:w="108" w:type="dxa"/>
          </w:tblCellMar>
        </w:tblPrEx>
        <w:trPr>
          <w:trHeight w:val="1550" w:hRule="atLeast"/>
        </w:trPr>
        <w:tc>
          <w:tcPr>
            <w:tcW w:w="369" w:type="dxa"/>
            <w:tcBorders>
              <w:top w:val="single" w:color="000000" w:sz="4" w:space="0"/>
              <w:left w:val="single" w:color="000000" w:sz="4" w:space="0"/>
              <w:bottom w:val="single" w:color="000000" w:sz="4" w:space="0"/>
              <w:right w:val="single" w:color="000000" w:sz="4" w:space="0"/>
            </w:tcBorders>
          </w:tcPr>
          <w:p w14:paraId="55E6CB0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Sr. No.</w:t>
            </w:r>
          </w:p>
        </w:tc>
        <w:tc>
          <w:tcPr>
            <w:tcW w:w="565" w:type="dxa"/>
            <w:tcBorders>
              <w:top w:val="single" w:color="000000" w:sz="4" w:space="0"/>
              <w:left w:val="nil"/>
              <w:bottom w:val="single" w:color="000000" w:sz="4" w:space="0"/>
              <w:right w:val="single" w:color="000000" w:sz="4" w:space="0"/>
            </w:tcBorders>
          </w:tcPr>
          <w:p w14:paraId="12083F4A">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CGPAN</w:t>
            </w:r>
          </w:p>
        </w:tc>
        <w:tc>
          <w:tcPr>
            <w:tcW w:w="644" w:type="dxa"/>
            <w:tcBorders>
              <w:top w:val="single" w:color="000000" w:sz="4" w:space="0"/>
              <w:left w:val="nil"/>
              <w:bottom w:val="single" w:color="000000" w:sz="4" w:space="0"/>
              <w:right w:val="single" w:color="000000" w:sz="4" w:space="0"/>
            </w:tcBorders>
          </w:tcPr>
          <w:p w14:paraId="6170A8A3">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Document Number</w:t>
            </w:r>
          </w:p>
        </w:tc>
        <w:tc>
          <w:tcPr>
            <w:tcW w:w="701" w:type="dxa"/>
            <w:tcBorders>
              <w:top w:val="single" w:color="000000" w:sz="4" w:space="0"/>
              <w:left w:val="nil"/>
              <w:bottom w:val="single" w:color="000000" w:sz="4" w:space="0"/>
              <w:right w:val="single" w:color="000000" w:sz="4" w:space="0"/>
            </w:tcBorders>
          </w:tcPr>
          <w:p w14:paraId="3A025C3E">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Transaction ID</w:t>
            </w:r>
          </w:p>
        </w:tc>
        <w:tc>
          <w:tcPr>
            <w:tcW w:w="639" w:type="dxa"/>
            <w:tcBorders>
              <w:top w:val="single" w:color="000000" w:sz="4" w:space="0"/>
              <w:left w:val="nil"/>
              <w:bottom w:val="single" w:color="000000" w:sz="4" w:space="0"/>
              <w:right w:val="single" w:color="000000" w:sz="4" w:space="0"/>
            </w:tcBorders>
          </w:tcPr>
          <w:p w14:paraId="0799870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Existing Guarantee Cover</w:t>
            </w:r>
          </w:p>
        </w:tc>
        <w:tc>
          <w:tcPr>
            <w:tcW w:w="724" w:type="dxa"/>
            <w:tcBorders>
              <w:top w:val="single" w:color="000000" w:sz="4" w:space="0"/>
              <w:left w:val="nil"/>
              <w:bottom w:val="single" w:color="000000" w:sz="4" w:space="0"/>
              <w:right w:val="single" w:color="000000" w:sz="4" w:space="0"/>
            </w:tcBorders>
          </w:tcPr>
          <w:p w14:paraId="27DCC1A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Amendment Date</w:t>
            </w:r>
          </w:p>
        </w:tc>
        <w:tc>
          <w:tcPr>
            <w:tcW w:w="958" w:type="dxa"/>
            <w:tcBorders>
              <w:top w:val="single" w:color="000000" w:sz="4" w:space="0"/>
              <w:left w:val="nil"/>
              <w:bottom w:val="single" w:color="000000" w:sz="4" w:space="0"/>
              <w:right w:val="single" w:color="000000" w:sz="4" w:space="0"/>
            </w:tcBorders>
          </w:tcPr>
          <w:p w14:paraId="5AFCDA8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 enhanced/reduced</w:t>
            </w:r>
          </w:p>
        </w:tc>
        <w:tc>
          <w:tcPr>
            <w:tcW w:w="975" w:type="dxa"/>
            <w:tcBorders>
              <w:top w:val="single" w:color="000000" w:sz="4" w:space="0"/>
              <w:left w:val="nil"/>
              <w:bottom w:val="single" w:color="000000" w:sz="4" w:space="0"/>
              <w:right w:val="single" w:color="000000" w:sz="4" w:space="0"/>
            </w:tcBorders>
          </w:tcPr>
          <w:p w14:paraId="31598C1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Enhanced/reduced amount</w:t>
            </w:r>
          </w:p>
        </w:tc>
        <w:tc>
          <w:tcPr>
            <w:tcW w:w="941" w:type="dxa"/>
            <w:tcBorders>
              <w:top w:val="single" w:color="000000" w:sz="4" w:space="0"/>
              <w:left w:val="nil"/>
              <w:bottom w:val="single" w:color="000000" w:sz="4" w:space="0"/>
              <w:right w:val="single" w:color="000000" w:sz="4" w:space="0"/>
            </w:tcBorders>
          </w:tcPr>
          <w:p w14:paraId="535F6C8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Tenure extended/reduced</w:t>
            </w:r>
          </w:p>
        </w:tc>
        <w:tc>
          <w:tcPr>
            <w:tcW w:w="958" w:type="dxa"/>
            <w:tcBorders>
              <w:top w:val="single" w:color="000000" w:sz="4" w:space="0"/>
              <w:left w:val="nil"/>
              <w:bottom w:val="single" w:color="000000" w:sz="4" w:space="0"/>
              <w:right w:val="single" w:color="000000" w:sz="4" w:space="0"/>
            </w:tcBorders>
          </w:tcPr>
          <w:p w14:paraId="0ED23BCD">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Extended/reduced tenure</w:t>
            </w:r>
          </w:p>
        </w:tc>
        <w:tc>
          <w:tcPr>
            <w:tcW w:w="724" w:type="dxa"/>
            <w:tcBorders>
              <w:top w:val="single" w:color="000000" w:sz="4" w:space="0"/>
              <w:left w:val="nil"/>
              <w:bottom w:val="single" w:color="000000" w:sz="4" w:space="0"/>
              <w:right w:val="single" w:color="000000" w:sz="4" w:space="0"/>
            </w:tcBorders>
          </w:tcPr>
          <w:p w14:paraId="324CDE0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Termination date for RP</w:t>
            </w:r>
          </w:p>
        </w:tc>
        <w:tc>
          <w:tcPr>
            <w:tcW w:w="753" w:type="dxa"/>
            <w:tcBorders>
              <w:top w:val="single" w:color="000000" w:sz="4" w:space="0"/>
              <w:left w:val="nil"/>
              <w:bottom w:val="single" w:color="000000" w:sz="4" w:space="0"/>
              <w:right w:val="single" w:color="000000" w:sz="4" w:space="0"/>
            </w:tcBorders>
          </w:tcPr>
          <w:p w14:paraId="49EE48A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Modification Date</w:t>
            </w:r>
          </w:p>
        </w:tc>
        <w:tc>
          <w:tcPr>
            <w:tcW w:w="404" w:type="dxa"/>
            <w:tcBorders>
              <w:top w:val="single" w:color="000000" w:sz="4" w:space="0"/>
              <w:left w:val="nil"/>
              <w:bottom w:val="single" w:color="000000" w:sz="4" w:space="0"/>
              <w:right w:val="single" w:color="000000" w:sz="4" w:space="0"/>
            </w:tcBorders>
          </w:tcPr>
          <w:p w14:paraId="5565D22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 Fees</w:t>
            </w:r>
          </w:p>
        </w:tc>
      </w:tr>
    </w:tbl>
    <w:p w14:paraId="4CCD5237">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p>
    <w:p w14:paraId="7BD7D321">
      <w:pPr>
        <w:shd w:val="clear" w:color="auto" w:fill="FFFFFF"/>
        <w:spacing w:after="0" w:line="27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highlight w:val="yellow"/>
        </w:rPr>
        <w:t>3.1.1 API response for the New CG (Guarantee Issuance) API</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rPr>
        <w:t xml:space="preserve">There will be API for New CG (Guarantee Issuance), through which EXIM Bank will share the finalized guarantee application details. </w:t>
      </w:r>
      <w:r>
        <w:rPr>
          <w:rFonts w:ascii="Times New Roman" w:hAnsi="Times New Roman" w:cs="Times New Roman"/>
          <w:sz w:val="24"/>
          <w:szCs w:val="24"/>
        </w:rPr>
        <w:t xml:space="preserve">After processing the request, the API shall return either a </w:t>
      </w:r>
      <w:r>
        <w:rPr>
          <w:rStyle w:val="14"/>
          <w:rFonts w:ascii="Times New Roman" w:hAnsi="Times New Roman" w:cs="Times New Roman"/>
          <w:sz w:val="24"/>
          <w:szCs w:val="24"/>
        </w:rPr>
        <w:t>Success Response</w:t>
      </w:r>
      <w:r>
        <w:rPr>
          <w:rFonts w:ascii="Times New Roman" w:hAnsi="Times New Roman" w:cs="Times New Roman"/>
          <w:sz w:val="24"/>
          <w:szCs w:val="24"/>
        </w:rPr>
        <w:t xml:space="preserve"> or a </w:t>
      </w:r>
      <w:r>
        <w:rPr>
          <w:rStyle w:val="14"/>
          <w:rFonts w:ascii="Times New Roman" w:hAnsi="Times New Roman" w:cs="Times New Roman"/>
          <w:sz w:val="24"/>
          <w:szCs w:val="24"/>
        </w:rPr>
        <w:t xml:space="preserve">Failure: </w:t>
      </w:r>
      <w:r>
        <w:rPr>
          <w:rStyle w:val="1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 xml:space="preserve">Success Response containing:- </w:t>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cs="Times New Roman"/>
          <w:sz w:val="24"/>
          <w:szCs w:val="24"/>
        </w:rPr>
        <w:t>Upon successful issuance of Guarantee, the API shall return the following information:</w:t>
      </w:r>
      <w:r>
        <w:rPr>
          <w:rFonts w:ascii="Times New Roman" w:hAnsi="Times New Roman" w:cs="Times New Roman"/>
          <w:sz w:val="24"/>
          <w:szCs w:val="24"/>
        </w:rPr>
        <w:br w:type="textWrapping"/>
      </w:r>
    </w:p>
    <w:tbl>
      <w:tblPr>
        <w:tblStyle w:val="9"/>
        <w:tblW w:w="6400" w:type="dxa"/>
        <w:tblInd w:w="-5" w:type="dxa"/>
        <w:tblLayout w:type="autofit"/>
        <w:tblCellMar>
          <w:top w:w="0" w:type="dxa"/>
          <w:left w:w="108" w:type="dxa"/>
          <w:bottom w:w="0" w:type="dxa"/>
          <w:right w:w="108" w:type="dxa"/>
        </w:tblCellMar>
      </w:tblPr>
      <w:tblGrid>
        <w:gridCol w:w="2260"/>
        <w:gridCol w:w="4140"/>
      </w:tblGrid>
      <w:tr w14:paraId="5B7F0CB3">
        <w:tblPrEx>
          <w:tblCellMar>
            <w:top w:w="0" w:type="dxa"/>
            <w:left w:w="108" w:type="dxa"/>
            <w:bottom w:w="0" w:type="dxa"/>
            <w:right w:w="108" w:type="dxa"/>
          </w:tblCellMar>
        </w:tblPrEx>
        <w:trPr>
          <w:trHeight w:val="300" w:hRule="atLeast"/>
        </w:trPr>
        <w:tc>
          <w:tcPr>
            <w:tcW w:w="2260" w:type="dxa"/>
            <w:tcBorders>
              <w:top w:val="single" w:color="auto" w:sz="4" w:space="0"/>
              <w:left w:val="single" w:color="auto" w:sz="4" w:space="0"/>
              <w:bottom w:val="single" w:color="auto" w:sz="4" w:space="0"/>
              <w:right w:val="single" w:color="auto" w:sz="4" w:space="0"/>
            </w:tcBorders>
            <w:shd w:val="clear" w:color="000000" w:fill="BDD7EE"/>
            <w:vAlign w:val="center"/>
          </w:tcPr>
          <w:p w14:paraId="21CBA050">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Response Field</w:t>
            </w:r>
          </w:p>
        </w:tc>
        <w:tc>
          <w:tcPr>
            <w:tcW w:w="4140" w:type="dxa"/>
            <w:tcBorders>
              <w:top w:val="single" w:color="auto" w:sz="4" w:space="0"/>
              <w:left w:val="nil"/>
              <w:bottom w:val="single" w:color="auto" w:sz="4" w:space="0"/>
              <w:right w:val="single" w:color="auto" w:sz="4" w:space="0"/>
            </w:tcBorders>
            <w:shd w:val="clear" w:color="000000" w:fill="BDD7EE"/>
            <w:vAlign w:val="center"/>
          </w:tcPr>
          <w:p w14:paraId="1BD1D257">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26DB4638">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3417189A">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Status</w:t>
            </w:r>
          </w:p>
        </w:tc>
        <w:tc>
          <w:tcPr>
            <w:tcW w:w="4140" w:type="dxa"/>
            <w:tcBorders>
              <w:top w:val="nil"/>
              <w:left w:val="nil"/>
              <w:bottom w:val="single" w:color="auto" w:sz="4" w:space="0"/>
              <w:right w:val="single" w:color="auto" w:sz="4" w:space="0"/>
            </w:tcBorders>
            <w:vAlign w:val="center"/>
          </w:tcPr>
          <w:p w14:paraId="7517A32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SUCCESS + Reference Number</w:t>
            </w:r>
          </w:p>
        </w:tc>
      </w:tr>
      <w:tr w14:paraId="383F7EC6">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4521A298">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Code</w:t>
            </w:r>
          </w:p>
        </w:tc>
        <w:tc>
          <w:tcPr>
            <w:tcW w:w="4140" w:type="dxa"/>
            <w:tcBorders>
              <w:top w:val="nil"/>
              <w:left w:val="nil"/>
              <w:bottom w:val="single" w:color="auto" w:sz="4" w:space="0"/>
              <w:right w:val="single" w:color="auto" w:sz="4" w:space="0"/>
            </w:tcBorders>
            <w:vAlign w:val="center"/>
          </w:tcPr>
          <w:p w14:paraId="3667694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Success Code</w:t>
            </w:r>
          </w:p>
        </w:tc>
      </w:tr>
      <w:tr w14:paraId="5BCB6C91">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76EF3690">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Message</w:t>
            </w:r>
          </w:p>
        </w:tc>
        <w:tc>
          <w:tcPr>
            <w:tcW w:w="4140" w:type="dxa"/>
            <w:tcBorders>
              <w:top w:val="nil"/>
              <w:left w:val="nil"/>
              <w:bottom w:val="single" w:color="auto" w:sz="4" w:space="0"/>
              <w:right w:val="single" w:color="auto" w:sz="4" w:space="0"/>
            </w:tcBorders>
            <w:vAlign w:val="center"/>
          </w:tcPr>
          <w:p w14:paraId="520D1AD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Guarantee issued successfully</w:t>
            </w:r>
          </w:p>
        </w:tc>
      </w:tr>
      <w:tr w14:paraId="33B02011">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2610D4F0">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CGPAN</w:t>
            </w:r>
          </w:p>
        </w:tc>
        <w:tc>
          <w:tcPr>
            <w:tcW w:w="4140" w:type="dxa"/>
            <w:tcBorders>
              <w:top w:val="nil"/>
              <w:left w:val="nil"/>
              <w:bottom w:val="single" w:color="auto" w:sz="4" w:space="0"/>
              <w:right w:val="single" w:color="auto" w:sz="4" w:space="0"/>
            </w:tcBorders>
            <w:vAlign w:val="center"/>
          </w:tcPr>
          <w:p w14:paraId="6EC5C1FE">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Generated Guarantee Number</w:t>
            </w:r>
          </w:p>
        </w:tc>
      </w:tr>
      <w:tr w14:paraId="61575AB0">
        <w:tblPrEx>
          <w:tblCellMar>
            <w:top w:w="0" w:type="dxa"/>
            <w:left w:w="108" w:type="dxa"/>
            <w:bottom w:w="0" w:type="dxa"/>
            <w:right w:w="108" w:type="dxa"/>
          </w:tblCellMar>
        </w:tblPrEx>
        <w:trPr>
          <w:trHeight w:val="620" w:hRule="atLeast"/>
        </w:trPr>
        <w:tc>
          <w:tcPr>
            <w:tcW w:w="2260" w:type="dxa"/>
            <w:tcBorders>
              <w:top w:val="nil"/>
              <w:left w:val="single" w:color="auto" w:sz="4" w:space="0"/>
              <w:bottom w:val="single" w:color="auto" w:sz="4" w:space="0"/>
              <w:right w:val="single" w:color="auto" w:sz="4" w:space="0"/>
            </w:tcBorders>
            <w:vAlign w:val="center"/>
          </w:tcPr>
          <w:p w14:paraId="06CAEA2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Document Number</w:t>
            </w:r>
          </w:p>
        </w:tc>
        <w:tc>
          <w:tcPr>
            <w:tcW w:w="4140" w:type="dxa"/>
            <w:tcBorders>
              <w:top w:val="nil"/>
              <w:left w:val="nil"/>
              <w:bottom w:val="single" w:color="auto" w:sz="4" w:space="0"/>
              <w:right w:val="single" w:color="auto" w:sz="4" w:space="0"/>
            </w:tcBorders>
            <w:vAlign w:val="center"/>
          </w:tcPr>
          <w:p w14:paraId="3185493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Document Number received from EXIM Bank</w:t>
            </w:r>
          </w:p>
        </w:tc>
      </w:tr>
      <w:tr w14:paraId="25DA3D97">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6F3EEE3F">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Transaction ID</w:t>
            </w:r>
          </w:p>
        </w:tc>
        <w:tc>
          <w:tcPr>
            <w:tcW w:w="4140" w:type="dxa"/>
            <w:tcBorders>
              <w:top w:val="nil"/>
              <w:left w:val="nil"/>
              <w:bottom w:val="single" w:color="auto" w:sz="4" w:space="0"/>
              <w:right w:val="single" w:color="auto" w:sz="4" w:space="0"/>
            </w:tcBorders>
            <w:vAlign w:val="center"/>
          </w:tcPr>
          <w:p w14:paraId="5C46DEB2">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Transaction Reference</w:t>
            </w:r>
          </w:p>
        </w:tc>
      </w:tr>
      <w:tr w14:paraId="307F505A">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4079850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 Fee Amount</w:t>
            </w:r>
          </w:p>
        </w:tc>
        <w:tc>
          <w:tcPr>
            <w:tcW w:w="4140" w:type="dxa"/>
            <w:tcBorders>
              <w:top w:val="nil"/>
              <w:left w:val="nil"/>
              <w:bottom w:val="single" w:color="auto" w:sz="4" w:space="0"/>
              <w:right w:val="single" w:color="auto" w:sz="4" w:space="0"/>
            </w:tcBorders>
            <w:vAlign w:val="center"/>
          </w:tcPr>
          <w:p w14:paraId="10F20A3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Calculated Guarantee Fee</w:t>
            </w:r>
          </w:p>
        </w:tc>
      </w:tr>
      <w:tr w14:paraId="2BCA5410">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1F3A5B2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CGST</w:t>
            </w:r>
          </w:p>
        </w:tc>
        <w:tc>
          <w:tcPr>
            <w:tcW w:w="4140" w:type="dxa"/>
            <w:tcBorders>
              <w:top w:val="nil"/>
              <w:left w:val="nil"/>
              <w:bottom w:val="single" w:color="auto" w:sz="4" w:space="0"/>
              <w:right w:val="single" w:color="auto" w:sz="4" w:space="0"/>
            </w:tcBorders>
            <w:vAlign w:val="center"/>
          </w:tcPr>
          <w:p w14:paraId="1CC77B1A">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Applicable CGST</w:t>
            </w:r>
          </w:p>
        </w:tc>
      </w:tr>
      <w:tr w14:paraId="271FC40F">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0C07A57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SGST</w:t>
            </w:r>
          </w:p>
        </w:tc>
        <w:tc>
          <w:tcPr>
            <w:tcW w:w="4140" w:type="dxa"/>
            <w:tcBorders>
              <w:top w:val="nil"/>
              <w:left w:val="nil"/>
              <w:bottom w:val="single" w:color="auto" w:sz="4" w:space="0"/>
              <w:right w:val="single" w:color="auto" w:sz="4" w:space="0"/>
            </w:tcBorders>
            <w:vAlign w:val="center"/>
          </w:tcPr>
          <w:p w14:paraId="1C63437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Applicable SGST</w:t>
            </w:r>
          </w:p>
        </w:tc>
      </w:tr>
      <w:tr w14:paraId="1DC16751">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08B14427">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GST</w:t>
            </w:r>
          </w:p>
        </w:tc>
        <w:tc>
          <w:tcPr>
            <w:tcW w:w="4140" w:type="dxa"/>
            <w:tcBorders>
              <w:top w:val="nil"/>
              <w:left w:val="nil"/>
              <w:bottom w:val="single" w:color="auto" w:sz="4" w:space="0"/>
              <w:right w:val="single" w:color="auto" w:sz="4" w:space="0"/>
            </w:tcBorders>
            <w:vAlign w:val="center"/>
          </w:tcPr>
          <w:p w14:paraId="1390315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GST Amount</w:t>
            </w:r>
          </w:p>
        </w:tc>
      </w:tr>
      <w:tr w14:paraId="6FD2F7ED">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vAlign w:val="center"/>
          </w:tcPr>
          <w:p w14:paraId="1FA5554F">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CG Fee Amount</w:t>
            </w:r>
          </w:p>
        </w:tc>
        <w:tc>
          <w:tcPr>
            <w:tcW w:w="4140" w:type="dxa"/>
            <w:tcBorders>
              <w:top w:val="nil"/>
              <w:left w:val="nil"/>
              <w:bottom w:val="single" w:color="auto" w:sz="4" w:space="0"/>
              <w:right w:val="single" w:color="auto" w:sz="4" w:space="0"/>
            </w:tcBorders>
            <w:vAlign w:val="center"/>
          </w:tcPr>
          <w:p w14:paraId="24C68B1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Payable Amount (CG Fee + GST)</w:t>
            </w:r>
          </w:p>
        </w:tc>
      </w:tr>
    </w:tbl>
    <w:p w14:paraId="0B7E21A2">
      <w:pPr>
        <w:shd w:val="clear" w:color="auto" w:fill="FFFFFF"/>
        <w:spacing w:after="0" w:line="27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t xml:space="preserve">Failure Response containing: </w:t>
      </w:r>
      <w:r>
        <w:rPr>
          <w:rFonts w:ascii="Times New Roman" w:hAnsi="Times New Roman" w:cs="Times New Roman"/>
          <w:sz w:val="24"/>
          <w:szCs w:val="24"/>
        </w:rPr>
        <w:t>If the request cannot be processed, the API shall return:</w:t>
      </w:r>
      <w:r>
        <w:rPr>
          <w:rFonts w:ascii="Times New Roman" w:hAnsi="Times New Roman" w:eastAsia="Times New Roman" w:cs="Times New Roman"/>
          <w:b/>
          <w:bCs/>
          <w:sz w:val="24"/>
          <w:szCs w:val="24"/>
        </w:rPr>
        <w:br w:type="textWrapping"/>
      </w:r>
    </w:p>
    <w:tbl>
      <w:tblPr>
        <w:tblStyle w:val="9"/>
        <w:tblW w:w="64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4140"/>
      </w:tblGrid>
      <w:tr w14:paraId="4DC9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0" w:type="dxa"/>
            <w:shd w:val="clear" w:color="000000" w:fill="BDD7EE"/>
            <w:vAlign w:val="center"/>
          </w:tcPr>
          <w:p w14:paraId="00DCF1F0">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Response Field</w:t>
            </w:r>
          </w:p>
        </w:tc>
        <w:tc>
          <w:tcPr>
            <w:tcW w:w="4140" w:type="dxa"/>
            <w:shd w:val="clear" w:color="000000" w:fill="BDD7EE"/>
            <w:vAlign w:val="center"/>
          </w:tcPr>
          <w:p w14:paraId="373A2C80">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69F9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260" w:type="dxa"/>
            <w:shd w:val="clear" w:color="000000" w:fill="FFFFFF"/>
            <w:vAlign w:val="center"/>
          </w:tcPr>
          <w:p w14:paraId="587D2D1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Status</w:t>
            </w:r>
          </w:p>
        </w:tc>
        <w:tc>
          <w:tcPr>
            <w:tcW w:w="4140" w:type="dxa"/>
            <w:shd w:val="clear" w:color="000000" w:fill="FFFFFF"/>
            <w:vAlign w:val="center"/>
          </w:tcPr>
          <w:p w14:paraId="55383FE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r>
      <w:tr w14:paraId="7CE2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260" w:type="dxa"/>
            <w:shd w:val="clear" w:color="000000" w:fill="FFFFFF"/>
            <w:vAlign w:val="center"/>
          </w:tcPr>
          <w:p w14:paraId="13C5535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Code</w:t>
            </w:r>
          </w:p>
        </w:tc>
        <w:tc>
          <w:tcPr>
            <w:tcW w:w="4140" w:type="dxa"/>
            <w:shd w:val="clear" w:color="000000" w:fill="FFFFFF"/>
            <w:vAlign w:val="center"/>
          </w:tcPr>
          <w:p w14:paraId="141B784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 Code</w:t>
            </w:r>
          </w:p>
        </w:tc>
      </w:tr>
      <w:tr w14:paraId="17EF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260" w:type="dxa"/>
            <w:shd w:val="clear" w:color="000000" w:fill="FFFFFF"/>
            <w:vAlign w:val="center"/>
          </w:tcPr>
          <w:p w14:paraId="1A0E4E1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Message</w:t>
            </w:r>
          </w:p>
        </w:tc>
        <w:tc>
          <w:tcPr>
            <w:tcW w:w="4140" w:type="dxa"/>
            <w:shd w:val="clear" w:color="000000" w:fill="FFFFFF"/>
            <w:vAlign w:val="center"/>
          </w:tcPr>
          <w:p w14:paraId="31D6C92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Appropriate Error Message</w:t>
            </w:r>
          </w:p>
        </w:tc>
      </w:tr>
    </w:tbl>
    <w:p w14:paraId="696DE746">
      <w:pPr>
        <w:spacing w:before="280" w:after="0" w:line="240" w:lineRule="auto"/>
        <w:ind w:left="720"/>
        <w:rPr>
          <w:rFonts w:ascii="Times New Roman" w:hAnsi="Times New Roman" w:eastAsia="Times New Roman" w:cs="Times New Roman"/>
          <w:sz w:val="24"/>
          <w:szCs w:val="24"/>
        </w:rPr>
      </w:pPr>
    </w:p>
    <w:p w14:paraId="384E6004">
      <w:pPr>
        <w:shd w:val="clear" w:color="auto" w:fill="FFFFFF"/>
        <w:spacing w:after="0" w:line="276" w:lineRule="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Note, each request should have a unique reference number. </w:t>
      </w:r>
    </w:p>
    <w:p w14:paraId="31C64F66">
      <w:pPr>
        <w:pStyle w:val="3"/>
        <w:rPr>
          <w:iCs/>
          <w:sz w:val="28"/>
          <w:szCs w:val="28"/>
        </w:rPr>
      </w:pPr>
      <w:r>
        <w:rPr>
          <w:color w:val="2E75B5"/>
        </w:rPr>
        <w:br w:type="textWrapping"/>
      </w:r>
      <w:r>
        <w:rPr>
          <w:color w:val="2E75B5"/>
        </w:rPr>
        <w:br w:type="textWrapping"/>
      </w:r>
      <w:bookmarkStart w:id="15" w:name="_Toc234585915"/>
      <w:r>
        <w:rPr>
          <w:sz w:val="28"/>
          <w:szCs w:val="28"/>
        </w:rPr>
        <w:t>3.2 Validation for Exposure Limit:-</w:t>
      </w:r>
      <w:bookmarkEnd w:id="15"/>
      <w:r>
        <w:rPr>
          <w:sz w:val="28"/>
          <w:szCs w:val="28"/>
        </w:rPr>
        <w:t xml:space="preserve"> </w:t>
      </w:r>
      <w:r>
        <w:rPr>
          <w:sz w:val="28"/>
          <w:szCs w:val="28"/>
        </w:rPr>
        <w:br w:type="textWrapping"/>
      </w:r>
    </w:p>
    <w:p w14:paraId="1FE0BCA5">
      <w:pPr>
        <w:numPr>
          <w:ilvl w:val="0"/>
          <w:numId w:val="8"/>
        </w:numPr>
        <w:shd w:val="clear" w:color="auto" w:fill="FFFFFF"/>
        <w:spacing w:before="280"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Maximum exposure allowed will be up to 10 times of the available corpus fund.</w:t>
      </w:r>
    </w:p>
    <w:tbl>
      <w:tblPr>
        <w:tblStyle w:val="9"/>
        <w:tblW w:w="7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3"/>
        <w:gridCol w:w="2502"/>
        <w:gridCol w:w="2595"/>
      </w:tblGrid>
      <w:tr w14:paraId="0A568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2274" w:type="dxa"/>
            <w:tcBorders>
              <w:top w:val="single" w:color="000000" w:sz="4" w:space="0"/>
              <w:left w:val="single" w:color="000000" w:sz="4" w:space="0"/>
              <w:bottom w:val="single" w:color="000000" w:sz="4" w:space="0"/>
              <w:right w:val="single" w:color="000000" w:sz="4" w:space="0"/>
            </w:tcBorders>
            <w:shd w:val="clear" w:color="auto" w:fill="DAE9F8"/>
          </w:tcPr>
          <w:p w14:paraId="0BB1CF73">
            <w:pPr>
              <w:spacing w:after="0" w:line="240" w:lineRule="auto"/>
              <w:jc w:val="center"/>
              <w:rPr>
                <w:rFonts w:ascii="Times New Roman" w:hAnsi="Times New Roman" w:eastAsia="Times New Roman" w:cs="Times New Roman"/>
                <w:b/>
                <w:bCs/>
                <w:color w:val="000000"/>
                <w:sz w:val="24"/>
                <w:szCs w:val="24"/>
              </w:rPr>
            </w:pPr>
          </w:p>
        </w:tc>
        <w:tc>
          <w:tcPr>
            <w:tcW w:w="2502"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3F702986">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To be Checked</w:t>
            </w:r>
          </w:p>
        </w:tc>
        <w:tc>
          <w:tcPr>
            <w:tcW w:w="2595" w:type="dxa"/>
            <w:tcBorders>
              <w:top w:val="single" w:color="000000" w:sz="4" w:space="0"/>
              <w:left w:val="single" w:color="000000" w:sz="4" w:space="0"/>
              <w:bottom w:val="single" w:color="000000" w:sz="4" w:space="0"/>
              <w:right w:val="single" w:color="000000" w:sz="4" w:space="0"/>
            </w:tcBorders>
            <w:shd w:val="clear" w:color="auto" w:fill="DAE9F8"/>
          </w:tcPr>
          <w:p w14:paraId="4CF5BCBD">
            <w:pPr>
              <w:spacing w:after="0" w:line="240" w:lineRule="auto"/>
              <w:jc w:val="center"/>
              <w:rPr>
                <w:rFonts w:ascii="Times New Roman" w:hAnsi="Times New Roman" w:eastAsia="Times New Roman" w:cs="Times New Roman"/>
                <w:b/>
                <w:bCs/>
                <w:color w:val="000000"/>
                <w:sz w:val="24"/>
                <w:szCs w:val="24"/>
              </w:rPr>
            </w:pPr>
          </w:p>
        </w:tc>
      </w:tr>
      <w:tr w14:paraId="343CF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2274" w:type="dxa"/>
            <w:tcBorders>
              <w:top w:val="single" w:color="000000" w:sz="4" w:space="0"/>
              <w:left w:val="single" w:color="000000" w:sz="4" w:space="0"/>
              <w:bottom w:val="single" w:color="000000" w:sz="4" w:space="0"/>
              <w:right w:val="single" w:color="000000" w:sz="4" w:space="0"/>
            </w:tcBorders>
            <w:vAlign w:val="center"/>
          </w:tcPr>
          <w:p w14:paraId="359E128A">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Cap-wise</w:t>
            </w:r>
          </w:p>
        </w:tc>
        <w:tc>
          <w:tcPr>
            <w:tcW w:w="2502" w:type="dxa"/>
            <w:tcBorders>
              <w:top w:val="single" w:color="000000" w:sz="4" w:space="0"/>
              <w:left w:val="single" w:color="000000" w:sz="4" w:space="0"/>
              <w:bottom w:val="single" w:color="000000" w:sz="4" w:space="0"/>
              <w:right w:val="single" w:color="000000" w:sz="4" w:space="0"/>
            </w:tcBorders>
            <w:vAlign w:val="center"/>
          </w:tcPr>
          <w:p w14:paraId="0C3A078F">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Validations</w:t>
            </w:r>
          </w:p>
        </w:tc>
        <w:tc>
          <w:tcPr>
            <w:tcW w:w="2595" w:type="dxa"/>
            <w:tcBorders>
              <w:top w:val="single" w:color="000000" w:sz="4" w:space="0"/>
              <w:left w:val="single" w:color="000000" w:sz="4" w:space="0"/>
              <w:bottom w:val="single" w:color="000000" w:sz="4" w:space="0"/>
              <w:right w:val="single" w:color="000000" w:sz="4" w:space="0"/>
            </w:tcBorders>
            <w:vAlign w:val="center"/>
          </w:tcPr>
          <w:p w14:paraId="2940C11B">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Exposure % of MLP</w:t>
            </w:r>
          </w:p>
        </w:tc>
      </w:tr>
      <w:tr w14:paraId="7A31C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2274" w:type="dxa"/>
            <w:tcBorders>
              <w:top w:val="single" w:color="000000" w:sz="4" w:space="0"/>
              <w:left w:val="single" w:color="000000" w:sz="4" w:space="0"/>
              <w:bottom w:val="single" w:color="000000" w:sz="4" w:space="0"/>
              <w:right w:val="single" w:color="000000" w:sz="4" w:space="0"/>
            </w:tcBorders>
            <w:vAlign w:val="center"/>
          </w:tcPr>
          <w:p w14:paraId="2325914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Country</w:t>
            </w:r>
          </w:p>
        </w:tc>
        <w:tc>
          <w:tcPr>
            <w:tcW w:w="2502" w:type="dxa"/>
            <w:tcBorders>
              <w:top w:val="single" w:color="000000" w:sz="4" w:space="0"/>
              <w:left w:val="single" w:color="000000" w:sz="4" w:space="0"/>
              <w:bottom w:val="single" w:color="000000" w:sz="4" w:space="0"/>
              <w:right w:val="single" w:color="000000" w:sz="4" w:space="0"/>
            </w:tcBorders>
            <w:vAlign w:val="center"/>
          </w:tcPr>
          <w:p w14:paraId="734339B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Importer’s Country </w:t>
            </w:r>
          </w:p>
        </w:tc>
        <w:tc>
          <w:tcPr>
            <w:tcW w:w="2595" w:type="dxa"/>
            <w:tcBorders>
              <w:top w:val="single" w:color="000000" w:sz="4" w:space="0"/>
              <w:left w:val="single" w:color="000000" w:sz="4" w:space="0"/>
              <w:bottom w:val="single" w:color="000000" w:sz="4" w:space="0"/>
              <w:right w:val="single" w:color="000000" w:sz="4" w:space="0"/>
            </w:tcBorders>
            <w:vAlign w:val="center"/>
          </w:tcPr>
          <w:p w14:paraId="7509208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r>
      <w:tr w14:paraId="59AE4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2274" w:type="dxa"/>
            <w:tcBorders>
              <w:top w:val="single" w:color="000000" w:sz="4" w:space="0"/>
              <w:left w:val="single" w:color="000000" w:sz="4" w:space="0"/>
              <w:bottom w:val="single" w:color="000000" w:sz="4" w:space="0"/>
              <w:right w:val="single" w:color="000000" w:sz="4" w:space="0"/>
            </w:tcBorders>
            <w:vAlign w:val="center"/>
          </w:tcPr>
          <w:p w14:paraId="623F797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Exporter</w:t>
            </w:r>
          </w:p>
        </w:tc>
        <w:tc>
          <w:tcPr>
            <w:tcW w:w="2502" w:type="dxa"/>
            <w:tcBorders>
              <w:top w:val="single" w:color="000000" w:sz="4" w:space="0"/>
              <w:left w:val="single" w:color="000000" w:sz="4" w:space="0"/>
              <w:bottom w:val="single" w:color="000000" w:sz="4" w:space="0"/>
              <w:right w:val="single" w:color="000000" w:sz="4" w:space="0"/>
            </w:tcBorders>
            <w:vAlign w:val="center"/>
          </w:tcPr>
          <w:p w14:paraId="3823ADF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Pan Basis</w:t>
            </w:r>
          </w:p>
        </w:tc>
        <w:tc>
          <w:tcPr>
            <w:tcW w:w="2595" w:type="dxa"/>
            <w:tcBorders>
              <w:top w:val="single" w:color="000000" w:sz="4" w:space="0"/>
              <w:left w:val="single" w:color="000000" w:sz="4" w:space="0"/>
              <w:bottom w:val="single" w:color="000000" w:sz="4" w:space="0"/>
              <w:right w:val="single" w:color="000000" w:sz="4" w:space="0"/>
            </w:tcBorders>
            <w:vAlign w:val="center"/>
          </w:tcPr>
          <w:p w14:paraId="4BD5872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r>
      <w:tr w14:paraId="28A9C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2274" w:type="dxa"/>
            <w:tcBorders>
              <w:top w:val="single" w:color="000000" w:sz="4" w:space="0"/>
              <w:left w:val="single" w:color="000000" w:sz="4" w:space="0"/>
              <w:bottom w:val="single" w:color="000000" w:sz="4" w:space="0"/>
              <w:right w:val="single" w:color="000000" w:sz="4" w:space="0"/>
            </w:tcBorders>
            <w:vAlign w:val="center"/>
          </w:tcPr>
          <w:p w14:paraId="0D3CDAB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Transaction</w:t>
            </w:r>
          </w:p>
        </w:tc>
        <w:tc>
          <w:tcPr>
            <w:tcW w:w="2502" w:type="dxa"/>
            <w:tcBorders>
              <w:top w:val="single" w:color="000000" w:sz="4" w:space="0"/>
              <w:left w:val="single" w:color="000000" w:sz="4" w:space="0"/>
              <w:bottom w:val="single" w:color="000000" w:sz="4" w:space="0"/>
              <w:right w:val="single" w:color="000000" w:sz="4" w:space="0"/>
            </w:tcBorders>
            <w:vAlign w:val="center"/>
          </w:tcPr>
          <w:p w14:paraId="729F8C1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Transaction amount</w:t>
            </w:r>
          </w:p>
        </w:tc>
        <w:tc>
          <w:tcPr>
            <w:tcW w:w="2595" w:type="dxa"/>
            <w:tcBorders>
              <w:top w:val="single" w:color="000000" w:sz="4" w:space="0"/>
              <w:left w:val="single" w:color="000000" w:sz="4" w:space="0"/>
              <w:bottom w:val="single" w:color="000000" w:sz="4" w:space="0"/>
              <w:right w:val="single" w:color="000000" w:sz="4" w:space="0"/>
            </w:tcBorders>
            <w:vAlign w:val="center"/>
          </w:tcPr>
          <w:p w14:paraId="6DCE915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r>
      <w:tr w14:paraId="47B69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2274" w:type="dxa"/>
            <w:tcBorders>
              <w:top w:val="single" w:color="000000" w:sz="4" w:space="0"/>
              <w:left w:val="single" w:color="000000" w:sz="4" w:space="0"/>
              <w:bottom w:val="single" w:color="000000" w:sz="4" w:space="0"/>
              <w:right w:val="single" w:color="000000" w:sz="4" w:space="0"/>
            </w:tcBorders>
            <w:vAlign w:val="center"/>
          </w:tcPr>
          <w:p w14:paraId="13991A8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Issuing bank</w:t>
            </w:r>
          </w:p>
        </w:tc>
        <w:tc>
          <w:tcPr>
            <w:tcW w:w="2502" w:type="dxa"/>
            <w:tcBorders>
              <w:top w:val="single" w:color="000000" w:sz="4" w:space="0"/>
              <w:left w:val="single" w:color="000000" w:sz="4" w:space="0"/>
              <w:bottom w:val="single" w:color="000000" w:sz="4" w:space="0"/>
              <w:right w:val="single" w:color="000000" w:sz="4" w:space="0"/>
            </w:tcBorders>
            <w:vAlign w:val="center"/>
          </w:tcPr>
          <w:p w14:paraId="739C54B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Importer’s Bank </w:t>
            </w:r>
          </w:p>
        </w:tc>
        <w:tc>
          <w:tcPr>
            <w:tcW w:w="2595" w:type="dxa"/>
            <w:tcBorders>
              <w:top w:val="single" w:color="000000" w:sz="4" w:space="0"/>
              <w:left w:val="single" w:color="000000" w:sz="4" w:space="0"/>
              <w:bottom w:val="single" w:color="000000" w:sz="4" w:space="0"/>
              <w:right w:val="single" w:color="000000" w:sz="4" w:space="0"/>
            </w:tcBorders>
            <w:vAlign w:val="center"/>
          </w:tcPr>
          <w:p w14:paraId="4F6A9A8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r>
    </w:tbl>
    <w:p w14:paraId="41C0EAE2">
      <w:pPr>
        <w:rPr>
          <w:rFonts w:ascii="Times New Roman" w:hAnsi="Times New Roman" w:eastAsia="Times New Roman" w:cs="Times New Roman"/>
          <w:b/>
          <w:bCs/>
        </w:rPr>
      </w:pPr>
    </w:p>
    <w:p w14:paraId="20FFC7BB">
      <w:pPr>
        <w:tabs>
          <w:tab w:val="left" w:pos="1500"/>
        </w:tabs>
        <w:rPr>
          <w:rFonts w:ascii="Times New Roman" w:hAnsi="Times New Roman" w:eastAsia="Times New Roman" w:cs="Times New Roman"/>
          <w:sz w:val="24"/>
          <w:szCs w:val="24"/>
        </w:rPr>
      </w:pPr>
      <w:r>
        <w:rPr>
          <w:rFonts w:ascii="Times New Roman" w:hAnsi="Times New Roman" w:eastAsia="Times New Roman" w:cs="Times New Roman"/>
          <w:b/>
          <w:bCs/>
          <w:color w:val="2E75B5"/>
          <w:sz w:val="28"/>
          <w:szCs w:val="28"/>
        </w:rPr>
        <w:br w:type="textWrapping"/>
      </w:r>
      <w:r>
        <w:rPr>
          <w:rFonts w:ascii="Times New Roman" w:hAnsi="Times New Roman" w:eastAsia="Times New Roman" w:cs="Times New Roman"/>
          <w:b/>
          <w:bCs/>
          <w:color w:val="2E75B5"/>
          <w:sz w:val="28"/>
          <w:szCs w:val="28"/>
        </w:rPr>
        <w:t>Example: -</w:t>
      </w:r>
      <w:r>
        <w:rPr>
          <w:rFonts w:ascii="Times New Roman" w:hAnsi="Times New Roman" w:eastAsia="Times New Roman" w:cs="Times New Roman"/>
          <w:color w:val="2E75B5"/>
          <w:sz w:val="28"/>
          <w:szCs w:val="28"/>
        </w:rPr>
        <w:t xml:space="preserve"> </w:t>
      </w:r>
      <w:r>
        <w:rPr>
          <w:rFonts w:ascii="Times New Roman" w:hAnsi="Times New Roman" w:eastAsia="Times New Roman" w:cs="Times New Roman"/>
          <w:color w:val="2E75B5"/>
          <w:sz w:val="28"/>
          <w:szCs w:val="28"/>
        </w:rPr>
        <w:tab/>
      </w:r>
      <w:r>
        <w:rPr>
          <w:rFonts w:ascii="Times New Roman" w:hAnsi="Times New Roman" w:eastAsia="Times New Roman" w:cs="Times New Roman"/>
          <w:color w:val="2E75B5"/>
          <w:sz w:val="28"/>
          <w:szCs w:val="28"/>
        </w:rPr>
        <w:br w:type="textWrapping"/>
      </w:r>
      <w:r>
        <w:rPr>
          <w:rFonts w:ascii="Times New Roman" w:hAnsi="Times New Roman" w:eastAsia="Times New Roman" w:cs="Times New Roman"/>
          <w:sz w:val="24"/>
          <w:szCs w:val="24"/>
        </w:rPr>
        <w:t>Assume the following: -</w:t>
      </w:r>
      <w:r>
        <w:rPr>
          <w:rFonts w:ascii="Times New Roman" w:hAnsi="Times New Roman" w:eastAsia="Times New Roman" w:cs="Times New Roman"/>
        </w:rPr>
        <w:t xml:space="preserve"> </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sz w:val="24"/>
          <w:szCs w:val="24"/>
        </w:rPr>
        <w:t xml:space="preserve">- Available Corpus Fund = ₹1,000 Crore </w:t>
      </w:r>
    </w:p>
    <w:p w14:paraId="0F9E0C6E">
      <w:pPr>
        <w:rPr>
          <w:rFonts w:ascii="Times New Roman" w:hAnsi="Times New Roman" w:eastAsia="Times New Roman" w:cs="Times New Roman"/>
        </w:rPr>
      </w:pPr>
      <w:r>
        <w:rPr>
          <w:rFonts w:ascii="Times New Roman" w:hAnsi="Times New Roman" w:eastAsia="Times New Roman" w:cs="Times New Roman"/>
          <w:sz w:val="24"/>
          <w:szCs w:val="24"/>
        </w:rPr>
        <w:t>- Maximum Exposure Allowed (10× Corpus) = ₹10,000 Crore</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b/>
          <w:bCs/>
          <w:sz w:val="24"/>
          <w:szCs w:val="24"/>
        </w:rPr>
        <w:t>Below are the Defined Limits:-</w:t>
      </w:r>
    </w:p>
    <w:tbl>
      <w:tblPr>
        <w:tblStyle w:val="9"/>
        <w:tblW w:w="7020" w:type="dxa"/>
        <w:tblInd w:w="-5" w:type="dxa"/>
        <w:tblLayout w:type="fixed"/>
        <w:tblCellMar>
          <w:top w:w="0" w:type="dxa"/>
          <w:left w:w="108" w:type="dxa"/>
          <w:bottom w:w="0" w:type="dxa"/>
          <w:right w:w="108" w:type="dxa"/>
        </w:tblCellMar>
      </w:tblPr>
      <w:tblGrid>
        <w:gridCol w:w="2080"/>
        <w:gridCol w:w="2840"/>
        <w:gridCol w:w="2100"/>
      </w:tblGrid>
      <w:tr w14:paraId="52F62BE7">
        <w:tblPrEx>
          <w:tblCellMar>
            <w:top w:w="0" w:type="dxa"/>
            <w:left w:w="108" w:type="dxa"/>
            <w:bottom w:w="0" w:type="dxa"/>
            <w:right w:w="108" w:type="dxa"/>
          </w:tblCellMar>
        </w:tblPrEx>
        <w:trPr>
          <w:trHeight w:val="600"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3D4F93FB">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Category</w:t>
            </w:r>
          </w:p>
        </w:tc>
        <w:tc>
          <w:tcPr>
            <w:tcW w:w="2840" w:type="dxa"/>
            <w:tcBorders>
              <w:top w:val="single" w:color="000000" w:sz="4" w:space="0"/>
              <w:left w:val="nil"/>
              <w:bottom w:val="single" w:color="000000" w:sz="4" w:space="0"/>
              <w:right w:val="single" w:color="000000" w:sz="4" w:space="0"/>
            </w:tcBorders>
            <w:shd w:val="clear" w:color="auto" w:fill="DAE9F8"/>
            <w:vAlign w:val="center"/>
          </w:tcPr>
          <w:p w14:paraId="30ECCA9E">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Limit %</w:t>
            </w:r>
          </w:p>
        </w:tc>
        <w:tc>
          <w:tcPr>
            <w:tcW w:w="2100" w:type="dxa"/>
            <w:tcBorders>
              <w:top w:val="single" w:color="000000" w:sz="4" w:space="0"/>
              <w:left w:val="nil"/>
              <w:bottom w:val="single" w:color="000000" w:sz="4" w:space="0"/>
              <w:right w:val="single" w:color="000000" w:sz="4" w:space="0"/>
            </w:tcBorders>
            <w:shd w:val="clear" w:color="auto" w:fill="DAE9F8"/>
            <w:vAlign w:val="center"/>
          </w:tcPr>
          <w:p w14:paraId="0725DF5A">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Max Allowed Exposure</w:t>
            </w:r>
          </w:p>
        </w:tc>
      </w:tr>
      <w:tr w14:paraId="02792EE8">
        <w:tblPrEx>
          <w:tblCellMar>
            <w:top w:w="0" w:type="dxa"/>
            <w:left w:w="108" w:type="dxa"/>
            <w:bottom w:w="0" w:type="dxa"/>
            <w:right w:w="108" w:type="dxa"/>
          </w:tblCellMar>
        </w:tblPrEx>
        <w:trPr>
          <w:trHeight w:val="300" w:hRule="atLeast"/>
        </w:trPr>
        <w:tc>
          <w:tcPr>
            <w:tcW w:w="2080" w:type="dxa"/>
            <w:tcBorders>
              <w:top w:val="nil"/>
              <w:left w:val="single" w:color="000000" w:sz="4" w:space="0"/>
              <w:bottom w:val="single" w:color="000000" w:sz="4" w:space="0"/>
              <w:right w:val="single" w:color="000000" w:sz="4" w:space="0"/>
            </w:tcBorders>
            <w:vAlign w:val="center"/>
          </w:tcPr>
          <w:p w14:paraId="48FF1D3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Per Transaction</w:t>
            </w:r>
          </w:p>
        </w:tc>
        <w:tc>
          <w:tcPr>
            <w:tcW w:w="2840" w:type="dxa"/>
            <w:tcBorders>
              <w:top w:val="nil"/>
              <w:left w:val="nil"/>
              <w:bottom w:val="single" w:color="000000" w:sz="4" w:space="0"/>
              <w:right w:val="single" w:color="000000" w:sz="4" w:space="0"/>
            </w:tcBorders>
            <w:vAlign w:val="center"/>
          </w:tcPr>
          <w:p w14:paraId="7E10170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100" w:type="dxa"/>
            <w:tcBorders>
              <w:top w:val="nil"/>
              <w:left w:val="nil"/>
              <w:bottom w:val="single" w:color="000000" w:sz="4" w:space="0"/>
              <w:right w:val="single" w:color="000000" w:sz="4" w:space="0"/>
            </w:tcBorders>
            <w:vAlign w:val="center"/>
          </w:tcPr>
          <w:p w14:paraId="4A5037C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₹100 Crore</w:t>
            </w:r>
          </w:p>
        </w:tc>
      </w:tr>
      <w:tr w14:paraId="433A505F">
        <w:tblPrEx>
          <w:tblCellMar>
            <w:top w:w="0" w:type="dxa"/>
            <w:left w:w="108" w:type="dxa"/>
            <w:bottom w:w="0" w:type="dxa"/>
            <w:right w:w="108" w:type="dxa"/>
          </w:tblCellMar>
        </w:tblPrEx>
        <w:trPr>
          <w:trHeight w:val="300" w:hRule="atLeast"/>
        </w:trPr>
        <w:tc>
          <w:tcPr>
            <w:tcW w:w="2080" w:type="dxa"/>
            <w:tcBorders>
              <w:top w:val="nil"/>
              <w:left w:val="single" w:color="000000" w:sz="4" w:space="0"/>
              <w:bottom w:val="single" w:color="000000" w:sz="4" w:space="0"/>
              <w:right w:val="single" w:color="000000" w:sz="4" w:space="0"/>
            </w:tcBorders>
            <w:vAlign w:val="center"/>
          </w:tcPr>
          <w:p w14:paraId="7E092AA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Per Exporter</w:t>
            </w:r>
          </w:p>
        </w:tc>
        <w:tc>
          <w:tcPr>
            <w:tcW w:w="2840" w:type="dxa"/>
            <w:tcBorders>
              <w:top w:val="nil"/>
              <w:left w:val="nil"/>
              <w:bottom w:val="single" w:color="000000" w:sz="4" w:space="0"/>
              <w:right w:val="single" w:color="000000" w:sz="4" w:space="0"/>
            </w:tcBorders>
            <w:vAlign w:val="center"/>
          </w:tcPr>
          <w:p w14:paraId="40B7627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W w:w="2100" w:type="dxa"/>
            <w:tcBorders>
              <w:top w:val="nil"/>
              <w:left w:val="nil"/>
              <w:bottom w:val="single" w:color="000000" w:sz="4" w:space="0"/>
              <w:right w:val="single" w:color="000000" w:sz="4" w:space="0"/>
            </w:tcBorders>
            <w:vAlign w:val="center"/>
          </w:tcPr>
          <w:p w14:paraId="5648D5A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₹500 Crore</w:t>
            </w:r>
          </w:p>
        </w:tc>
      </w:tr>
      <w:tr w14:paraId="45EF56C0">
        <w:tblPrEx>
          <w:tblCellMar>
            <w:top w:w="0" w:type="dxa"/>
            <w:left w:w="108" w:type="dxa"/>
            <w:bottom w:w="0" w:type="dxa"/>
            <w:right w:w="108" w:type="dxa"/>
          </w:tblCellMar>
        </w:tblPrEx>
        <w:trPr>
          <w:trHeight w:val="300" w:hRule="atLeast"/>
        </w:trPr>
        <w:tc>
          <w:tcPr>
            <w:tcW w:w="2080" w:type="dxa"/>
            <w:tcBorders>
              <w:top w:val="nil"/>
              <w:left w:val="single" w:color="000000" w:sz="4" w:space="0"/>
              <w:bottom w:val="single" w:color="000000" w:sz="4" w:space="0"/>
              <w:right w:val="single" w:color="000000" w:sz="4" w:space="0"/>
            </w:tcBorders>
            <w:vAlign w:val="center"/>
          </w:tcPr>
          <w:p w14:paraId="2F2A366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Per Country</w:t>
            </w:r>
          </w:p>
        </w:tc>
        <w:tc>
          <w:tcPr>
            <w:tcW w:w="2840" w:type="dxa"/>
            <w:tcBorders>
              <w:top w:val="nil"/>
              <w:left w:val="nil"/>
              <w:bottom w:val="single" w:color="000000" w:sz="4" w:space="0"/>
              <w:right w:val="single" w:color="000000" w:sz="4" w:space="0"/>
            </w:tcBorders>
            <w:vAlign w:val="center"/>
          </w:tcPr>
          <w:p w14:paraId="017540B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15%</w:t>
            </w:r>
          </w:p>
        </w:tc>
        <w:tc>
          <w:tcPr>
            <w:tcW w:w="2100" w:type="dxa"/>
            <w:tcBorders>
              <w:top w:val="nil"/>
              <w:left w:val="nil"/>
              <w:bottom w:val="single" w:color="000000" w:sz="4" w:space="0"/>
              <w:right w:val="single" w:color="000000" w:sz="4" w:space="0"/>
            </w:tcBorders>
            <w:vAlign w:val="center"/>
          </w:tcPr>
          <w:p w14:paraId="0A3FA02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₹1,500 Crore</w:t>
            </w:r>
          </w:p>
        </w:tc>
      </w:tr>
      <w:tr w14:paraId="01BAF27B">
        <w:tblPrEx>
          <w:tblCellMar>
            <w:top w:w="0" w:type="dxa"/>
            <w:left w:w="108" w:type="dxa"/>
            <w:bottom w:w="0" w:type="dxa"/>
            <w:right w:w="108" w:type="dxa"/>
          </w:tblCellMar>
        </w:tblPrEx>
        <w:trPr>
          <w:trHeight w:val="300" w:hRule="atLeast"/>
        </w:trPr>
        <w:tc>
          <w:tcPr>
            <w:tcW w:w="2080" w:type="dxa"/>
            <w:tcBorders>
              <w:top w:val="nil"/>
              <w:left w:val="single" w:color="000000" w:sz="4" w:space="0"/>
              <w:bottom w:val="single" w:color="000000" w:sz="4" w:space="0"/>
              <w:right w:val="single" w:color="000000" w:sz="4" w:space="0"/>
            </w:tcBorders>
            <w:vAlign w:val="center"/>
          </w:tcPr>
          <w:p w14:paraId="09DFE8A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Per Issuing Bank</w:t>
            </w:r>
          </w:p>
        </w:tc>
        <w:tc>
          <w:tcPr>
            <w:tcW w:w="2840" w:type="dxa"/>
            <w:tcBorders>
              <w:top w:val="nil"/>
              <w:left w:val="nil"/>
              <w:bottom w:val="single" w:color="000000" w:sz="4" w:space="0"/>
              <w:right w:val="single" w:color="000000" w:sz="4" w:space="0"/>
            </w:tcBorders>
            <w:vAlign w:val="center"/>
          </w:tcPr>
          <w:p w14:paraId="6DECB87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W w:w="2100" w:type="dxa"/>
            <w:tcBorders>
              <w:top w:val="nil"/>
              <w:left w:val="nil"/>
              <w:bottom w:val="single" w:color="000000" w:sz="4" w:space="0"/>
              <w:right w:val="single" w:color="000000" w:sz="4" w:space="0"/>
            </w:tcBorders>
            <w:vAlign w:val="center"/>
          </w:tcPr>
          <w:p w14:paraId="2D6E763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₹1,000 Crore</w:t>
            </w:r>
          </w:p>
        </w:tc>
      </w:tr>
    </w:tbl>
    <w:p w14:paraId="7BF516DF">
      <w:pPr>
        <w:rPr>
          <w:rFonts w:ascii="Times New Roman" w:hAnsi="Times New Roman" w:eastAsia="Times New Roman" w:cs="Times New Roman"/>
          <w:sz w:val="24"/>
          <w:szCs w:val="24"/>
        </w:rPr>
      </w:pP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b/>
          <w:bCs/>
          <w:sz w:val="24"/>
          <w:szCs w:val="24"/>
        </w:rPr>
        <w:t xml:space="preserve">Scenario: </w:t>
      </w:r>
      <w:r>
        <w:rPr>
          <w:rFonts w:ascii="Times New Roman" w:hAnsi="Times New Roman" w:eastAsia="Times New Roman" w:cs="Times New Roman"/>
          <w:sz w:val="24"/>
          <w:szCs w:val="24"/>
        </w:rPr>
        <w:t xml:space="preserve">New Guarantee Requests follows:- </w:t>
      </w:r>
      <w:r>
        <w:rPr>
          <w:rFonts w:ascii="Times New Roman" w:hAnsi="Times New Roman" w:eastAsia="Times New Roman" w:cs="Times New Roman"/>
          <w:sz w:val="24"/>
          <w:szCs w:val="24"/>
        </w:rPr>
        <w:br w:type="textWrapping"/>
      </w:r>
    </w:p>
    <w:p w14:paraId="047B6014">
      <w:pPr>
        <w:numPr>
          <w:ilvl w:val="0"/>
          <w:numId w:val="9"/>
        </w:num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Transaction Amount = ₹120 Crore </w:t>
      </w:r>
    </w:p>
    <w:p w14:paraId="0C219B70">
      <w:pPr>
        <w:numPr>
          <w:ilvl w:val="0"/>
          <w:numId w:val="9"/>
        </w:num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Exporter Current Exposure = ₹450 Crore </w:t>
      </w:r>
    </w:p>
    <w:p w14:paraId="0054C5B3">
      <w:pPr>
        <w:numPr>
          <w:ilvl w:val="0"/>
          <w:numId w:val="9"/>
        </w:num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Country Current Exposure = ₹1,400 Crore </w:t>
      </w:r>
    </w:p>
    <w:p w14:paraId="4F31055F">
      <w:pPr>
        <w:numPr>
          <w:ilvl w:val="0"/>
          <w:numId w:val="9"/>
        </w:num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Issuing Bank Exposure = ₹950 Crore </w:t>
      </w:r>
    </w:p>
    <w:p w14:paraId="26A7E0D6">
      <w:pPr>
        <w:numPr>
          <w:ilvl w:val="0"/>
          <w:numId w:val="9"/>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Total System Exposure (before this transaction) = ₹9,800 Crore</w:t>
      </w:r>
    </w:p>
    <w:p w14:paraId="11693302">
      <w:pPr>
        <w:spacing w:before="280" w:after="280" w:line="240" w:lineRule="auto"/>
        <w:ind w:left="360"/>
        <w:rPr>
          <w:rFonts w:ascii="Times New Roman" w:hAnsi="Times New Roman" w:eastAsia="Times New Roman" w:cs="Times New Roman"/>
          <w:b/>
          <w:bCs/>
          <w:color w:val="2E75B5"/>
          <w:sz w:val="28"/>
          <w:szCs w:val="28"/>
        </w:rPr>
      </w:pPr>
      <w:r>
        <w:rPr>
          <w:rFonts w:ascii="Times New Roman" w:hAnsi="Times New Roman" w:eastAsia="Times New Roman" w:cs="Times New Roman"/>
          <w:b/>
          <w:bCs/>
          <w:color w:val="2E75B5"/>
          <w:sz w:val="28"/>
          <w:szCs w:val="28"/>
        </w:rPr>
        <w:br w:type="textWrapping"/>
      </w:r>
      <w:r>
        <w:rPr>
          <w:rFonts w:ascii="Times New Roman" w:hAnsi="Times New Roman" w:eastAsia="Times New Roman" w:cs="Times New Roman"/>
          <w:b/>
          <w:bCs/>
          <w:color w:val="2E75B5"/>
          <w:sz w:val="28"/>
          <w:szCs w:val="28"/>
        </w:rPr>
        <w:t>Validation Checks:-</w:t>
      </w:r>
    </w:p>
    <w:p w14:paraId="0BD68F39">
      <w:pPr>
        <w:numPr>
          <w:ilvl w:val="0"/>
          <w:numId w:val="10"/>
        </w:numPr>
        <w:spacing w:before="28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Overall Corpus Limit Check</w:t>
      </w:r>
      <w:r>
        <w:rPr>
          <w:rFonts w:ascii="Times New Roman" w:hAnsi="Times New Roman" w:eastAsia="Times New Roman" w:cs="Times New Roman"/>
          <w:color w:val="000000"/>
          <w:sz w:val="24"/>
          <w:szCs w:val="24"/>
        </w:rPr>
        <w:t xml:space="preserve"> </w:t>
      </w:r>
    </w:p>
    <w:p w14:paraId="414139BA">
      <w:pPr>
        <w:numPr>
          <w:ilvl w:val="1"/>
          <w:numId w:val="10"/>
        </w:numPr>
        <w:spacing w:after="0" w:line="240" w:lineRule="auto"/>
        <w:rPr>
          <w:rFonts w:ascii="Times New Roman" w:hAnsi="Times New Roman" w:eastAsia="Times New Roman" w:cs="Times New Roman"/>
          <w:sz w:val="24"/>
          <w:szCs w:val="24"/>
        </w:rPr>
      </w:pPr>
      <w:sdt>
        <w:sdtPr>
          <w:tag w:val="goog_rdk_0"/>
          <w:id w:val="-1991165024"/>
        </w:sdtPr>
        <w:sdtContent>
          <w:r>
            <w:rPr>
              <w:rFonts w:ascii="Cardo" w:hAnsi="Cardo" w:eastAsia="Cardo" w:cs="Cardo"/>
              <w:sz w:val="24"/>
              <w:szCs w:val="24"/>
            </w:rPr>
            <w:t xml:space="preserve">₹9,800 Cr + ₹120 Cr = ₹9,920 Cr ≤ ₹10,000 Cr </w:t>
          </w:r>
        </w:sdtContent>
      </w:sdt>
      <w:sdt>
        <w:sdtPr>
          <w:tag w:val="goog_rdk_1"/>
          <w:id w:val="1245751275"/>
        </w:sdtPr>
        <w:sdtContent>
          <w:r>
            <w:rPr>
              <w:rFonts w:ascii="Segoe UI Symbol" w:hAnsi="Segoe UI Symbol" w:eastAsia="Arial Unicode MS" w:cs="Segoe UI Symbol"/>
              <w:sz w:val="24"/>
              <w:szCs w:val="24"/>
            </w:rPr>
            <w:t>✅</w:t>
          </w:r>
        </w:sdtContent>
      </w:sdt>
      <w:r>
        <w:rPr>
          <w:rFonts w:ascii="Times New Roman" w:hAnsi="Times New Roman" w:eastAsia="Times New Roman" w:cs="Times New Roman"/>
          <w:sz w:val="24"/>
          <w:szCs w:val="24"/>
        </w:rPr>
        <w:t xml:space="preserve"> Pass </w:t>
      </w:r>
      <w:r>
        <w:rPr>
          <w:rFonts w:ascii="Times New Roman" w:hAnsi="Times New Roman" w:eastAsia="Times New Roman" w:cs="Times New Roman"/>
          <w:sz w:val="24"/>
          <w:szCs w:val="24"/>
        </w:rPr>
        <w:br w:type="textWrapping"/>
      </w:r>
    </w:p>
    <w:p w14:paraId="7E505B00">
      <w:pPr>
        <w:numPr>
          <w:ilvl w:val="0"/>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 Transaction Limit (1%)</w:t>
      </w:r>
      <w:r>
        <w:rPr>
          <w:rFonts w:ascii="Times New Roman" w:hAnsi="Times New Roman" w:eastAsia="Times New Roman" w:cs="Times New Roman"/>
          <w:sz w:val="24"/>
          <w:szCs w:val="24"/>
        </w:rPr>
        <w:t xml:space="preserve"> </w:t>
      </w:r>
    </w:p>
    <w:p w14:paraId="6BC0054F">
      <w:pPr>
        <w:numPr>
          <w:ilvl w:val="1"/>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Allowed = ₹100 Cr </w:t>
      </w:r>
    </w:p>
    <w:p w14:paraId="4098A0B5">
      <w:pPr>
        <w:numPr>
          <w:ilvl w:val="1"/>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Requested = ₹120 Cr </w:t>
      </w:r>
      <w:sdt>
        <w:sdtPr>
          <w:tag w:val="goog_rdk_2"/>
          <w:id w:val="1773629175"/>
        </w:sdtPr>
        <w:sdtContent>
          <w:r>
            <w:rPr>
              <w:rFonts w:ascii="Segoe UI Symbol" w:hAnsi="Segoe UI Symbol" w:eastAsia="Arial Unicode MS" w:cs="Segoe UI Symbol"/>
              <w:sz w:val="24"/>
              <w:szCs w:val="24"/>
            </w:rPr>
            <w:t>❌</w:t>
          </w:r>
        </w:sdtContent>
      </w:sdt>
      <w:r>
        <w:rPr>
          <w:rFonts w:ascii="Times New Roman" w:hAnsi="Times New Roman" w:eastAsia="Times New Roman" w:cs="Times New Roman"/>
          <w:sz w:val="24"/>
          <w:szCs w:val="24"/>
        </w:rPr>
        <w:t xml:space="preserve"> Fail </w:t>
      </w:r>
      <w:r>
        <w:rPr>
          <w:rFonts w:ascii="Times New Roman" w:hAnsi="Times New Roman" w:eastAsia="Times New Roman" w:cs="Times New Roman"/>
          <w:sz w:val="24"/>
          <w:szCs w:val="24"/>
        </w:rPr>
        <w:br w:type="textWrapping"/>
      </w:r>
    </w:p>
    <w:p w14:paraId="3A5A2715">
      <w:pPr>
        <w:numPr>
          <w:ilvl w:val="0"/>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 Exporter Limit (5%)</w:t>
      </w:r>
      <w:r>
        <w:rPr>
          <w:rFonts w:ascii="Times New Roman" w:hAnsi="Times New Roman" w:eastAsia="Times New Roman" w:cs="Times New Roman"/>
          <w:sz w:val="24"/>
          <w:szCs w:val="24"/>
        </w:rPr>
        <w:t xml:space="preserve"> </w:t>
      </w:r>
    </w:p>
    <w:p w14:paraId="2F9A169D">
      <w:pPr>
        <w:numPr>
          <w:ilvl w:val="1"/>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₹450 Cr + ₹100 Cr = ₹550 Cr &gt; ₹500 Cr </w:t>
      </w:r>
      <w:sdt>
        <w:sdtPr>
          <w:tag w:val="goog_rdk_3"/>
          <w:id w:val="2131362544"/>
        </w:sdtPr>
        <w:sdtContent>
          <w:r>
            <w:rPr>
              <w:rFonts w:ascii="Segoe UI Symbol" w:hAnsi="Segoe UI Symbol" w:eastAsia="Arial Unicode MS" w:cs="Segoe UI Symbol"/>
              <w:sz w:val="24"/>
              <w:szCs w:val="24"/>
            </w:rPr>
            <w:t>❌</w:t>
          </w:r>
        </w:sdtContent>
      </w:sdt>
      <w:r>
        <w:rPr>
          <w:rFonts w:ascii="Times New Roman" w:hAnsi="Times New Roman" w:eastAsia="Times New Roman" w:cs="Times New Roman"/>
          <w:sz w:val="24"/>
          <w:szCs w:val="24"/>
        </w:rPr>
        <w:t xml:space="preserve"> Fail </w:t>
      </w:r>
      <w:r>
        <w:rPr>
          <w:rFonts w:ascii="Times New Roman" w:hAnsi="Times New Roman" w:eastAsia="Times New Roman" w:cs="Times New Roman"/>
          <w:sz w:val="24"/>
          <w:szCs w:val="24"/>
        </w:rPr>
        <w:br w:type="textWrapping"/>
      </w:r>
    </w:p>
    <w:p w14:paraId="45625189">
      <w:pPr>
        <w:numPr>
          <w:ilvl w:val="0"/>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 Country Limit (15%)</w:t>
      </w:r>
      <w:r>
        <w:rPr>
          <w:rFonts w:ascii="Times New Roman" w:hAnsi="Times New Roman" w:eastAsia="Times New Roman" w:cs="Times New Roman"/>
          <w:sz w:val="24"/>
          <w:szCs w:val="24"/>
        </w:rPr>
        <w:t xml:space="preserve"> </w:t>
      </w:r>
    </w:p>
    <w:p w14:paraId="67DEE011">
      <w:pPr>
        <w:numPr>
          <w:ilvl w:val="1"/>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₹1,400 Cr + ₹100 Cr = ₹1,500 Cr = ₹1,500 Cr  </w:t>
      </w:r>
      <w:sdt>
        <w:sdtPr>
          <w:tag w:val="goog_rdk_4"/>
          <w:id w:val="-692052844"/>
        </w:sdtPr>
        <w:sdtContent>
          <w:r>
            <w:rPr>
              <w:rFonts w:ascii="Segoe UI Symbol" w:hAnsi="Segoe UI Symbol" w:eastAsia="Arial Unicode MS" w:cs="Segoe UI Symbol"/>
              <w:sz w:val="24"/>
              <w:szCs w:val="24"/>
            </w:rPr>
            <w:t>✅</w:t>
          </w:r>
          <w:r>
            <w:rPr>
              <w:rFonts w:hint="eastAsia" w:ascii="Arial Unicode MS" w:hAnsi="Arial Unicode MS" w:eastAsia="Arial Unicode MS" w:cs="Arial Unicode MS"/>
              <w:sz w:val="24"/>
              <w:szCs w:val="24"/>
            </w:rPr>
            <w:t xml:space="preserve"> </w:t>
          </w:r>
        </w:sdtContent>
      </w:sdt>
      <w:r>
        <w:rPr>
          <w:rFonts w:ascii="Times New Roman" w:hAnsi="Times New Roman" w:eastAsia="Times New Roman" w:cs="Times New Roman"/>
          <w:sz w:val="24"/>
          <w:szCs w:val="24"/>
        </w:rPr>
        <w:t>Pass</w:t>
      </w:r>
      <w:r>
        <w:rPr>
          <w:rFonts w:ascii="Times New Roman" w:hAnsi="Times New Roman" w:eastAsia="Times New Roman" w:cs="Times New Roman"/>
          <w:sz w:val="24"/>
          <w:szCs w:val="24"/>
        </w:rPr>
        <w:br w:type="textWrapping"/>
      </w:r>
    </w:p>
    <w:p w14:paraId="6C46CA35">
      <w:pPr>
        <w:numPr>
          <w:ilvl w:val="0"/>
          <w:numId w:val="1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Issuing Bank Limit (10%)</w:t>
      </w:r>
      <w:r>
        <w:rPr>
          <w:rFonts w:ascii="Times New Roman" w:hAnsi="Times New Roman" w:eastAsia="Times New Roman" w:cs="Times New Roman"/>
          <w:sz w:val="24"/>
          <w:szCs w:val="24"/>
        </w:rPr>
        <w:t xml:space="preserve"> </w:t>
      </w:r>
    </w:p>
    <w:p w14:paraId="72C851E1">
      <w:pPr>
        <w:numPr>
          <w:ilvl w:val="1"/>
          <w:numId w:val="10"/>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₹950 Cr + ₹100 Cr = ₹1050 Cr &gt; ₹1,000 Cr </w:t>
      </w:r>
      <w:sdt>
        <w:sdtPr>
          <w:tag w:val="goog_rdk_5"/>
          <w:id w:val="1248574642"/>
        </w:sdtPr>
        <w:sdtContent>
          <w:r>
            <w:rPr>
              <w:rFonts w:ascii="Segoe UI Symbol" w:hAnsi="Segoe UI Symbol" w:eastAsia="Arial Unicode MS" w:cs="Segoe UI Symbol"/>
              <w:sz w:val="24"/>
              <w:szCs w:val="24"/>
            </w:rPr>
            <w:t>❌</w:t>
          </w:r>
        </w:sdtContent>
      </w:sdt>
      <w:r>
        <w:rPr>
          <w:rFonts w:ascii="Times New Roman" w:hAnsi="Times New Roman" w:eastAsia="Times New Roman" w:cs="Times New Roman"/>
          <w:sz w:val="24"/>
          <w:szCs w:val="24"/>
        </w:rPr>
        <w:t xml:space="preserve"> Fail </w:t>
      </w:r>
    </w:p>
    <w:p w14:paraId="09FA240C">
      <w:pPr>
        <w:spacing w:after="0"/>
        <w:rPr>
          <w:rFonts w:ascii="Times New Roman" w:hAnsi="Times New Roman" w:eastAsia="Times New Roman" w:cs="Times New Roman"/>
          <w:sz w:val="24"/>
          <w:szCs w:val="24"/>
        </w:rPr>
      </w:pPr>
      <w:r>
        <w:rPr>
          <w:rFonts w:ascii="Times New Roman" w:hAnsi="Times New Roman" w:eastAsia="Times New Roman" w:cs="Times New Roman"/>
        </w:rPr>
        <w:br w:type="textWrapping"/>
      </w:r>
      <w:r>
        <w:rPr>
          <w:rFonts w:ascii="Times New Roman" w:hAnsi="Times New Roman" w:eastAsia="Times New Roman" w:cs="Times New Roman"/>
          <w:b/>
          <w:bCs/>
          <w:sz w:val="24"/>
          <w:szCs w:val="24"/>
        </w:rPr>
        <w:t>Final Outcome</w:t>
      </w:r>
    </w:p>
    <w:p w14:paraId="5C4584D9">
      <w:pPr>
        <w:numPr>
          <w:ilvl w:val="0"/>
          <w:numId w:val="11"/>
        </w:num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Since </w:t>
      </w:r>
      <w:r>
        <w:rPr>
          <w:rFonts w:ascii="Times New Roman" w:hAnsi="Times New Roman" w:eastAsia="Times New Roman" w:cs="Times New Roman"/>
          <w:b/>
          <w:bCs/>
          <w:sz w:val="24"/>
          <w:szCs w:val="24"/>
        </w:rPr>
        <w:t>multiple exposure limits are breached</w:t>
      </w:r>
      <w:r>
        <w:rPr>
          <w:rFonts w:ascii="Times New Roman" w:hAnsi="Times New Roman" w:eastAsia="Times New Roman" w:cs="Times New Roman"/>
          <w:sz w:val="24"/>
          <w:szCs w:val="24"/>
        </w:rPr>
        <w:t>, the system will:</w:t>
      </w:r>
      <w:sdt>
        <w:sdtPr>
          <w:tag w:val="goog_rdk_6"/>
          <w:id w:val="1387103809"/>
        </w:sdtPr>
        <w:sdtContent>
          <w:r>
            <w:rPr>
              <w:rFonts w:ascii="Cardo" w:hAnsi="Cardo" w:eastAsia="Cardo" w:cs="Cardo"/>
              <w:b/>
              <w:bCs/>
              <w:sz w:val="24"/>
              <w:szCs w:val="24"/>
            </w:rPr>
            <w:t>→ Reject the guarantee request</w:t>
          </w:r>
        </w:sdtContent>
      </w:sdt>
      <w:r>
        <w:rPr>
          <w:rFonts w:ascii="Times New Roman" w:hAnsi="Times New Roman" w:eastAsia="Times New Roman" w:cs="Times New Roman"/>
          <w:sz w:val="24"/>
          <w:szCs w:val="24"/>
        </w:rPr>
        <w:t xml:space="preserve"> </w:t>
      </w:r>
    </w:p>
    <w:p w14:paraId="72066447">
      <w:pPr>
        <w:rPr>
          <w:rFonts w:ascii="Times New Roman" w:hAnsi="Times New Roman" w:eastAsia="Times New Roman" w:cs="Times New Roman"/>
          <w:b/>
          <w:bCs/>
          <w:i/>
          <w:iCs/>
        </w:rPr>
      </w:pPr>
      <w:r>
        <w:rPr>
          <w:rFonts w:ascii="Times New Roman" w:hAnsi="Times New Roman" w:eastAsia="Times New Roman" w:cs="Times New Roman"/>
          <w:b/>
          <w:bCs/>
          <w:i/>
          <w:iCs/>
          <w:color w:val="2E75B5"/>
          <w:sz w:val="24"/>
          <w:szCs w:val="24"/>
        </w:rPr>
        <w:t>Note, Even if one of the above conditions fails, the guarantee should not be issued. All validations must pass cumulatively</w:t>
      </w:r>
      <w:r>
        <w:rPr>
          <w:rFonts w:ascii="Times New Roman" w:hAnsi="Times New Roman" w:eastAsia="Times New Roman" w:cs="Times New Roman"/>
          <w:i/>
          <w:iCs/>
          <w:color w:val="2E75B5"/>
          <w:sz w:val="24"/>
          <w:szCs w:val="24"/>
        </w:rPr>
        <w:t xml:space="preserve"> </w:t>
      </w:r>
      <w:r>
        <w:rPr>
          <w:rFonts w:ascii="Times New Roman" w:hAnsi="Times New Roman" w:eastAsia="Times New Roman" w:cs="Times New Roman"/>
          <w:b/>
          <w:bCs/>
          <w:i/>
          <w:iCs/>
          <w:color w:val="2E75B5"/>
          <w:sz w:val="24"/>
          <w:szCs w:val="24"/>
        </w:rPr>
        <w:t>for approval.</w:t>
      </w:r>
      <w:r>
        <w:rPr>
          <w:rFonts w:ascii="Times New Roman" w:hAnsi="Times New Roman" w:eastAsia="Times New Roman" w:cs="Times New Roman"/>
          <w:b/>
          <w:bCs/>
          <w:i/>
          <w:iCs/>
        </w:rPr>
        <w:br w:type="textWrapping"/>
      </w:r>
      <w:r>
        <w:rPr>
          <w:rFonts w:ascii="Times New Roman" w:hAnsi="Times New Roman" w:eastAsia="Times New Roman" w:cs="Times New Roman"/>
          <w:b/>
          <w:bCs/>
          <w:i/>
          <w:iCs/>
        </w:rPr>
        <w:br w:type="textWrapping"/>
      </w:r>
    </w:p>
    <w:p w14:paraId="7A41E3C3">
      <w:pPr>
        <w:pStyle w:val="3"/>
        <w:rPr>
          <w:sz w:val="28"/>
          <w:szCs w:val="28"/>
        </w:rPr>
      </w:pPr>
      <w:bookmarkStart w:id="16" w:name="_heading=h.y2xto0j2yw51"/>
      <w:bookmarkEnd w:id="16"/>
      <w:bookmarkStart w:id="17" w:name="_Toc234585916"/>
      <w:r>
        <w:rPr>
          <w:sz w:val="28"/>
          <w:szCs w:val="28"/>
        </w:rPr>
        <w:t>3.2.1 Guarantee Process</w:t>
      </w:r>
      <w:bookmarkEnd w:id="17"/>
    </w:p>
    <w:p w14:paraId="4CCBA64D">
      <w:pPr>
        <w:pStyle w:val="3"/>
        <w:rPr>
          <w:sz w:val="28"/>
          <w:szCs w:val="28"/>
        </w:rPr>
      </w:pPr>
      <w:bookmarkStart w:id="18" w:name="_heading=h.mp6wl815l46y"/>
      <w:bookmarkEnd w:id="18"/>
      <w:r>
        <w:br w:type="textWrapping"/>
      </w:r>
      <w:bookmarkStart w:id="19" w:name="_Toc234585917"/>
      <w:r>
        <w:rPr>
          <w:sz w:val="28"/>
          <w:szCs w:val="28"/>
        </w:rPr>
        <w:t>3.2.2 Guarantee Issuance Flow</w:t>
      </w:r>
      <w:bookmarkEnd w:id="19"/>
    </w:p>
    <w:p w14:paraId="3BB7B88E">
      <w:pPr>
        <w:numPr>
          <w:ilvl w:val="0"/>
          <w:numId w:val="12"/>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received from EXIM </w:t>
      </w:r>
    </w:p>
    <w:p w14:paraId="122FFE99">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Validation checks executed </w:t>
      </w:r>
    </w:p>
    <w:p w14:paraId="5646F358">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Eligibility determined </w:t>
      </w:r>
    </w:p>
    <w:p w14:paraId="7AF266E9">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Guarantee calculated </w:t>
      </w:r>
    </w:p>
    <w:p w14:paraId="4062E0B8">
      <w:pPr>
        <w:numPr>
          <w:ilvl w:val="0"/>
          <w:numId w:val="12"/>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Guarantee issued via API</w:t>
      </w:r>
    </w:p>
    <w:p w14:paraId="2C53D839">
      <w:pPr>
        <w:rPr>
          <w:rFonts w:ascii="Times New Roman" w:hAnsi="Times New Roman" w:eastAsia="Times New Roman" w:cs="Times New Roman"/>
        </w:rPr>
      </w:pPr>
    </w:p>
    <w:p w14:paraId="279AD355">
      <w:pPr>
        <w:pStyle w:val="3"/>
        <w:rPr>
          <w:color w:val="2E75B5"/>
          <w:sz w:val="28"/>
          <w:szCs w:val="28"/>
        </w:rPr>
      </w:pPr>
      <w:r>
        <w:rPr>
          <w:color w:val="2E75B5"/>
        </w:rPr>
        <w:br w:type="textWrapping"/>
      </w:r>
      <w:bookmarkStart w:id="20" w:name="_Toc234585918"/>
      <w:r>
        <w:rPr>
          <w:sz w:val="28"/>
          <w:szCs w:val="28"/>
        </w:rPr>
        <w:t>3.2.3 Guarantee Coverage Logic</w:t>
      </w:r>
      <w:bookmarkEnd w:id="20"/>
      <w:r>
        <w:rPr>
          <w:sz w:val="28"/>
          <w:szCs w:val="28"/>
        </w:rPr>
        <w:br w:type="textWrapping"/>
      </w:r>
    </w:p>
    <w:p w14:paraId="79AA286F">
      <w:pPr>
        <w:numPr>
          <w:ilvl w:val="0"/>
          <w:numId w:val="13"/>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Guarantee fee will be calculated on the Transaction Amount</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highlight w:val="white"/>
        </w:rPr>
        <w:t>i.e. Fee calculated till March 31</w:t>
      </w:r>
      <w:r>
        <w:rPr>
          <w:rFonts w:ascii="Times New Roman" w:hAnsi="Times New Roman" w:eastAsia="Times New Roman" w:cs="Times New Roman"/>
          <w:color w:val="000000"/>
          <w:sz w:val="24"/>
          <w:szCs w:val="24"/>
          <w:highlight w:val="white"/>
          <w:vertAlign w:val="superscript"/>
        </w:rPr>
        <w:t>st</w:t>
      </w:r>
      <w:r>
        <w:rPr>
          <w:rFonts w:ascii="Times New Roman" w:hAnsi="Times New Roman" w:eastAsia="Times New Roman" w:cs="Times New Roman"/>
          <w:color w:val="000000"/>
          <w:sz w:val="24"/>
          <w:szCs w:val="24"/>
          <w:highlight w:val="white"/>
        </w:rPr>
        <w:t xml:space="preserve"> for that Financial Year and from April 1st of Next FY till Tenure End Date as mentioned by the EXIM Bank</w:t>
      </w:r>
    </w:p>
    <w:p w14:paraId="0FDE323F">
      <w:pPr>
        <w:rPr>
          <w:rFonts w:ascii="Times New Roman" w:hAnsi="Times New Roman" w:eastAsia="Times New Roman" w:cs="Times New Roman"/>
        </w:rPr>
      </w:pPr>
    </w:p>
    <w:tbl>
      <w:tblPr>
        <w:tblStyle w:val="9"/>
        <w:tblW w:w="7460" w:type="dxa"/>
        <w:tblInd w:w="-5" w:type="dxa"/>
        <w:tblLayout w:type="fixed"/>
        <w:tblCellMar>
          <w:top w:w="0" w:type="dxa"/>
          <w:left w:w="108" w:type="dxa"/>
          <w:bottom w:w="0" w:type="dxa"/>
          <w:right w:w="108" w:type="dxa"/>
        </w:tblCellMar>
      </w:tblPr>
      <w:tblGrid>
        <w:gridCol w:w="2080"/>
        <w:gridCol w:w="1980"/>
        <w:gridCol w:w="2100"/>
        <w:gridCol w:w="1300"/>
      </w:tblGrid>
      <w:tr w14:paraId="126D1217">
        <w:tblPrEx>
          <w:tblCellMar>
            <w:top w:w="0" w:type="dxa"/>
            <w:left w:w="108" w:type="dxa"/>
            <w:bottom w:w="0" w:type="dxa"/>
            <w:right w:w="108" w:type="dxa"/>
          </w:tblCellMar>
        </w:tblPrEx>
        <w:trPr>
          <w:trHeight w:val="315"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5A3A618B">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Risk Category</w:t>
            </w:r>
          </w:p>
        </w:tc>
        <w:tc>
          <w:tcPr>
            <w:tcW w:w="1980" w:type="dxa"/>
            <w:tcBorders>
              <w:top w:val="single" w:color="000000" w:sz="4" w:space="0"/>
              <w:left w:val="nil"/>
              <w:bottom w:val="single" w:color="000000" w:sz="4" w:space="0"/>
              <w:right w:val="single" w:color="000000" w:sz="4" w:space="0"/>
            </w:tcBorders>
            <w:shd w:val="clear" w:color="auto" w:fill="DAE9F8"/>
            <w:vAlign w:val="center"/>
          </w:tcPr>
          <w:p w14:paraId="0CBCF65A">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Score Range</w:t>
            </w:r>
          </w:p>
        </w:tc>
        <w:tc>
          <w:tcPr>
            <w:tcW w:w="2100" w:type="dxa"/>
            <w:tcBorders>
              <w:top w:val="single" w:color="000000" w:sz="4" w:space="0"/>
              <w:left w:val="nil"/>
              <w:bottom w:val="single" w:color="000000" w:sz="4" w:space="0"/>
              <w:right w:val="single" w:color="000000" w:sz="4" w:space="0"/>
            </w:tcBorders>
            <w:shd w:val="clear" w:color="auto" w:fill="DAE9F8"/>
            <w:vAlign w:val="center"/>
          </w:tcPr>
          <w:p w14:paraId="4843A0E7">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Coverage %</w:t>
            </w:r>
          </w:p>
        </w:tc>
        <w:tc>
          <w:tcPr>
            <w:tcW w:w="1300" w:type="dxa"/>
            <w:tcBorders>
              <w:top w:val="single" w:color="000000" w:sz="4" w:space="0"/>
              <w:left w:val="nil"/>
              <w:bottom w:val="single" w:color="000000" w:sz="4" w:space="0"/>
              <w:right w:val="single" w:color="000000" w:sz="4" w:space="0"/>
            </w:tcBorders>
            <w:shd w:val="clear" w:color="auto" w:fill="DAE9F8"/>
            <w:vAlign w:val="center"/>
          </w:tcPr>
          <w:p w14:paraId="65809F53">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Fee %</w:t>
            </w:r>
          </w:p>
        </w:tc>
      </w:tr>
      <w:tr w14:paraId="7DEFB3AE">
        <w:tblPrEx>
          <w:tblCellMar>
            <w:top w:w="0" w:type="dxa"/>
            <w:left w:w="108" w:type="dxa"/>
            <w:bottom w:w="0" w:type="dxa"/>
            <w:right w:w="108" w:type="dxa"/>
          </w:tblCellMar>
        </w:tblPrEx>
        <w:trPr>
          <w:trHeight w:val="315" w:hRule="atLeast"/>
        </w:trPr>
        <w:tc>
          <w:tcPr>
            <w:tcW w:w="2080" w:type="dxa"/>
            <w:tcBorders>
              <w:top w:val="nil"/>
              <w:left w:val="single" w:color="000000" w:sz="4" w:space="0"/>
              <w:bottom w:val="single" w:color="000000" w:sz="4" w:space="0"/>
              <w:right w:val="single" w:color="000000" w:sz="4" w:space="0"/>
            </w:tcBorders>
            <w:vAlign w:val="center"/>
          </w:tcPr>
          <w:p w14:paraId="7D5BB52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Not eligible</w:t>
            </w:r>
          </w:p>
        </w:tc>
        <w:tc>
          <w:tcPr>
            <w:tcW w:w="1980" w:type="dxa"/>
            <w:tcBorders>
              <w:top w:val="nil"/>
              <w:left w:val="nil"/>
              <w:bottom w:val="single" w:color="000000" w:sz="4" w:space="0"/>
              <w:right w:val="single" w:color="000000" w:sz="4" w:space="0"/>
            </w:tcBorders>
            <w:vAlign w:val="center"/>
          </w:tcPr>
          <w:p w14:paraId="424166D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 60</w:t>
            </w:r>
          </w:p>
        </w:tc>
        <w:tc>
          <w:tcPr>
            <w:tcW w:w="2100" w:type="dxa"/>
            <w:tcBorders>
              <w:top w:val="nil"/>
              <w:left w:val="nil"/>
              <w:bottom w:val="single" w:color="000000" w:sz="4" w:space="0"/>
              <w:right w:val="single" w:color="000000" w:sz="4" w:space="0"/>
            </w:tcBorders>
            <w:vAlign w:val="center"/>
          </w:tcPr>
          <w:p w14:paraId="62143A6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1300" w:type="dxa"/>
            <w:tcBorders>
              <w:top w:val="nil"/>
              <w:left w:val="nil"/>
              <w:bottom w:val="single" w:color="000000" w:sz="4" w:space="0"/>
              <w:right w:val="single" w:color="000000" w:sz="4" w:space="0"/>
            </w:tcBorders>
            <w:vAlign w:val="center"/>
          </w:tcPr>
          <w:p w14:paraId="3D12310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NA</w:t>
            </w:r>
          </w:p>
        </w:tc>
      </w:tr>
      <w:tr w14:paraId="611514A7">
        <w:tblPrEx>
          <w:tblCellMar>
            <w:top w:w="0" w:type="dxa"/>
            <w:left w:w="108" w:type="dxa"/>
            <w:bottom w:w="0" w:type="dxa"/>
            <w:right w:w="108" w:type="dxa"/>
          </w:tblCellMar>
        </w:tblPrEx>
        <w:trPr>
          <w:trHeight w:val="315" w:hRule="atLeast"/>
        </w:trPr>
        <w:tc>
          <w:tcPr>
            <w:tcW w:w="2080" w:type="dxa"/>
            <w:vMerge w:val="restart"/>
            <w:tcBorders>
              <w:top w:val="nil"/>
              <w:left w:val="single" w:color="000000" w:sz="4" w:space="0"/>
              <w:bottom w:val="single" w:color="000000" w:sz="4" w:space="0"/>
              <w:right w:val="single" w:color="000000" w:sz="4" w:space="0"/>
            </w:tcBorders>
            <w:vAlign w:val="center"/>
          </w:tcPr>
          <w:p w14:paraId="6FCD07C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Very High Risk</w:t>
            </w:r>
          </w:p>
        </w:tc>
        <w:tc>
          <w:tcPr>
            <w:tcW w:w="1980" w:type="dxa"/>
            <w:tcBorders>
              <w:top w:val="nil"/>
              <w:left w:val="nil"/>
              <w:bottom w:val="single" w:color="000000" w:sz="4" w:space="0"/>
              <w:right w:val="single" w:color="000000" w:sz="4" w:space="0"/>
            </w:tcBorders>
            <w:vAlign w:val="center"/>
          </w:tcPr>
          <w:p w14:paraId="27AF668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60–64</w:t>
            </w:r>
          </w:p>
        </w:tc>
        <w:tc>
          <w:tcPr>
            <w:tcW w:w="2100" w:type="dxa"/>
            <w:tcBorders>
              <w:top w:val="nil"/>
              <w:left w:val="nil"/>
              <w:bottom w:val="single" w:color="000000" w:sz="4" w:space="0"/>
              <w:right w:val="single" w:color="000000" w:sz="4" w:space="0"/>
            </w:tcBorders>
            <w:vAlign w:val="center"/>
          </w:tcPr>
          <w:p w14:paraId="0EFD4D2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80%</w:t>
            </w:r>
          </w:p>
        </w:tc>
        <w:tc>
          <w:tcPr>
            <w:tcW w:w="1300" w:type="dxa"/>
            <w:tcBorders>
              <w:top w:val="nil"/>
              <w:left w:val="nil"/>
              <w:bottom w:val="single" w:color="000000" w:sz="4" w:space="0"/>
              <w:right w:val="single" w:color="000000" w:sz="4" w:space="0"/>
            </w:tcBorders>
            <w:vAlign w:val="center"/>
          </w:tcPr>
          <w:p w14:paraId="268540D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2.50%</w:t>
            </w:r>
          </w:p>
        </w:tc>
      </w:tr>
      <w:tr w14:paraId="35B88CCA">
        <w:tblPrEx>
          <w:tblCellMar>
            <w:top w:w="0" w:type="dxa"/>
            <w:left w:w="108" w:type="dxa"/>
            <w:bottom w:w="0" w:type="dxa"/>
            <w:right w:w="108" w:type="dxa"/>
          </w:tblCellMar>
        </w:tblPrEx>
        <w:trPr>
          <w:trHeight w:val="315" w:hRule="atLeast"/>
        </w:trPr>
        <w:tc>
          <w:tcPr>
            <w:tcW w:w="2080" w:type="dxa"/>
            <w:vMerge w:val="continue"/>
            <w:tcBorders>
              <w:top w:val="nil"/>
              <w:left w:val="single" w:color="000000" w:sz="4" w:space="0"/>
              <w:bottom w:val="single" w:color="000000" w:sz="4" w:space="0"/>
              <w:right w:val="single" w:color="000000" w:sz="4" w:space="0"/>
            </w:tcBorders>
            <w:vAlign w:val="center"/>
          </w:tcPr>
          <w:p w14:paraId="00C62C61">
            <w:pPr>
              <w:spacing w:after="0"/>
              <w:rPr>
                <w:rFonts w:ascii="Times New Roman" w:hAnsi="Times New Roman" w:eastAsia="Times New Roman" w:cs="Times New Roman"/>
                <w:color w:val="000000"/>
                <w:sz w:val="24"/>
                <w:szCs w:val="24"/>
              </w:rPr>
            </w:pPr>
          </w:p>
        </w:tc>
        <w:tc>
          <w:tcPr>
            <w:tcW w:w="1980" w:type="dxa"/>
            <w:tcBorders>
              <w:top w:val="nil"/>
              <w:left w:val="nil"/>
              <w:bottom w:val="single" w:color="000000" w:sz="4" w:space="0"/>
              <w:right w:val="single" w:color="000000" w:sz="4" w:space="0"/>
            </w:tcBorders>
            <w:vAlign w:val="center"/>
          </w:tcPr>
          <w:p w14:paraId="4DA1335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65–69</w:t>
            </w:r>
          </w:p>
        </w:tc>
        <w:tc>
          <w:tcPr>
            <w:tcW w:w="2100" w:type="dxa"/>
            <w:tcBorders>
              <w:top w:val="nil"/>
              <w:left w:val="nil"/>
              <w:bottom w:val="single" w:color="000000" w:sz="4" w:space="0"/>
              <w:right w:val="single" w:color="000000" w:sz="4" w:space="0"/>
            </w:tcBorders>
            <w:vAlign w:val="center"/>
          </w:tcPr>
          <w:p w14:paraId="3C3A9F7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75%</w:t>
            </w:r>
          </w:p>
        </w:tc>
        <w:tc>
          <w:tcPr>
            <w:tcW w:w="1300" w:type="dxa"/>
            <w:tcBorders>
              <w:top w:val="nil"/>
              <w:left w:val="nil"/>
              <w:bottom w:val="single" w:color="000000" w:sz="4" w:space="0"/>
              <w:right w:val="single" w:color="000000" w:sz="4" w:space="0"/>
            </w:tcBorders>
            <w:vAlign w:val="center"/>
          </w:tcPr>
          <w:p w14:paraId="300472E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2.25%</w:t>
            </w:r>
          </w:p>
        </w:tc>
      </w:tr>
      <w:tr w14:paraId="5E2F0DB3">
        <w:tblPrEx>
          <w:tblCellMar>
            <w:top w:w="0" w:type="dxa"/>
            <w:left w:w="108" w:type="dxa"/>
            <w:bottom w:w="0" w:type="dxa"/>
            <w:right w:w="108" w:type="dxa"/>
          </w:tblCellMar>
        </w:tblPrEx>
        <w:trPr>
          <w:trHeight w:val="315" w:hRule="atLeast"/>
        </w:trPr>
        <w:tc>
          <w:tcPr>
            <w:tcW w:w="2080" w:type="dxa"/>
            <w:vMerge w:val="restart"/>
            <w:tcBorders>
              <w:top w:val="nil"/>
              <w:left w:val="single" w:color="000000" w:sz="4" w:space="0"/>
              <w:bottom w:val="single" w:color="000000" w:sz="4" w:space="0"/>
              <w:right w:val="single" w:color="000000" w:sz="4" w:space="0"/>
            </w:tcBorders>
            <w:vAlign w:val="center"/>
          </w:tcPr>
          <w:p w14:paraId="03FDF3C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High Risk</w:t>
            </w:r>
          </w:p>
        </w:tc>
        <w:tc>
          <w:tcPr>
            <w:tcW w:w="1980" w:type="dxa"/>
            <w:tcBorders>
              <w:top w:val="nil"/>
              <w:left w:val="nil"/>
              <w:bottom w:val="single" w:color="000000" w:sz="4" w:space="0"/>
              <w:right w:val="single" w:color="000000" w:sz="4" w:space="0"/>
            </w:tcBorders>
            <w:vAlign w:val="center"/>
          </w:tcPr>
          <w:p w14:paraId="407EF82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70–74</w:t>
            </w:r>
          </w:p>
        </w:tc>
        <w:tc>
          <w:tcPr>
            <w:tcW w:w="2100" w:type="dxa"/>
            <w:tcBorders>
              <w:top w:val="nil"/>
              <w:left w:val="nil"/>
              <w:bottom w:val="single" w:color="000000" w:sz="4" w:space="0"/>
              <w:right w:val="single" w:color="000000" w:sz="4" w:space="0"/>
            </w:tcBorders>
            <w:vAlign w:val="center"/>
          </w:tcPr>
          <w:p w14:paraId="6203EE7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70%</w:t>
            </w:r>
          </w:p>
        </w:tc>
        <w:tc>
          <w:tcPr>
            <w:tcW w:w="1300" w:type="dxa"/>
            <w:tcBorders>
              <w:top w:val="nil"/>
              <w:left w:val="nil"/>
              <w:bottom w:val="single" w:color="000000" w:sz="4" w:space="0"/>
              <w:right w:val="single" w:color="000000" w:sz="4" w:space="0"/>
            </w:tcBorders>
            <w:vAlign w:val="center"/>
          </w:tcPr>
          <w:p w14:paraId="4BDFA7A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r>
      <w:tr w14:paraId="777EC470">
        <w:tblPrEx>
          <w:tblCellMar>
            <w:top w:w="0" w:type="dxa"/>
            <w:left w:w="108" w:type="dxa"/>
            <w:bottom w:w="0" w:type="dxa"/>
            <w:right w:w="108" w:type="dxa"/>
          </w:tblCellMar>
        </w:tblPrEx>
        <w:trPr>
          <w:trHeight w:val="315" w:hRule="atLeast"/>
        </w:trPr>
        <w:tc>
          <w:tcPr>
            <w:tcW w:w="2080" w:type="dxa"/>
            <w:vMerge w:val="continue"/>
            <w:tcBorders>
              <w:top w:val="nil"/>
              <w:left w:val="single" w:color="000000" w:sz="4" w:space="0"/>
              <w:bottom w:val="single" w:color="000000" w:sz="4" w:space="0"/>
              <w:right w:val="single" w:color="000000" w:sz="4" w:space="0"/>
            </w:tcBorders>
            <w:vAlign w:val="center"/>
          </w:tcPr>
          <w:p w14:paraId="4E2D8509">
            <w:pPr>
              <w:spacing w:after="0"/>
              <w:rPr>
                <w:rFonts w:ascii="Times New Roman" w:hAnsi="Times New Roman" w:eastAsia="Times New Roman" w:cs="Times New Roman"/>
                <w:color w:val="000000"/>
                <w:sz w:val="24"/>
                <w:szCs w:val="24"/>
              </w:rPr>
            </w:pPr>
          </w:p>
        </w:tc>
        <w:tc>
          <w:tcPr>
            <w:tcW w:w="1980" w:type="dxa"/>
            <w:tcBorders>
              <w:top w:val="nil"/>
              <w:left w:val="nil"/>
              <w:bottom w:val="single" w:color="000000" w:sz="4" w:space="0"/>
              <w:right w:val="single" w:color="000000" w:sz="4" w:space="0"/>
            </w:tcBorders>
            <w:vAlign w:val="center"/>
          </w:tcPr>
          <w:p w14:paraId="4355918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75–79</w:t>
            </w:r>
          </w:p>
        </w:tc>
        <w:tc>
          <w:tcPr>
            <w:tcW w:w="2100" w:type="dxa"/>
            <w:tcBorders>
              <w:top w:val="nil"/>
              <w:left w:val="nil"/>
              <w:bottom w:val="single" w:color="000000" w:sz="4" w:space="0"/>
              <w:right w:val="single" w:color="000000" w:sz="4" w:space="0"/>
            </w:tcBorders>
            <w:vAlign w:val="center"/>
          </w:tcPr>
          <w:p w14:paraId="44BC80B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60%</w:t>
            </w:r>
          </w:p>
        </w:tc>
        <w:tc>
          <w:tcPr>
            <w:tcW w:w="1300" w:type="dxa"/>
            <w:tcBorders>
              <w:top w:val="nil"/>
              <w:left w:val="nil"/>
              <w:bottom w:val="single" w:color="000000" w:sz="4" w:space="0"/>
              <w:right w:val="single" w:color="000000" w:sz="4" w:space="0"/>
            </w:tcBorders>
            <w:vAlign w:val="center"/>
          </w:tcPr>
          <w:p w14:paraId="0EA1FD4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1.75%</w:t>
            </w:r>
          </w:p>
        </w:tc>
      </w:tr>
      <w:tr w14:paraId="4F93C840">
        <w:tblPrEx>
          <w:tblCellMar>
            <w:top w:w="0" w:type="dxa"/>
            <w:left w:w="108" w:type="dxa"/>
            <w:bottom w:w="0" w:type="dxa"/>
            <w:right w:w="108" w:type="dxa"/>
          </w:tblCellMar>
        </w:tblPrEx>
        <w:trPr>
          <w:trHeight w:val="315" w:hRule="atLeast"/>
        </w:trPr>
        <w:tc>
          <w:tcPr>
            <w:tcW w:w="2080" w:type="dxa"/>
            <w:vMerge w:val="continue"/>
            <w:tcBorders>
              <w:top w:val="nil"/>
              <w:left w:val="single" w:color="000000" w:sz="4" w:space="0"/>
              <w:bottom w:val="single" w:color="000000" w:sz="4" w:space="0"/>
              <w:right w:val="single" w:color="000000" w:sz="4" w:space="0"/>
            </w:tcBorders>
            <w:vAlign w:val="center"/>
          </w:tcPr>
          <w:p w14:paraId="5543049B">
            <w:pPr>
              <w:spacing w:after="0"/>
              <w:rPr>
                <w:rFonts w:ascii="Times New Roman" w:hAnsi="Times New Roman" w:eastAsia="Times New Roman" w:cs="Times New Roman"/>
                <w:color w:val="000000"/>
                <w:sz w:val="24"/>
                <w:szCs w:val="24"/>
              </w:rPr>
            </w:pPr>
          </w:p>
        </w:tc>
        <w:tc>
          <w:tcPr>
            <w:tcW w:w="1980" w:type="dxa"/>
            <w:tcBorders>
              <w:top w:val="nil"/>
              <w:left w:val="nil"/>
              <w:bottom w:val="single" w:color="000000" w:sz="4" w:space="0"/>
              <w:right w:val="single" w:color="000000" w:sz="4" w:space="0"/>
            </w:tcBorders>
            <w:vAlign w:val="center"/>
          </w:tcPr>
          <w:p w14:paraId="07149B5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80–84</w:t>
            </w:r>
          </w:p>
        </w:tc>
        <w:tc>
          <w:tcPr>
            <w:tcW w:w="2100" w:type="dxa"/>
            <w:tcBorders>
              <w:top w:val="nil"/>
              <w:left w:val="nil"/>
              <w:bottom w:val="single" w:color="000000" w:sz="4" w:space="0"/>
              <w:right w:val="single" w:color="000000" w:sz="4" w:space="0"/>
            </w:tcBorders>
            <w:vAlign w:val="center"/>
          </w:tcPr>
          <w:p w14:paraId="3C97CA5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50%</w:t>
            </w:r>
          </w:p>
        </w:tc>
        <w:tc>
          <w:tcPr>
            <w:tcW w:w="1300" w:type="dxa"/>
            <w:tcBorders>
              <w:top w:val="nil"/>
              <w:left w:val="nil"/>
              <w:bottom w:val="single" w:color="000000" w:sz="4" w:space="0"/>
              <w:right w:val="single" w:color="000000" w:sz="4" w:space="0"/>
            </w:tcBorders>
            <w:vAlign w:val="center"/>
          </w:tcPr>
          <w:p w14:paraId="263B64B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w:t>
            </w:r>
          </w:p>
        </w:tc>
      </w:tr>
      <w:tr w14:paraId="5D7D1459">
        <w:tblPrEx>
          <w:tblCellMar>
            <w:top w:w="0" w:type="dxa"/>
            <w:left w:w="108" w:type="dxa"/>
            <w:bottom w:w="0" w:type="dxa"/>
            <w:right w:w="108" w:type="dxa"/>
          </w:tblCellMar>
        </w:tblPrEx>
        <w:trPr>
          <w:trHeight w:val="315" w:hRule="atLeast"/>
        </w:trPr>
        <w:tc>
          <w:tcPr>
            <w:tcW w:w="2080" w:type="dxa"/>
            <w:vMerge w:val="restart"/>
            <w:tcBorders>
              <w:top w:val="nil"/>
              <w:left w:val="single" w:color="000000" w:sz="4" w:space="0"/>
              <w:bottom w:val="single" w:color="000000" w:sz="4" w:space="0"/>
              <w:right w:val="single" w:color="000000" w:sz="4" w:space="0"/>
            </w:tcBorders>
            <w:vAlign w:val="center"/>
          </w:tcPr>
          <w:p w14:paraId="73761E2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Moderately High Risk</w:t>
            </w:r>
          </w:p>
        </w:tc>
        <w:tc>
          <w:tcPr>
            <w:tcW w:w="1980" w:type="dxa"/>
            <w:tcBorders>
              <w:top w:val="nil"/>
              <w:left w:val="nil"/>
              <w:bottom w:val="single" w:color="000000" w:sz="4" w:space="0"/>
              <w:right w:val="single" w:color="000000" w:sz="4" w:space="0"/>
            </w:tcBorders>
            <w:vAlign w:val="center"/>
          </w:tcPr>
          <w:p w14:paraId="1570D03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85–89</w:t>
            </w:r>
          </w:p>
        </w:tc>
        <w:tc>
          <w:tcPr>
            <w:tcW w:w="2100" w:type="dxa"/>
            <w:tcBorders>
              <w:top w:val="nil"/>
              <w:left w:val="nil"/>
              <w:bottom w:val="single" w:color="000000" w:sz="4" w:space="0"/>
              <w:right w:val="single" w:color="000000" w:sz="4" w:space="0"/>
            </w:tcBorders>
            <w:vAlign w:val="center"/>
          </w:tcPr>
          <w:p w14:paraId="23F15BA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40%</w:t>
            </w:r>
          </w:p>
        </w:tc>
        <w:tc>
          <w:tcPr>
            <w:tcW w:w="1300" w:type="dxa"/>
            <w:tcBorders>
              <w:top w:val="nil"/>
              <w:left w:val="nil"/>
              <w:bottom w:val="single" w:color="000000" w:sz="4" w:space="0"/>
              <w:right w:val="single" w:color="000000" w:sz="4" w:space="0"/>
            </w:tcBorders>
            <w:vAlign w:val="center"/>
          </w:tcPr>
          <w:p w14:paraId="7D55BE9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1.25%</w:t>
            </w:r>
          </w:p>
        </w:tc>
      </w:tr>
      <w:tr w14:paraId="550DD587">
        <w:tblPrEx>
          <w:tblCellMar>
            <w:top w:w="0" w:type="dxa"/>
            <w:left w:w="108" w:type="dxa"/>
            <w:bottom w:w="0" w:type="dxa"/>
            <w:right w:w="108" w:type="dxa"/>
          </w:tblCellMar>
        </w:tblPrEx>
        <w:trPr>
          <w:trHeight w:val="315" w:hRule="atLeast"/>
        </w:trPr>
        <w:tc>
          <w:tcPr>
            <w:tcW w:w="2080" w:type="dxa"/>
            <w:vMerge w:val="continue"/>
            <w:tcBorders>
              <w:top w:val="nil"/>
              <w:left w:val="single" w:color="000000" w:sz="4" w:space="0"/>
              <w:bottom w:val="single" w:color="000000" w:sz="4" w:space="0"/>
              <w:right w:val="single" w:color="000000" w:sz="4" w:space="0"/>
            </w:tcBorders>
            <w:vAlign w:val="center"/>
          </w:tcPr>
          <w:p w14:paraId="2282796B">
            <w:pPr>
              <w:spacing w:after="0"/>
              <w:rPr>
                <w:rFonts w:ascii="Times New Roman" w:hAnsi="Times New Roman" w:eastAsia="Times New Roman" w:cs="Times New Roman"/>
                <w:color w:val="000000"/>
                <w:sz w:val="24"/>
                <w:szCs w:val="24"/>
              </w:rPr>
            </w:pPr>
          </w:p>
        </w:tc>
        <w:tc>
          <w:tcPr>
            <w:tcW w:w="1980" w:type="dxa"/>
            <w:tcBorders>
              <w:top w:val="nil"/>
              <w:left w:val="nil"/>
              <w:bottom w:val="single" w:color="000000" w:sz="4" w:space="0"/>
              <w:right w:val="single" w:color="000000" w:sz="4" w:space="0"/>
            </w:tcBorders>
            <w:vAlign w:val="center"/>
          </w:tcPr>
          <w:p w14:paraId="0278C49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90–94</w:t>
            </w:r>
          </w:p>
        </w:tc>
        <w:tc>
          <w:tcPr>
            <w:tcW w:w="2100" w:type="dxa"/>
            <w:tcBorders>
              <w:top w:val="nil"/>
              <w:left w:val="nil"/>
              <w:bottom w:val="single" w:color="000000" w:sz="4" w:space="0"/>
              <w:right w:val="single" w:color="000000" w:sz="4" w:space="0"/>
            </w:tcBorders>
            <w:vAlign w:val="center"/>
          </w:tcPr>
          <w:p w14:paraId="6E1B33C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w:t>
            </w:r>
          </w:p>
        </w:tc>
        <w:tc>
          <w:tcPr>
            <w:tcW w:w="1300" w:type="dxa"/>
            <w:tcBorders>
              <w:top w:val="nil"/>
              <w:left w:val="nil"/>
              <w:bottom w:val="single" w:color="000000" w:sz="4" w:space="0"/>
              <w:right w:val="single" w:color="000000" w:sz="4" w:space="0"/>
            </w:tcBorders>
            <w:vAlign w:val="center"/>
          </w:tcPr>
          <w:p w14:paraId="249DCEA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w:t>
            </w:r>
          </w:p>
        </w:tc>
      </w:tr>
      <w:tr w14:paraId="50D1969F">
        <w:tblPrEx>
          <w:tblCellMar>
            <w:top w:w="0" w:type="dxa"/>
            <w:left w:w="108" w:type="dxa"/>
            <w:bottom w:w="0" w:type="dxa"/>
            <w:right w:w="108" w:type="dxa"/>
          </w:tblCellMar>
        </w:tblPrEx>
        <w:trPr>
          <w:trHeight w:val="315" w:hRule="atLeast"/>
        </w:trPr>
        <w:tc>
          <w:tcPr>
            <w:tcW w:w="2080" w:type="dxa"/>
            <w:vMerge w:val="restart"/>
            <w:tcBorders>
              <w:top w:val="nil"/>
              <w:left w:val="single" w:color="000000" w:sz="4" w:space="0"/>
              <w:bottom w:val="single" w:color="000000" w:sz="4" w:space="0"/>
              <w:right w:val="single" w:color="000000" w:sz="4" w:space="0"/>
            </w:tcBorders>
            <w:vAlign w:val="center"/>
          </w:tcPr>
          <w:p w14:paraId="0EC5755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Low Risk</w:t>
            </w:r>
          </w:p>
        </w:tc>
        <w:tc>
          <w:tcPr>
            <w:tcW w:w="1980" w:type="dxa"/>
            <w:tcBorders>
              <w:top w:val="nil"/>
              <w:left w:val="nil"/>
              <w:bottom w:val="single" w:color="000000" w:sz="4" w:space="0"/>
              <w:right w:val="single" w:color="000000" w:sz="4" w:space="0"/>
            </w:tcBorders>
            <w:vAlign w:val="center"/>
          </w:tcPr>
          <w:p w14:paraId="483411A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95–97</w:t>
            </w:r>
          </w:p>
        </w:tc>
        <w:tc>
          <w:tcPr>
            <w:tcW w:w="2100" w:type="dxa"/>
            <w:tcBorders>
              <w:top w:val="nil"/>
              <w:left w:val="nil"/>
              <w:bottom w:val="single" w:color="000000" w:sz="4" w:space="0"/>
              <w:right w:val="single" w:color="000000" w:sz="4" w:space="0"/>
            </w:tcBorders>
            <w:vAlign w:val="center"/>
          </w:tcPr>
          <w:p w14:paraId="1097101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1300" w:type="dxa"/>
            <w:tcBorders>
              <w:top w:val="nil"/>
              <w:left w:val="nil"/>
              <w:bottom w:val="single" w:color="000000" w:sz="4" w:space="0"/>
              <w:right w:val="single" w:color="000000" w:sz="4" w:space="0"/>
            </w:tcBorders>
            <w:vAlign w:val="center"/>
          </w:tcPr>
          <w:p w14:paraId="0E50E79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0.75%</w:t>
            </w:r>
          </w:p>
        </w:tc>
      </w:tr>
      <w:tr w14:paraId="73BA7CB2">
        <w:tblPrEx>
          <w:tblCellMar>
            <w:top w:w="0" w:type="dxa"/>
            <w:left w:w="108" w:type="dxa"/>
            <w:bottom w:w="0" w:type="dxa"/>
            <w:right w:w="108" w:type="dxa"/>
          </w:tblCellMar>
        </w:tblPrEx>
        <w:trPr>
          <w:trHeight w:val="315" w:hRule="atLeast"/>
        </w:trPr>
        <w:tc>
          <w:tcPr>
            <w:tcW w:w="2080" w:type="dxa"/>
            <w:vMerge w:val="continue"/>
            <w:tcBorders>
              <w:top w:val="nil"/>
              <w:left w:val="single" w:color="000000" w:sz="4" w:space="0"/>
              <w:bottom w:val="single" w:color="000000" w:sz="4" w:space="0"/>
              <w:right w:val="single" w:color="000000" w:sz="4" w:space="0"/>
            </w:tcBorders>
            <w:vAlign w:val="center"/>
          </w:tcPr>
          <w:p w14:paraId="138C3AE4">
            <w:pPr>
              <w:spacing w:after="0"/>
              <w:rPr>
                <w:rFonts w:ascii="Times New Roman" w:hAnsi="Times New Roman" w:eastAsia="Times New Roman" w:cs="Times New Roman"/>
                <w:color w:val="000000"/>
                <w:sz w:val="24"/>
                <w:szCs w:val="24"/>
              </w:rPr>
            </w:pPr>
          </w:p>
        </w:tc>
        <w:tc>
          <w:tcPr>
            <w:tcW w:w="1980" w:type="dxa"/>
            <w:tcBorders>
              <w:top w:val="nil"/>
              <w:left w:val="nil"/>
              <w:bottom w:val="single" w:color="000000" w:sz="4" w:space="0"/>
              <w:right w:val="single" w:color="000000" w:sz="4" w:space="0"/>
            </w:tcBorders>
            <w:vAlign w:val="center"/>
          </w:tcPr>
          <w:p w14:paraId="05BBEA3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98–100</w:t>
            </w:r>
          </w:p>
        </w:tc>
        <w:tc>
          <w:tcPr>
            <w:tcW w:w="2100" w:type="dxa"/>
            <w:tcBorders>
              <w:top w:val="nil"/>
              <w:left w:val="nil"/>
              <w:bottom w:val="single" w:color="000000" w:sz="4" w:space="0"/>
              <w:right w:val="single" w:color="000000" w:sz="4" w:space="0"/>
            </w:tcBorders>
            <w:vAlign w:val="center"/>
          </w:tcPr>
          <w:p w14:paraId="1515DC7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300" w:type="dxa"/>
            <w:tcBorders>
              <w:top w:val="nil"/>
              <w:left w:val="nil"/>
              <w:bottom w:val="single" w:color="000000" w:sz="4" w:space="0"/>
              <w:right w:val="single" w:color="000000" w:sz="4" w:space="0"/>
            </w:tcBorders>
            <w:vAlign w:val="center"/>
          </w:tcPr>
          <w:p w14:paraId="02B84EF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&lt;0.50%</w:t>
            </w:r>
          </w:p>
        </w:tc>
      </w:tr>
    </w:tbl>
    <w:p w14:paraId="544EBB7E">
      <w:pPr>
        <w:rPr>
          <w:rFonts w:ascii="Times New Roman" w:hAnsi="Times New Roman" w:eastAsia="Times New Roman" w:cs="Times New Roman"/>
        </w:rPr>
      </w:pPr>
    </w:p>
    <w:p w14:paraId="6B7BA0DF">
      <w:pPr>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rPr>
        <w:br w:type="textWrapping"/>
      </w:r>
    </w:p>
    <w:p w14:paraId="00D76B86">
      <w:pPr>
        <w:rPr>
          <w:rFonts w:ascii="Times New Roman" w:hAnsi="Times New Roman" w:eastAsia="Times New Roman" w:cs="Times New Roman"/>
          <w:b/>
          <w:bCs/>
        </w:rPr>
      </w:pPr>
      <w:r>
        <w:rPr>
          <w:rFonts w:ascii="Times New Roman" w:hAnsi="Times New Roman" w:eastAsia="Times New Roman" w:cs="Times New Roman"/>
          <w:b/>
          <w:bCs/>
          <w:color w:val="000000"/>
          <w:sz w:val="24"/>
          <w:szCs w:val="24"/>
          <w:u w:val="single"/>
        </w:rPr>
        <w:t>3.2.4 CG Fee Calculation Formula:-</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rPr>
        <w:br w:type="textWrapping"/>
      </w:r>
      <w:r>
        <w:rPr>
          <w:lang w:val="en-US"/>
        </w:rPr>
        <w:drawing>
          <wp:inline distT="0" distB="0" distL="0" distR="0">
            <wp:extent cx="4514850" cy="889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14850" cy="889000"/>
                    </a:xfrm>
                    <a:prstGeom prst="rect">
                      <a:avLst/>
                    </a:prstGeom>
                    <a:noFill/>
                    <a:ln>
                      <a:noFill/>
                    </a:ln>
                  </pic:spPr>
                </pic:pic>
              </a:graphicData>
            </a:graphic>
          </wp:inline>
        </w:drawing>
      </w:r>
    </w:p>
    <w:p w14:paraId="6344A55B">
      <w:pPr>
        <w:rPr>
          <w:rFonts w:ascii="Times New Roman" w:hAnsi="Times New Roman" w:eastAsia="Times New Roman" w:cs="Times New Roman"/>
          <w:b/>
          <w:bCs/>
          <w:sz w:val="24"/>
          <w:szCs w:val="24"/>
        </w:rPr>
      </w:pPr>
      <w:r>
        <w:rPr>
          <w:rFonts w:ascii="Times New Roman" w:hAnsi="Times New Roman" w:eastAsia="Times New Roman" w:cs="Times New Roman"/>
          <w:b/>
          <w:bCs/>
        </w:rPr>
        <w:br w:type="textWrapping"/>
      </w:r>
      <w:r>
        <w:rPr>
          <w:rFonts w:ascii="Times New Roman" w:hAnsi="Times New Roman" w:eastAsia="Times New Roman" w:cs="Times New Roman"/>
          <w:b/>
          <w:bCs/>
          <w:sz w:val="24"/>
          <w:szCs w:val="24"/>
        </w:rPr>
        <w:t>Step By Step Calculation:-</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sz w:val="24"/>
          <w:szCs w:val="24"/>
        </w:rPr>
        <w:t xml:space="preserve">Step 1: </w:t>
      </w:r>
      <w:sdt>
        <w:sdtPr>
          <w:tag w:val="goog_rdk_7"/>
          <w:id w:val="-1505839655"/>
        </w:sdtPr>
        <w:sdtContent>
          <w:r>
            <w:rPr>
              <w:rFonts w:ascii="Gungsuh" w:hAnsi="Gungsuh" w:eastAsia="Gungsuh" w:cs="Gungsuh"/>
              <w:sz w:val="24"/>
              <w:szCs w:val="24"/>
            </w:rPr>
            <w:t>Validate Score ≥ 60</w:t>
          </w:r>
        </w:sdtContent>
      </w:sdt>
    </w:p>
    <w:p w14:paraId="5B887E4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 2: </w:t>
      </w:r>
      <w:r>
        <w:rPr>
          <w:rFonts w:ascii="Times New Roman" w:hAnsi="Times New Roman" w:eastAsia="Times New Roman" w:cs="Times New Roman"/>
          <w:sz w:val="24"/>
          <w:szCs w:val="24"/>
        </w:rPr>
        <w:t>Fetch Coverage % &amp; Fee % based on score</w:t>
      </w:r>
    </w:p>
    <w:p w14:paraId="1E62715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3:</w:t>
      </w:r>
      <w:r>
        <w:rPr>
          <w:rFonts w:ascii="Times New Roman" w:hAnsi="Times New Roman" w:eastAsia="Times New Roman" w:cs="Times New Roman"/>
          <w:sz w:val="24"/>
          <w:szCs w:val="24"/>
        </w:rPr>
        <w:t xml:space="preserve"> Apply instrument cap on coverage</w:t>
      </w:r>
    </w:p>
    <w:p w14:paraId="41A406BA">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 4: </w:t>
      </w:r>
      <w:r>
        <w:rPr>
          <w:rFonts w:ascii="Times New Roman" w:hAnsi="Times New Roman" w:eastAsia="Times New Roman" w:cs="Times New Roman"/>
          <w:sz w:val="24"/>
          <w:szCs w:val="24"/>
        </w:rPr>
        <w:t>Calculate tenure in days</w:t>
      </w:r>
    </w:p>
    <w:p w14:paraId="4CA2F6C5">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 5: </w:t>
      </w:r>
      <w:r>
        <w:rPr>
          <w:rFonts w:ascii="Times New Roman" w:hAnsi="Times New Roman" w:eastAsia="Times New Roman" w:cs="Times New Roman"/>
          <w:sz w:val="24"/>
          <w:szCs w:val="24"/>
        </w:rPr>
        <w:t>Apply CG Fee formula</w:t>
      </w:r>
    </w:p>
    <w:p w14:paraId="22E1BE4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 6: </w:t>
      </w:r>
      <w:r>
        <w:rPr>
          <w:rFonts w:ascii="Times New Roman" w:hAnsi="Times New Roman" w:eastAsia="Times New Roman" w:cs="Times New Roman"/>
          <w:sz w:val="24"/>
          <w:szCs w:val="24"/>
        </w:rPr>
        <w:t>Round off final CG Fee (2 decimal places)</w:t>
      </w:r>
    </w:p>
    <w:p w14:paraId="494E8EE7">
      <w:pPr>
        <w:pStyle w:val="3"/>
        <w:rPr>
          <w:color w:val="1F4E79"/>
          <w:sz w:val="28"/>
          <w:szCs w:val="28"/>
        </w:rPr>
      </w:pPr>
      <w:r>
        <w:rPr>
          <w:b w:val="0"/>
          <w:bCs w:val="0"/>
        </w:rPr>
        <w:br w:type="textWrapping"/>
      </w:r>
    </w:p>
    <w:p w14:paraId="65CD0237">
      <w:pPr>
        <w:pStyle w:val="3"/>
        <w:rPr>
          <w:color w:val="1F4E79"/>
          <w:sz w:val="28"/>
          <w:szCs w:val="28"/>
        </w:rPr>
      </w:pPr>
    </w:p>
    <w:p w14:paraId="04DAF112">
      <w:pPr>
        <w:pStyle w:val="3"/>
        <w:rPr>
          <w:b w:val="0"/>
          <w:bCs w:val="0"/>
          <w:color w:val="000000"/>
          <w:sz w:val="24"/>
          <w:szCs w:val="24"/>
        </w:rPr>
      </w:pPr>
      <w:bookmarkStart w:id="21" w:name="_heading=h.5nzepe1y6ehh"/>
      <w:bookmarkEnd w:id="21"/>
      <w:bookmarkStart w:id="22" w:name="_Toc234585919"/>
      <w:r>
        <w:rPr>
          <w:color w:val="000000"/>
          <w:sz w:val="24"/>
          <w:szCs w:val="24"/>
        </w:rPr>
        <w:t xml:space="preserve">Example Calculation </w:t>
      </w:r>
      <w:r>
        <w:rPr>
          <w:b w:val="0"/>
          <w:bCs w:val="0"/>
          <w:color w:val="000000"/>
          <w:sz w:val="24"/>
          <w:szCs w:val="24"/>
          <w:u w:val="single"/>
        </w:rPr>
        <w:t>(</w:t>
      </w:r>
      <w:r>
        <w:rPr>
          <w:color w:val="000000"/>
          <w:sz w:val="24"/>
          <w:szCs w:val="24"/>
          <w:u w:val="single"/>
        </w:rPr>
        <w:t>Financial Year-wise Split</w:t>
      </w:r>
      <w:r>
        <w:rPr>
          <w:b w:val="0"/>
          <w:bCs w:val="0"/>
          <w:color w:val="000000"/>
          <w:sz w:val="24"/>
          <w:szCs w:val="24"/>
          <w:u w:val="single"/>
        </w:rPr>
        <w:t>)</w:t>
      </w:r>
      <w:bookmarkEnd w:id="22"/>
    </w:p>
    <w:p w14:paraId="5E5EE108">
      <w:pPr>
        <w:pStyle w:val="4"/>
        <w:rPr>
          <w:rFonts w:ascii="Times New Roman" w:hAnsi="Times New Roman" w:cs="Times New Roman"/>
          <w:color w:val="000000"/>
        </w:rPr>
      </w:pPr>
      <w:bookmarkStart w:id="23" w:name="_heading=h.kn1o7ov4onk"/>
      <w:bookmarkEnd w:id="23"/>
      <w:bookmarkStart w:id="24" w:name="_Toc234585920"/>
      <w:r>
        <w:rPr>
          <w:rFonts w:ascii="Times New Roman" w:hAnsi="Times New Roman" w:cs="Times New Roman"/>
          <w:b/>
          <w:bCs/>
          <w:color w:val="000000"/>
        </w:rPr>
        <w:t>Input</w:t>
      </w:r>
      <w:bookmarkEnd w:id="24"/>
    </w:p>
    <w:p w14:paraId="78EBD129">
      <w:pPr>
        <w:numPr>
          <w:ilvl w:val="0"/>
          <w:numId w:val="14"/>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Loan Amount = ₹10,00,00,000 (₹10 Cr) </w:t>
      </w:r>
    </w:p>
    <w:p w14:paraId="09C40942">
      <w:pPr>
        <w:numPr>
          <w:ilvl w:val="0"/>
          <w:numId w:val="14"/>
        </w:numPr>
        <w:spacing w:after="0" w:line="240" w:lineRule="auto"/>
        <w:rPr>
          <w:rFonts w:ascii="Times New Roman" w:hAnsi="Times New Roman" w:eastAsia="Times New Roman" w:cs="Times New Roman"/>
          <w:sz w:val="24"/>
          <w:szCs w:val="24"/>
        </w:rPr>
      </w:pPr>
      <w:sdt>
        <w:sdtPr>
          <w:tag w:val="goog_rdk_8"/>
          <w:id w:val="-31048189"/>
        </w:sdtPr>
        <w:sdtContent>
          <w:r>
            <w:rPr>
              <w:rFonts w:ascii="Cardo" w:hAnsi="Cardo" w:eastAsia="Cardo" w:cs="Cardo"/>
              <w:sz w:val="24"/>
              <w:szCs w:val="24"/>
            </w:rPr>
            <w:t xml:space="preserve">Score = 72 → Coverage = 70%, Fee = 2.00% </w:t>
          </w:r>
        </w:sdtContent>
      </w:sdt>
    </w:p>
    <w:p w14:paraId="40A3EA17">
      <w:pPr>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Guarantee Issue date – 18</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May 2026</w:t>
      </w:r>
    </w:p>
    <w:p w14:paraId="6B584846">
      <w:pPr>
        <w:numPr>
          <w:ilvl w:val="0"/>
          <w:numId w:val="14"/>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Tenure End date – 10</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Aug 2027 </w:t>
      </w:r>
    </w:p>
    <w:p w14:paraId="34D9900E">
      <w:pPr>
        <w:spacing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Step 1: Identify Financial Year Split</w:t>
      </w:r>
    </w:p>
    <w:p w14:paraId="19782ED9">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fee will be calculated across two financial years:</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b/>
          <w:bCs/>
          <w:color w:val="000000"/>
          <w:sz w:val="24"/>
          <w:szCs w:val="24"/>
        </w:rPr>
        <w:t>FY 2026–27</w:t>
      </w:r>
    </w:p>
    <w:p w14:paraId="32A9F26E">
      <w:pPr>
        <w:numPr>
          <w:ilvl w:val="0"/>
          <w:numId w:val="15"/>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Period: </w:t>
      </w:r>
      <w:r>
        <w:rPr>
          <w:rFonts w:ascii="Times New Roman" w:hAnsi="Times New Roman" w:eastAsia="Times New Roman" w:cs="Times New Roman"/>
          <w:b/>
          <w:bCs/>
          <w:color w:val="000000"/>
          <w:sz w:val="24"/>
          <w:szCs w:val="24"/>
        </w:rPr>
        <w:t>18</w:t>
      </w:r>
      <w:r>
        <w:rPr>
          <w:rFonts w:ascii="Times New Roman" w:hAnsi="Times New Roman" w:eastAsia="Times New Roman" w:cs="Times New Roman"/>
          <w:b/>
          <w:bCs/>
          <w:color w:val="000000"/>
          <w:sz w:val="24"/>
          <w:szCs w:val="24"/>
          <w:vertAlign w:val="superscript"/>
        </w:rPr>
        <w:t>th</w:t>
      </w:r>
      <w:r>
        <w:rPr>
          <w:rFonts w:ascii="Times New Roman" w:hAnsi="Times New Roman" w:eastAsia="Times New Roman" w:cs="Times New Roman"/>
          <w:b/>
          <w:bCs/>
          <w:color w:val="000000"/>
          <w:sz w:val="24"/>
          <w:szCs w:val="24"/>
        </w:rPr>
        <w:t xml:space="preserve"> May 2026 to 31 March 2027</w:t>
      </w:r>
      <w:r>
        <w:rPr>
          <w:rFonts w:ascii="Times New Roman" w:hAnsi="Times New Roman" w:eastAsia="Times New Roman" w:cs="Times New Roman"/>
          <w:color w:val="000000"/>
          <w:sz w:val="24"/>
          <w:szCs w:val="24"/>
        </w:rPr>
        <w:t> </w:t>
      </w:r>
    </w:p>
    <w:p w14:paraId="3CC63742">
      <w:pPr>
        <w:numPr>
          <w:ilvl w:val="0"/>
          <w:numId w:val="15"/>
        </w:num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Number of days: </w:t>
      </w:r>
      <w:r>
        <w:rPr>
          <w:rFonts w:ascii="Times New Roman" w:hAnsi="Times New Roman" w:eastAsia="Times New Roman" w:cs="Times New Roman"/>
          <w:b/>
          <w:bCs/>
          <w:color w:val="000000"/>
          <w:sz w:val="24"/>
          <w:szCs w:val="24"/>
        </w:rPr>
        <w:t>318 days</w:t>
      </w:r>
      <w:r>
        <w:rPr>
          <w:rFonts w:ascii="Times New Roman" w:hAnsi="Times New Roman" w:eastAsia="Times New Roman" w:cs="Times New Roman"/>
          <w:color w:val="000000"/>
          <w:sz w:val="24"/>
          <w:szCs w:val="24"/>
        </w:rPr>
        <w:t> </w:t>
      </w:r>
    </w:p>
    <w:p w14:paraId="1B42BBE4">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FY 2027–28</w:t>
      </w:r>
    </w:p>
    <w:p w14:paraId="6A2ED64B">
      <w:pPr>
        <w:numPr>
          <w:ilvl w:val="0"/>
          <w:numId w:val="16"/>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Period: </w:t>
      </w:r>
      <w:r>
        <w:rPr>
          <w:rFonts w:ascii="Times New Roman" w:hAnsi="Times New Roman" w:eastAsia="Times New Roman" w:cs="Times New Roman"/>
          <w:b/>
          <w:bCs/>
          <w:color w:val="000000"/>
          <w:sz w:val="24"/>
          <w:szCs w:val="24"/>
        </w:rPr>
        <w:t>1 April 2027 to 10 August 2027</w:t>
      </w:r>
      <w:r>
        <w:rPr>
          <w:rFonts w:ascii="Times New Roman" w:hAnsi="Times New Roman" w:eastAsia="Times New Roman" w:cs="Times New Roman"/>
          <w:color w:val="000000"/>
          <w:sz w:val="24"/>
          <w:szCs w:val="24"/>
        </w:rPr>
        <w:t> </w:t>
      </w:r>
    </w:p>
    <w:p w14:paraId="21DFEB7E">
      <w:pPr>
        <w:numPr>
          <w:ilvl w:val="0"/>
          <w:numId w:val="16"/>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Number of days: </w:t>
      </w:r>
      <w:r>
        <w:rPr>
          <w:rFonts w:ascii="Times New Roman" w:hAnsi="Times New Roman" w:eastAsia="Times New Roman" w:cs="Times New Roman"/>
          <w:b/>
          <w:bCs/>
          <w:color w:val="000000"/>
          <w:sz w:val="24"/>
          <w:szCs w:val="24"/>
        </w:rPr>
        <w:t>132 days</w:t>
      </w:r>
      <w:r>
        <w:rPr>
          <w:rFonts w:ascii="Times New Roman" w:hAnsi="Times New Roman" w:eastAsia="Times New Roman" w:cs="Times New Roman"/>
          <w:color w:val="000000"/>
          <w:sz w:val="24"/>
          <w:szCs w:val="24"/>
        </w:rPr>
        <w:br w:type="textWrapping"/>
      </w:r>
    </w:p>
    <w:p w14:paraId="2659F7F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Step 2: Apply Fee Calculation Formula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2E75B5"/>
          <w:sz w:val="24"/>
          <w:szCs w:val="24"/>
          <w:u w:val="single"/>
        </w:rPr>
        <w:br w:type="textWrapping"/>
      </w:r>
      <w:r>
        <w:rPr>
          <w:rFonts w:ascii="Times New Roman" w:hAnsi="Times New Roman" w:eastAsia="Times New Roman" w:cs="Times New Roman"/>
          <w:b/>
          <w:bCs/>
          <w:color w:val="2E75B5"/>
          <w:sz w:val="24"/>
          <w:szCs w:val="24"/>
          <w:u w:val="single"/>
        </w:rPr>
        <w:br w:type="textWrapping"/>
      </w:r>
      <w:r>
        <w:rPr>
          <w:rFonts w:ascii="Times New Roman" w:hAnsi="Times New Roman" w:eastAsia="Times New Roman" w:cs="Times New Roman"/>
          <w:color w:val="000000"/>
          <w:sz w:val="24"/>
          <w:szCs w:val="24"/>
          <w:lang w:val="en-US"/>
        </w:rPr>
        <w:drawing>
          <wp:inline distT="0" distB="0" distL="0" distR="0">
            <wp:extent cx="4514850" cy="889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14850" cy="889000"/>
                    </a:xfrm>
                    <a:prstGeom prst="rect">
                      <a:avLst/>
                    </a:prstGeom>
                    <a:noFill/>
                    <a:ln>
                      <a:noFill/>
                    </a:ln>
                  </pic:spPr>
                </pic:pic>
              </a:graphicData>
            </a:graphic>
          </wp:inline>
        </w:drawing>
      </w:r>
      <w:r>
        <w:rPr>
          <w:rFonts w:ascii="Times New Roman" w:hAnsi="Times New Roman" w:eastAsia="Times New Roman" w:cs="Times New Roman"/>
          <w:b/>
          <w:bCs/>
          <w:color w:val="2E75B5"/>
          <w:sz w:val="24"/>
          <w:szCs w:val="24"/>
          <w:u w:val="single"/>
        </w:rPr>
        <w:br w:type="textWrapping"/>
      </w:r>
      <w:r>
        <w:rPr>
          <w:rFonts w:ascii="Times New Roman" w:hAnsi="Times New Roman" w:eastAsia="Times New Roman" w:cs="Times New Roman"/>
          <w:b/>
          <w:bCs/>
          <w:color w:val="2E75B5"/>
          <w:sz w:val="24"/>
          <w:szCs w:val="24"/>
          <w:u w:val="single"/>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Step 3: Calculate Fee for Each Financial Year</w:t>
      </w:r>
    </w:p>
    <w:p w14:paraId="648BC674">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br w:type="textWrapping"/>
      </w:r>
    </w:p>
    <w:p w14:paraId="614941A8">
      <w:pPr>
        <w:spacing w:after="0" w:line="240" w:lineRule="auto"/>
        <w:rPr>
          <w:rFonts w:ascii="Times New Roman" w:hAnsi="Times New Roman" w:eastAsia="Times New Roman" w:cs="Times New Roman"/>
          <w:b/>
          <w:bCs/>
          <w:color w:val="000000"/>
          <w:sz w:val="24"/>
          <w:szCs w:val="24"/>
        </w:rPr>
      </w:pPr>
    </w:p>
    <w:p w14:paraId="5268AAFD">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FY 2026–27 Calculation</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2E75B5"/>
          <w:sz w:val="24"/>
          <w:szCs w:val="24"/>
          <w:u w:val="single"/>
        </w:rPr>
        <w:br w:type="textWrapping"/>
      </w:r>
      <w:r>
        <w:rPr>
          <w:rFonts w:ascii="Times New Roman" w:hAnsi="Times New Roman" w:eastAsia="Times New Roman" w:cs="Times New Roman"/>
          <w:color w:val="000000"/>
          <w:sz w:val="24"/>
          <w:szCs w:val="24"/>
        </w:rPr>
        <w:br w:type="textWrapping"/>
      </w:r>
    </w:p>
    <w:p w14:paraId="14748767">
      <w:pPr>
        <w:numPr>
          <w:ilvl w:val="0"/>
          <w:numId w:val="17"/>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 (10,00,000 × 0.02% × 318) / 365 </w:t>
      </w:r>
    </w:p>
    <w:p w14:paraId="557B2593">
      <w:pPr>
        <w:numPr>
          <w:ilvl w:val="0"/>
          <w:numId w:val="17"/>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Fee = 17,424.66 </w:t>
      </w:r>
    </w:p>
    <w:p w14:paraId="705D6A37">
      <w:pPr>
        <w:spacing w:after="0" w:line="240" w:lineRule="auto"/>
        <w:rPr>
          <w:rFonts w:ascii="Times New Roman" w:hAnsi="Times New Roman" w:eastAsia="Times New Roman" w:cs="Times New Roman"/>
          <w:b/>
          <w:bCs/>
          <w:color w:val="000000"/>
          <w:sz w:val="24"/>
          <w:szCs w:val="24"/>
        </w:rPr>
      </w:pPr>
    </w:p>
    <w:p w14:paraId="4AC0BCD0">
      <w:pPr>
        <w:spacing w:after="0" w:line="240" w:lineRule="auto"/>
        <w:rPr>
          <w:rFonts w:ascii="Times New Roman" w:hAnsi="Times New Roman" w:eastAsia="Times New Roman" w:cs="Times New Roman"/>
          <w:b/>
          <w:bCs/>
          <w:color w:val="000000"/>
          <w:sz w:val="24"/>
          <w:szCs w:val="24"/>
        </w:rPr>
      </w:pPr>
    </w:p>
    <w:p w14:paraId="5F1842B7">
      <w:pPr>
        <w:spacing w:after="0" w:line="240" w:lineRule="auto"/>
        <w:rPr>
          <w:rFonts w:ascii="Times New Roman" w:hAnsi="Times New Roman" w:eastAsia="Times New Roman" w:cs="Times New Roman"/>
          <w:b/>
          <w:bCs/>
          <w:color w:val="000000"/>
          <w:sz w:val="24"/>
          <w:szCs w:val="24"/>
        </w:rPr>
      </w:pPr>
    </w:p>
    <w:p w14:paraId="40C447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FY 2027–28 Calculation</w:t>
      </w:r>
      <w:r>
        <w:rPr>
          <w:rFonts w:ascii="Times New Roman" w:hAnsi="Times New Roman" w:eastAsia="Times New Roman" w:cs="Times New Roman"/>
          <w:b/>
          <w:bCs/>
          <w:color w:val="000000"/>
          <w:sz w:val="24"/>
          <w:szCs w:val="24"/>
        </w:rPr>
        <w:br w:type="textWrapping"/>
      </w:r>
    </w:p>
    <w:p w14:paraId="44F56F2D">
      <w:pPr>
        <w:numPr>
          <w:ilvl w:val="0"/>
          <w:numId w:val="17"/>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 (10,00,000 × 0.5% × 132) / 365 </w:t>
      </w:r>
    </w:p>
    <w:p w14:paraId="16B6E2DF">
      <w:pPr>
        <w:numPr>
          <w:ilvl w:val="0"/>
          <w:numId w:val="17"/>
        </w:num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Fee = 1,808.22 </w:t>
      </w:r>
    </w:p>
    <w:p w14:paraId="012A5078">
      <w:pPr>
        <w:spacing w:after="0" w:line="240" w:lineRule="auto"/>
        <w:rPr>
          <w:rFonts w:ascii="Times New Roman" w:hAnsi="Times New Roman" w:eastAsia="Times New Roman" w:cs="Times New Roman"/>
          <w:color w:val="000000"/>
          <w:sz w:val="24"/>
          <w:szCs w:val="24"/>
        </w:rPr>
      </w:pPr>
    </w:p>
    <w:p w14:paraId="4F5DBB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Step 4: Total CG Fee</w:t>
      </w:r>
    </w:p>
    <w:p w14:paraId="59F68D08">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textWrapping"/>
      </w:r>
    </w:p>
    <w:tbl>
      <w:tblPr>
        <w:tblStyle w:val="9"/>
        <w:tblW w:w="3250" w:type="dxa"/>
        <w:tblInd w:w="-20" w:type="dxa"/>
        <w:tblLayout w:type="fixed"/>
        <w:tblCellMar>
          <w:top w:w="0" w:type="dxa"/>
          <w:left w:w="108" w:type="dxa"/>
          <w:bottom w:w="0" w:type="dxa"/>
          <w:right w:w="108" w:type="dxa"/>
        </w:tblCellMar>
      </w:tblPr>
      <w:tblGrid>
        <w:gridCol w:w="1759"/>
        <w:gridCol w:w="1491"/>
      </w:tblGrid>
      <w:tr w14:paraId="7CCCF80E">
        <w:tblPrEx>
          <w:tblCellMar>
            <w:top w:w="0" w:type="dxa"/>
            <w:left w:w="108" w:type="dxa"/>
            <w:bottom w:w="0" w:type="dxa"/>
            <w:right w:w="108" w:type="dxa"/>
          </w:tblCellMar>
        </w:tblPrEx>
        <w:trPr>
          <w:trHeight w:val="315" w:hRule="atLeast"/>
        </w:trPr>
        <w:tc>
          <w:tcPr>
            <w:tcW w:w="1757" w:type="dxa"/>
            <w:tcBorders>
              <w:top w:val="single" w:color="000000" w:sz="4" w:space="0"/>
              <w:left w:val="single" w:color="000000" w:sz="4" w:space="0"/>
              <w:bottom w:val="single" w:color="000000" w:sz="4" w:space="0"/>
              <w:right w:val="single" w:color="000000" w:sz="4" w:space="0"/>
            </w:tcBorders>
            <w:shd w:val="clear" w:color="auto" w:fill="DAE9F8"/>
            <w:tcMar>
              <w:top w:w="0" w:type="dxa"/>
              <w:left w:w="115" w:type="dxa"/>
              <w:bottom w:w="0" w:type="dxa"/>
              <w:right w:w="115" w:type="dxa"/>
            </w:tcMar>
            <w:vAlign w:val="center"/>
          </w:tcPr>
          <w:p w14:paraId="628D4A64">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Financial Year</w:t>
            </w:r>
          </w:p>
        </w:tc>
        <w:tc>
          <w:tcPr>
            <w:tcW w:w="1490" w:type="dxa"/>
            <w:tcBorders>
              <w:top w:val="single" w:color="000000" w:sz="4" w:space="0"/>
              <w:left w:val="single" w:color="000000" w:sz="4" w:space="0"/>
              <w:bottom w:val="single" w:color="000000" w:sz="4" w:space="0"/>
              <w:right w:val="single" w:color="000000" w:sz="4" w:space="0"/>
            </w:tcBorders>
            <w:shd w:val="clear" w:color="auto" w:fill="DAE9F8"/>
            <w:tcMar>
              <w:top w:w="0" w:type="dxa"/>
              <w:left w:w="115" w:type="dxa"/>
              <w:bottom w:w="0" w:type="dxa"/>
              <w:right w:w="115" w:type="dxa"/>
            </w:tcMar>
            <w:vAlign w:val="center"/>
          </w:tcPr>
          <w:p w14:paraId="616BBA0A">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Fee Amount</w:t>
            </w:r>
          </w:p>
        </w:tc>
      </w:tr>
      <w:tr w14:paraId="48F9BEC5">
        <w:tblPrEx>
          <w:tblCellMar>
            <w:top w:w="0" w:type="dxa"/>
            <w:left w:w="108" w:type="dxa"/>
            <w:bottom w:w="0" w:type="dxa"/>
            <w:right w:w="108" w:type="dxa"/>
          </w:tblCellMar>
        </w:tblPrEx>
        <w:trPr>
          <w:trHeight w:val="315" w:hRule="atLeast"/>
        </w:trPr>
        <w:tc>
          <w:tcPr>
            <w:tcW w:w="175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E553CE7">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FY 2026–27</w:t>
            </w:r>
          </w:p>
        </w:tc>
        <w:tc>
          <w:tcPr>
            <w:tcW w:w="14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70E41AA">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17,424.66</w:t>
            </w:r>
          </w:p>
        </w:tc>
      </w:tr>
      <w:tr w14:paraId="6FE51FBF">
        <w:tblPrEx>
          <w:tblCellMar>
            <w:top w:w="0" w:type="dxa"/>
            <w:left w:w="108" w:type="dxa"/>
            <w:bottom w:w="0" w:type="dxa"/>
            <w:right w:w="108" w:type="dxa"/>
          </w:tblCellMar>
        </w:tblPrEx>
        <w:trPr>
          <w:trHeight w:val="315" w:hRule="atLeast"/>
        </w:trPr>
        <w:tc>
          <w:tcPr>
            <w:tcW w:w="175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0186542">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FY 2027–28</w:t>
            </w:r>
          </w:p>
        </w:tc>
        <w:tc>
          <w:tcPr>
            <w:tcW w:w="14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2F158B6">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1808.22</w:t>
            </w:r>
          </w:p>
        </w:tc>
      </w:tr>
      <w:tr w14:paraId="12537038">
        <w:tblPrEx>
          <w:tblCellMar>
            <w:top w:w="0" w:type="dxa"/>
            <w:left w:w="108" w:type="dxa"/>
            <w:bottom w:w="0" w:type="dxa"/>
            <w:right w:w="108" w:type="dxa"/>
          </w:tblCellMar>
        </w:tblPrEx>
        <w:trPr>
          <w:trHeight w:val="315" w:hRule="atLeast"/>
        </w:trPr>
        <w:tc>
          <w:tcPr>
            <w:tcW w:w="175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FFD63A">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Total Fee</w:t>
            </w:r>
          </w:p>
        </w:tc>
        <w:tc>
          <w:tcPr>
            <w:tcW w:w="14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8CA420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 19,232.88</w:t>
            </w:r>
          </w:p>
        </w:tc>
      </w:tr>
    </w:tbl>
    <w:p w14:paraId="2604C2E0">
      <w:pPr>
        <w:spacing w:line="240" w:lineRule="auto"/>
        <w:rPr>
          <w:rFonts w:ascii="Times New Roman" w:hAnsi="Times New Roman" w:eastAsia="Times New Roman" w:cs="Times New Roman"/>
          <w:b/>
          <w:bCs/>
          <w:color w:val="2E75B5"/>
          <w:sz w:val="24"/>
          <w:szCs w:val="24"/>
          <w:u w:val="single"/>
        </w:rPr>
      </w:pPr>
    </w:p>
    <w:p w14:paraId="1FB4DD80">
      <w:pPr>
        <w:rPr>
          <w:rFonts w:ascii="Times New Roman" w:hAnsi="Times New Roman" w:eastAsia="Times New Roman" w:cs="Times New Roman"/>
          <w:b/>
          <w:bCs/>
          <w:sz w:val="28"/>
          <w:szCs w:val="28"/>
        </w:rPr>
      </w:pPr>
      <w:bookmarkStart w:id="25" w:name="_heading=h.21vxhkcpasrw"/>
      <w:bookmarkEnd w:id="25"/>
      <w:r>
        <w:rPr>
          <w:rFonts w:ascii="Times New Roman" w:hAnsi="Times New Roman" w:eastAsia="Times New Roman" w:cs="Times New Roman"/>
          <w:b/>
          <w:bCs/>
          <w:sz w:val="28"/>
          <w:szCs w:val="28"/>
        </w:rPr>
        <w:t>Scenario: Tenure End Date falls before 31st March</w:t>
      </w:r>
    </w:p>
    <w:p w14:paraId="78A22DF8">
      <w:pPr>
        <w:numPr>
          <w:ilvl w:val="0"/>
          <w:numId w:val="18"/>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cases where the Tenure End Date falls before 31st March of the same Financial Year, the CG Fee shall be calculated only up to the Tenure End Date. </w:t>
      </w:r>
    </w:p>
    <w:p w14:paraId="00CA8553">
      <w:pPr>
        <w:numPr>
          <w:ilvl w:val="0"/>
          <w:numId w:val="18"/>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such scenarios, no further Financial Year split shall be applicable, and the fee calculation will be restricted to the actual tenure period only.</w:t>
      </w:r>
    </w:p>
    <w:p w14:paraId="746968F0">
      <w:pPr>
        <w:rPr>
          <w:rFonts w:ascii="Times New Roman" w:hAnsi="Times New Roman" w:cs="Times New Roman"/>
          <w:b/>
          <w:bCs/>
          <w:sz w:val="24"/>
          <w:szCs w:val="24"/>
        </w:rPr>
      </w:pPr>
      <w:r>
        <w:rPr>
          <w:rFonts w:ascii="Times New Roman" w:hAnsi="Times New Roman" w:cs="Times New Roman"/>
          <w:b/>
          <w:bCs/>
          <w:sz w:val="24"/>
          <w:szCs w:val="24"/>
        </w:rPr>
        <w:t>Input</w:t>
      </w:r>
    </w:p>
    <w:p w14:paraId="0AEBAA57">
      <w:pPr>
        <w:numPr>
          <w:ilvl w:val="0"/>
          <w:numId w:val="19"/>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Loan Amount = ₹10,00,000 </w:t>
      </w:r>
    </w:p>
    <w:p w14:paraId="0DF280E2">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Fee Rate = 0.50% </w:t>
      </w:r>
    </w:p>
    <w:p w14:paraId="2B471733">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Guarantee Issue Date = 18th May 2026 </w:t>
      </w:r>
    </w:p>
    <w:p w14:paraId="6151C2BC">
      <w:pPr>
        <w:numPr>
          <w:ilvl w:val="0"/>
          <w:numId w:val="19"/>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Tenure End Date = 15th January 2027 </w:t>
      </w:r>
    </w:p>
    <w:p w14:paraId="18A8A3E1">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Since the Tenure End Date falls before 31st March 2027, the CG Fee will be calculated only till the Tenure End Date without any Financial Year split.</w:t>
      </w:r>
    </w:p>
    <w:p w14:paraId="18A3B2B3">
      <w:pPr>
        <w:rPr>
          <w:rFonts w:ascii="Times New Roman" w:hAnsi="Times New Roman" w:eastAsia="Times New Roman" w:cs="Times New Roman"/>
          <w:b/>
          <w:bCs/>
        </w:rPr>
      </w:pPr>
      <w:r>
        <w:rPr>
          <w:b/>
          <w:bCs/>
          <w:color w:val="2E75B5"/>
          <w:u w:val="single"/>
        </w:rPr>
        <w:br w:type="textWrapping"/>
      </w:r>
      <w:r>
        <w:rPr>
          <w:rFonts w:ascii="Times New Roman" w:hAnsi="Times New Roman" w:eastAsia="Times New Roman" w:cs="Times New Roman"/>
          <w:b/>
          <w:bCs/>
          <w:sz w:val="24"/>
          <w:szCs w:val="24"/>
        </w:rPr>
        <w:t>Applicable Period</w:t>
      </w:r>
    </w:p>
    <w:p w14:paraId="5B0B4D33">
      <w:pPr>
        <w:numPr>
          <w:ilvl w:val="0"/>
          <w:numId w:val="20"/>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Period: 18th May 2026 to 15th January 2027 </w:t>
      </w:r>
    </w:p>
    <w:p w14:paraId="5B9D8501">
      <w:pPr>
        <w:numPr>
          <w:ilvl w:val="0"/>
          <w:numId w:val="20"/>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Days: 243 Days</w:t>
      </w:r>
    </w:p>
    <w:p w14:paraId="45044B48">
      <w:pPr>
        <w:spacing w:line="240" w:lineRule="auto"/>
        <w:rPr>
          <w:rFonts w:ascii="Times New Roman" w:hAnsi="Times New Roman" w:eastAsia="Times New Roman" w:cs="Times New Roman"/>
          <w:b/>
          <w:bCs/>
          <w:color w:val="2E75B5"/>
          <w:sz w:val="24"/>
          <w:szCs w:val="24"/>
          <w:u w:val="single"/>
        </w:rPr>
      </w:pPr>
      <w:r>
        <w:rPr>
          <w:rFonts w:ascii="Times New Roman" w:hAnsi="Times New Roman" w:eastAsia="Times New Roman" w:cs="Times New Roman"/>
          <w:b/>
          <w:bCs/>
          <w:color w:val="000000"/>
          <w:sz w:val="24"/>
          <w:szCs w:val="24"/>
        </w:rPr>
        <w:t>CG Fee Calculation</w:t>
      </w:r>
    </w:p>
    <w:p w14:paraId="50C8F3C7">
      <w:pPr>
        <w:pStyle w:val="33"/>
        <w:numPr>
          <w:ilvl w:val="0"/>
          <w:numId w:val="21"/>
        </w:numPr>
        <w:spacing w:line="240" w:lineRule="auto"/>
        <w:rPr>
          <w:rFonts w:ascii="Times New Roman" w:hAnsi="Times New Roman" w:eastAsia="Times New Roman" w:cs="Times New Roman"/>
          <w:b/>
          <w:bCs/>
          <w:color w:val="44546A"/>
          <w:sz w:val="24"/>
          <w:szCs w:val="24"/>
          <w:u w:val="single"/>
        </w:rPr>
      </w:pPr>
      <w:r>
        <w:rPr>
          <w:rFonts w:ascii="Times New Roman" w:hAnsi="Times New Roman" w:eastAsia="Times New Roman" w:cs="Times New Roman"/>
          <w:color w:val="000000"/>
          <w:sz w:val="24"/>
          <w:szCs w:val="24"/>
        </w:rPr>
        <w:t>Fee = (10,00,000×0.005×243)​/365</w:t>
      </w:r>
    </w:p>
    <w:p w14:paraId="483D0557">
      <w:pPr>
        <w:numPr>
          <w:ilvl w:val="0"/>
          <w:numId w:val="22"/>
        </w:numPr>
        <w:spacing w:line="24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Cs/>
          <w:color w:val="000000" w:themeColor="text1"/>
          <w:sz w:val="24"/>
          <w:szCs w:val="24"/>
          <w14:textFill>
            <w14:solidFill>
              <w14:schemeClr w14:val="tx1"/>
            </w14:solidFill>
          </w14:textFill>
        </w:rPr>
        <w:t xml:space="preserve">Fee = 3,328.77 </w:t>
      </w:r>
    </w:p>
    <w:p w14:paraId="6802B198">
      <w:pPr>
        <w:spacing w:line="240" w:lineRule="auto"/>
        <w:rPr>
          <w:rFonts w:ascii="Times New Roman" w:hAnsi="Times New Roman" w:eastAsia="Times New Roman" w:cs="Times New Roman"/>
          <w:b/>
          <w:bCs/>
          <w:color w:val="2E75B5"/>
          <w:sz w:val="24"/>
          <w:szCs w:val="24"/>
          <w:highlight w:val="yellow"/>
          <w:u w:val="single"/>
        </w:rPr>
      </w:pPr>
    </w:p>
    <w:p w14:paraId="4A641000">
      <w:pPr>
        <w:spacing w:after="0" w:line="240" w:lineRule="auto"/>
        <w:rPr>
          <w:rFonts w:ascii="Times New Roman" w:hAnsi="Times New Roman" w:eastAsia="Times New Roman" w:cs="Times New Roman"/>
          <w:color w:val="000000"/>
          <w:sz w:val="24"/>
          <w:szCs w:val="24"/>
        </w:rPr>
      </w:pPr>
      <w:bookmarkStart w:id="26" w:name="_Toc234585921"/>
      <w:r>
        <w:rPr>
          <w:rStyle w:val="21"/>
          <w:rFonts w:eastAsia="Calibri"/>
          <w:sz w:val="28"/>
          <w:szCs w:val="28"/>
          <w:highlight w:val="yellow"/>
        </w:rPr>
        <w:t>3.3 Calculation based on GST</w:t>
      </w:r>
      <w:bookmarkEnd w:id="26"/>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color w:val="000000"/>
        </w:rPr>
        <w:br w:type="textWrapping"/>
      </w:r>
      <w:r>
        <w:rPr>
          <w:rFonts w:ascii="Times New Roman" w:hAnsi="Times New Roman" w:eastAsia="Times New Roman" w:cs="Times New Roman"/>
          <w:color w:val="000000"/>
          <w:sz w:val="24"/>
          <w:szCs w:val="24"/>
        </w:rPr>
        <w:t>As per GST policy, tax on GST is primarily based on MLI’s Headquarters’ location i.e. the state in which MLI is primarily based. NCGTC’s state of operations is decided as Maharashtra state. </w:t>
      </w:r>
    </w:p>
    <w:p w14:paraId="7BC6AC88">
      <w:pPr>
        <w:spacing w:after="0" w:line="240" w:lineRule="auto"/>
        <w:rPr>
          <w:rFonts w:ascii="Times New Roman" w:hAnsi="Times New Roman" w:eastAsia="Times New Roman" w:cs="Times New Roman"/>
          <w:sz w:val="24"/>
          <w:szCs w:val="24"/>
        </w:rPr>
      </w:pPr>
    </w:p>
    <w:p w14:paraId="0FD5EA20">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u w:val="single"/>
        </w:rPr>
        <w:t>If the state of MLI operation is Maharashtra:</w:t>
      </w:r>
    </w:p>
    <w:p w14:paraId="1C8385E6">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Then as per GST policy, CGST and SGST will be applicable in the tax calculation.</w:t>
      </w:r>
    </w:p>
    <w:p w14:paraId="7CB48BD6">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formula is as below:</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b/>
          <w:bCs/>
          <w:color w:val="000000"/>
          <w:sz w:val="24"/>
          <w:szCs w:val="24"/>
        </w:rPr>
        <w:br w:type="textWrapping"/>
      </w:r>
      <w:r>
        <w:rPr>
          <w:lang w:val="en-US"/>
        </w:rPr>
        <mc:AlternateContent>
          <mc:Choice Requires="wps">
            <w:drawing>
              <wp:inline distT="0" distB="0" distL="0" distR="0">
                <wp:extent cx="5795010" cy="540385"/>
                <wp:effectExtent l="0" t="0" r="15240" b="12065"/>
                <wp:docPr id="9" name="Rectangle 9"/>
                <wp:cNvGraphicFramePr/>
                <a:graphic xmlns:a="http://schemas.openxmlformats.org/drawingml/2006/main">
                  <a:graphicData uri="http://schemas.microsoft.com/office/word/2010/wordprocessingShape">
                    <wps:wsp>
                      <wps:cNvSpPr/>
                      <wps:spPr>
                        <a:xfrm>
                          <a:off x="0" y="0"/>
                          <a:ext cx="5795010" cy="540385"/>
                        </a:xfrm>
                        <a:prstGeom prst="rect">
                          <a:avLst/>
                        </a:prstGeom>
                        <a:solidFill>
                          <a:schemeClr val="lt1"/>
                        </a:solidFill>
                        <a:ln w="12700" cap="flat" cmpd="sng">
                          <a:solidFill>
                            <a:schemeClr val="accent6"/>
                          </a:solidFill>
                          <a:prstDash val="solid"/>
                          <a:miter lim="80"/>
                          <a:headEnd type="none" w="sm" len="sm"/>
                          <a:tailEnd type="none" w="sm" len="sm"/>
                        </a:ln>
                      </wps:spPr>
                      <wps:txbx>
                        <w:txbxContent>
                          <w:p w14:paraId="4C92AC9E">
                            <w:pPr>
                              <w:jc w:val="center"/>
                            </w:pPr>
                            <w:r>
                              <w:rPr>
                                <w:rFonts w:ascii="Times New Roman" w:hAnsi="Times New Roman" w:eastAsia="Times New Roman" w:cs="Times New Roman"/>
                                <w:color w:val="000000"/>
                                <w:sz w:val="24"/>
                              </w:rPr>
                              <w:t>Tax on Guarantee Fee = (Credit Guarantee Fee * CGST Rate Defined in SURGE) + (Credit Guarantee Fee * SGST Rate Defined in SURGE)</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42.55pt;width:456.3pt;v-text-anchor:middle;" fillcolor="#FFFFFF [3201]" filled="t" stroked="t" coordsize="21600,21600" o:gfxdata="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x9YynUAAAABAEAAA8AAAAAAAAAAQAgAAAAIgAAAGRycy9k&#10;b3ducmV2LnhtbFBLAQIUABQAAAAIAIdO4kAkpxR/PwIAALIEAAAOAAAAAAAAAAEAIAAAACMBAABk&#10;cnMvZTJvRG9jLnhtbFBLBQYAAAAABgAGAFkBAADUBQAAAAA=&#10;">
                <v:fill on="t" focussize="0,0"/>
                <v:stroke weight="1pt" color="#70AD47 [3209]" miterlimit="0" joinstyle="miter" startarrowwidth="narrow" startarrowlength="short" endarrowwidth="narrow" endarrowlength="short"/>
                <v:imagedata o:title=""/>
                <o:lock v:ext="edit" aspectratio="f"/>
                <v:textbox inset="7.1988188976378pt,3.59842519685039pt,7.1988188976378pt,3.59842519685039pt">
                  <w:txbxContent>
                    <w:p w14:paraId="4C92AC9E">
                      <w:pPr>
                        <w:jc w:val="center"/>
                      </w:pPr>
                      <w:r>
                        <w:rPr>
                          <w:rFonts w:ascii="Times New Roman" w:hAnsi="Times New Roman" w:eastAsia="Times New Roman" w:cs="Times New Roman"/>
                          <w:color w:val="000000"/>
                          <w:sz w:val="24"/>
                        </w:rPr>
                        <w:t>Tax on Guarantee Fee = (Credit Guarantee Fee * CGST Rate Defined in SURGE) + (Credit Guarantee Fee * SGST Rate Defined in SURGE)</w:t>
                      </w:r>
                    </w:p>
                  </w:txbxContent>
                </v:textbox>
                <w10:wrap type="none"/>
                <w10:anchorlock/>
              </v:rect>
            </w:pict>
          </mc:Fallback>
        </mc:AlternateContent>
      </w:r>
    </w:p>
    <w:tbl>
      <w:tblPr>
        <w:tblStyle w:val="9"/>
        <w:tblW w:w="7340" w:type="dxa"/>
        <w:tblInd w:w="-20" w:type="dxa"/>
        <w:tblLayout w:type="fixed"/>
        <w:tblCellMar>
          <w:top w:w="0" w:type="dxa"/>
          <w:left w:w="108" w:type="dxa"/>
          <w:bottom w:w="0" w:type="dxa"/>
          <w:right w:w="108" w:type="dxa"/>
        </w:tblCellMar>
      </w:tblPr>
      <w:tblGrid>
        <w:gridCol w:w="5505"/>
        <w:gridCol w:w="1835"/>
      </w:tblGrid>
      <w:tr w14:paraId="191AE26A">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356595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SEOE Scheme Parameters</w:t>
            </w:r>
          </w:p>
        </w:tc>
        <w:tc>
          <w:tcPr>
            <w:tcW w:w="1836" w:type="dxa"/>
            <w:tcBorders>
              <w:top w:val="single" w:color="000000" w:sz="4" w:space="0"/>
              <w:left w:val="single" w:color="000000" w:sz="4" w:space="0"/>
              <w:bottom w:val="single" w:color="000000" w:sz="4" w:space="0"/>
              <w:right w:val="single" w:color="000000" w:sz="4" w:space="0"/>
            </w:tcBorders>
          </w:tcPr>
          <w:p w14:paraId="151D1E2A">
            <w:pPr>
              <w:spacing w:after="0" w:line="240" w:lineRule="auto"/>
              <w:rPr>
                <w:rFonts w:ascii="Times New Roman" w:hAnsi="Times New Roman" w:eastAsia="Times New Roman" w:cs="Times New Roman"/>
                <w:sz w:val="24"/>
                <w:szCs w:val="24"/>
              </w:rPr>
            </w:pPr>
          </w:p>
        </w:tc>
      </w:tr>
      <w:tr w14:paraId="471CDCFC">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376CB5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Guarantee Cover (%)</w:t>
            </w:r>
          </w:p>
        </w:tc>
        <w:tc>
          <w:tcPr>
            <w:tcW w:w="1836" w:type="dxa"/>
            <w:tcBorders>
              <w:top w:val="single" w:color="000000" w:sz="4" w:space="0"/>
              <w:left w:val="single" w:color="000000" w:sz="4" w:space="0"/>
              <w:bottom w:val="single" w:color="000000" w:sz="4" w:space="0"/>
              <w:right w:val="single" w:color="000000" w:sz="4" w:space="0"/>
            </w:tcBorders>
          </w:tcPr>
          <w:p w14:paraId="608E1DDF">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70%</w:t>
            </w:r>
          </w:p>
        </w:tc>
      </w:tr>
      <w:tr w14:paraId="3774D9D1">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39569B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Annual Guarantee Fee (%)</w:t>
            </w:r>
          </w:p>
        </w:tc>
        <w:tc>
          <w:tcPr>
            <w:tcW w:w="1836" w:type="dxa"/>
            <w:tcBorders>
              <w:top w:val="single" w:color="000000" w:sz="4" w:space="0"/>
              <w:left w:val="single" w:color="000000" w:sz="4" w:space="0"/>
              <w:bottom w:val="single" w:color="000000" w:sz="4" w:space="0"/>
              <w:right w:val="single" w:color="000000" w:sz="4" w:space="0"/>
            </w:tcBorders>
          </w:tcPr>
          <w:p w14:paraId="4AA1ACF4">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r>
              <w:rPr>
                <w:rFonts w:ascii="Times New Roman" w:hAnsi="Times New Roman" w:eastAsia="Times New Roman" w:cs="Times New Roman"/>
                <w:color w:val="000000"/>
                <w:sz w:val="24"/>
                <w:szCs w:val="24"/>
              </w:rPr>
              <w:t>%</w:t>
            </w:r>
          </w:p>
        </w:tc>
      </w:tr>
      <w:tr w14:paraId="4D85E1BC">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18D504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Maximum Limit to Guarantee Issuance Allowed (INR)</w:t>
            </w:r>
          </w:p>
        </w:tc>
        <w:tc>
          <w:tcPr>
            <w:tcW w:w="1836" w:type="dxa"/>
            <w:tcBorders>
              <w:top w:val="single" w:color="000000" w:sz="4" w:space="0"/>
              <w:left w:val="single" w:color="000000" w:sz="4" w:space="0"/>
              <w:bottom w:val="single" w:color="000000" w:sz="4" w:space="0"/>
              <w:right w:val="single" w:color="000000" w:sz="4" w:space="0"/>
            </w:tcBorders>
          </w:tcPr>
          <w:p w14:paraId="3F0F6AED">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1,50,000.00</w:t>
            </w:r>
          </w:p>
        </w:tc>
      </w:tr>
      <w:tr w14:paraId="12B5A028">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2431C8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Minimum Limit to Guarantee Issuance Allowed (INR)</w:t>
            </w:r>
          </w:p>
        </w:tc>
        <w:tc>
          <w:tcPr>
            <w:tcW w:w="1836" w:type="dxa"/>
            <w:tcBorders>
              <w:top w:val="single" w:color="000000" w:sz="4" w:space="0"/>
              <w:left w:val="single" w:color="000000" w:sz="4" w:space="0"/>
              <w:bottom w:val="single" w:color="000000" w:sz="4" w:space="0"/>
              <w:right w:val="single" w:color="000000" w:sz="4" w:space="0"/>
            </w:tcBorders>
          </w:tcPr>
          <w:p w14:paraId="24EF7DB0">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5000.00</w:t>
            </w:r>
          </w:p>
        </w:tc>
      </w:tr>
      <w:tr w14:paraId="257AEA64">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5CCDE2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Transaction Loan Amount</w:t>
            </w:r>
          </w:p>
        </w:tc>
        <w:tc>
          <w:tcPr>
            <w:tcW w:w="1836" w:type="dxa"/>
            <w:tcBorders>
              <w:top w:val="single" w:color="000000" w:sz="4" w:space="0"/>
              <w:left w:val="single" w:color="000000" w:sz="4" w:space="0"/>
              <w:bottom w:val="single" w:color="000000" w:sz="4" w:space="0"/>
              <w:right w:val="single" w:color="000000" w:sz="4" w:space="0"/>
            </w:tcBorders>
          </w:tcPr>
          <w:p w14:paraId="6176CBF2">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10,00,000</w:t>
            </w:r>
          </w:p>
        </w:tc>
      </w:tr>
      <w:tr w14:paraId="655E5859">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777ED2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CGST</w:t>
            </w:r>
          </w:p>
        </w:tc>
        <w:tc>
          <w:tcPr>
            <w:tcW w:w="1836" w:type="dxa"/>
            <w:tcBorders>
              <w:top w:val="single" w:color="000000" w:sz="4" w:space="0"/>
              <w:left w:val="single" w:color="000000" w:sz="4" w:space="0"/>
              <w:bottom w:val="single" w:color="000000" w:sz="4" w:space="0"/>
              <w:right w:val="single" w:color="000000" w:sz="4" w:space="0"/>
            </w:tcBorders>
          </w:tcPr>
          <w:p w14:paraId="5754A582">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9%</w:t>
            </w:r>
          </w:p>
        </w:tc>
      </w:tr>
      <w:tr w14:paraId="2881537C">
        <w:tblPrEx>
          <w:tblCellMar>
            <w:top w:w="0" w:type="dxa"/>
            <w:left w:w="108" w:type="dxa"/>
            <w:bottom w:w="0" w:type="dxa"/>
            <w:right w:w="108" w:type="dxa"/>
          </w:tblCellMar>
        </w:tblPrEx>
        <w:trPr>
          <w:trHeight w:val="235" w:hRule="atLeast"/>
        </w:trPr>
        <w:tc>
          <w:tcPr>
            <w:tcW w:w="5508" w:type="dxa"/>
            <w:tcBorders>
              <w:top w:val="single" w:color="000000" w:sz="4" w:space="0"/>
              <w:left w:val="single" w:color="000000" w:sz="4" w:space="0"/>
              <w:bottom w:val="single" w:color="000000" w:sz="4" w:space="0"/>
              <w:right w:val="single" w:color="000000" w:sz="4" w:space="0"/>
            </w:tcBorders>
          </w:tcPr>
          <w:p w14:paraId="6F702C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SGST</w:t>
            </w:r>
          </w:p>
        </w:tc>
        <w:tc>
          <w:tcPr>
            <w:tcW w:w="1836" w:type="dxa"/>
            <w:tcBorders>
              <w:top w:val="single" w:color="000000" w:sz="4" w:space="0"/>
              <w:left w:val="single" w:color="000000" w:sz="4" w:space="0"/>
              <w:bottom w:val="single" w:color="000000" w:sz="4" w:space="0"/>
              <w:right w:val="single" w:color="000000" w:sz="4" w:space="0"/>
            </w:tcBorders>
          </w:tcPr>
          <w:p w14:paraId="3D600A8B">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9%</w:t>
            </w:r>
          </w:p>
        </w:tc>
      </w:tr>
    </w:tbl>
    <w:p w14:paraId="046C7F7C">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color w:val="000000"/>
          <w:sz w:val="24"/>
          <w:szCs w:val="24"/>
        </w:rPr>
        <w:t>In case of this scenario, Guarantee Fee calculation will be based on Transaction Loan Amount.</w:t>
      </w:r>
    </w:p>
    <w:tbl>
      <w:tblPr>
        <w:tblStyle w:val="9"/>
        <w:tblW w:w="4470" w:type="dxa"/>
        <w:tblInd w:w="-20" w:type="dxa"/>
        <w:tblLayout w:type="fixed"/>
        <w:tblCellMar>
          <w:top w:w="0" w:type="dxa"/>
          <w:left w:w="108" w:type="dxa"/>
          <w:bottom w:w="0" w:type="dxa"/>
          <w:right w:w="108" w:type="dxa"/>
        </w:tblCellMar>
      </w:tblPr>
      <w:tblGrid>
        <w:gridCol w:w="3233"/>
        <w:gridCol w:w="1237"/>
      </w:tblGrid>
      <w:tr w14:paraId="155CD469">
        <w:tblPrEx>
          <w:tblCellMar>
            <w:top w:w="0" w:type="dxa"/>
            <w:left w:w="108" w:type="dxa"/>
            <w:bottom w:w="0" w:type="dxa"/>
            <w:right w:w="108" w:type="dxa"/>
          </w:tblCellMar>
        </w:tblPrEx>
        <w:trPr>
          <w:trHeight w:val="255" w:hRule="atLeast"/>
        </w:trPr>
        <w:tc>
          <w:tcPr>
            <w:tcW w:w="3229" w:type="dxa"/>
            <w:tcBorders>
              <w:top w:val="single" w:color="000000" w:sz="4" w:space="0"/>
              <w:left w:val="single" w:color="000000" w:sz="4" w:space="0"/>
              <w:bottom w:val="single" w:color="000000" w:sz="4" w:space="0"/>
              <w:right w:val="single" w:color="000000" w:sz="4" w:space="0"/>
            </w:tcBorders>
          </w:tcPr>
          <w:p w14:paraId="51637DCE">
            <w:pPr>
              <w:spacing w:after="0" w:line="240" w:lineRule="auto"/>
              <w:ind w:firstLine="48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Transaction Loan Amount</w:t>
            </w:r>
          </w:p>
        </w:tc>
        <w:tc>
          <w:tcPr>
            <w:tcW w:w="1236" w:type="dxa"/>
            <w:tcBorders>
              <w:top w:val="single" w:color="000000" w:sz="4" w:space="0"/>
              <w:left w:val="single" w:color="000000" w:sz="4" w:space="0"/>
              <w:bottom w:val="single" w:color="000000" w:sz="4" w:space="0"/>
              <w:right w:val="single" w:color="000000" w:sz="4" w:space="0"/>
            </w:tcBorders>
          </w:tcPr>
          <w:p w14:paraId="70DE25CB">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10,00,000 </w:t>
            </w:r>
          </w:p>
        </w:tc>
      </w:tr>
    </w:tbl>
    <w:p w14:paraId="254D76C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color w:val="000000"/>
          <w:sz w:val="24"/>
          <w:szCs w:val="24"/>
        </w:rPr>
        <w:t>Thus the Guarantee Fee = 10,00,000 * (0.5%)</w:t>
      </w:r>
    </w:p>
    <w:p w14:paraId="27D22701">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Which equals to INR 5000/-</w:t>
      </w:r>
    </w:p>
    <w:p w14:paraId="442F171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Taxation on INR 125/- is determined as below:</w:t>
      </w:r>
    </w:p>
    <w:p w14:paraId="5D96DE38">
      <w:pPr>
        <w:numPr>
          <w:ilvl w:val="0"/>
          <w:numId w:val="23"/>
        </w:num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SGST Tax on this Fee @9% is 5000*9% = INR 450/-</w:t>
      </w:r>
    </w:p>
    <w:p w14:paraId="7FD80200">
      <w:pPr>
        <w:numPr>
          <w:ilvl w:val="0"/>
          <w:numId w:val="23"/>
        </w:num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CGST Tax on this Fee @9% is 5000*9% = INR 450/-</w:t>
      </w:r>
    </w:p>
    <w:p w14:paraId="1CD1BD47">
      <w:pPr>
        <w:spacing w:line="240" w:lineRule="auto"/>
        <w:rPr>
          <w:rFonts w:ascii="Times New Roman" w:hAnsi="Times New Roman" w:eastAsia="Times New Roman" w:cs="Times New Roman"/>
        </w:rPr>
      </w:pPr>
      <w:r>
        <w:rPr>
          <w:rFonts w:ascii="Times New Roman" w:hAnsi="Times New Roman" w:eastAsia="Times New Roman" w:cs="Times New Roman"/>
          <w:color w:val="000000"/>
          <w:sz w:val="24"/>
          <w:szCs w:val="24"/>
        </w:rPr>
        <w:t>Total Tax is summation of CGST and SGST = 450 + 450= INR /- 900</w:t>
      </w:r>
      <w:r>
        <w:rPr>
          <w:rFonts w:ascii="Times New Roman" w:hAnsi="Times New Roman" w:eastAsia="Times New Roman" w:cs="Times New Roman"/>
        </w:rPr>
        <w:br w:type="textWrapping"/>
      </w:r>
      <w:r>
        <w:rPr>
          <w:rFonts w:ascii="Times New Roman" w:hAnsi="Times New Roman" w:eastAsia="Times New Roman" w:cs="Times New Roman"/>
        </w:rPr>
        <w:br w:type="textWrapping"/>
      </w:r>
    </w:p>
    <w:p w14:paraId="35570943">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u w:val="single"/>
        </w:rPr>
        <w:t>If the state of MLI operation is Not Maharashtra</w:t>
      </w:r>
      <w:r>
        <w:rPr>
          <w:rFonts w:ascii="Times New Roman" w:hAnsi="Times New Roman" w:eastAsia="Times New Roman" w:cs="Times New Roman"/>
          <w:sz w:val="24"/>
          <w:szCs w:val="24"/>
        </w:rPr>
        <w:t>:</w:t>
      </w:r>
    </w:p>
    <w:p w14:paraId="670B193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Then as per GST policy, IGST will be applicable in the tax calculation.</w:t>
      </w:r>
    </w:p>
    <w:p w14:paraId="2FD356E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formula is as below:</w:t>
      </w:r>
    </w:p>
    <w:p w14:paraId="59BABD47">
      <w:pPr>
        <w:jc w:val="both"/>
        <w:rPr>
          <w:rFonts w:ascii="Times New Roman" w:hAnsi="Times New Roman" w:eastAsia="Times New Roman" w:cs="Times New Roman"/>
          <w:sz w:val="24"/>
          <w:szCs w:val="24"/>
        </w:rPr>
      </w:pPr>
      <w:r>
        <w:rPr>
          <w:lang w:val="en-US"/>
        </w:rPr>
        <mc:AlternateContent>
          <mc:Choice Requires="wps">
            <w:drawing>
              <wp:inline distT="0" distB="0" distL="0" distR="0">
                <wp:extent cx="5795010" cy="540385"/>
                <wp:effectExtent l="0" t="0" r="15240" b="12065"/>
                <wp:docPr id="8" name="Rectangle 8"/>
                <wp:cNvGraphicFramePr/>
                <a:graphic xmlns:a="http://schemas.openxmlformats.org/drawingml/2006/main">
                  <a:graphicData uri="http://schemas.microsoft.com/office/word/2010/wordprocessingShape">
                    <wps:wsp>
                      <wps:cNvSpPr/>
                      <wps:spPr>
                        <a:xfrm>
                          <a:off x="0" y="0"/>
                          <a:ext cx="5795010" cy="540385"/>
                        </a:xfrm>
                        <a:prstGeom prst="rect">
                          <a:avLst/>
                        </a:prstGeom>
                        <a:solidFill>
                          <a:schemeClr val="lt1"/>
                        </a:solidFill>
                        <a:ln w="12700" cap="flat" cmpd="sng">
                          <a:solidFill>
                            <a:schemeClr val="accent6"/>
                          </a:solidFill>
                          <a:prstDash val="solid"/>
                          <a:miter lim="80"/>
                          <a:headEnd type="none" w="sm" len="sm"/>
                          <a:tailEnd type="none" w="sm" len="sm"/>
                        </a:ln>
                      </wps:spPr>
                      <wps:txbx>
                        <w:txbxContent>
                          <w:p w14:paraId="1ED7D4DA">
                            <w:pPr>
                              <w:jc w:val="center"/>
                            </w:pPr>
                            <w:r>
                              <w:rPr>
                                <w:rFonts w:ascii="Times New Roman" w:hAnsi="Times New Roman" w:eastAsia="Times New Roman" w:cs="Times New Roman"/>
                                <w:color w:val="000000"/>
                                <w:sz w:val="24"/>
                              </w:rPr>
                              <w:t>Tax on Guarantee Fee = (Credit Guarantee Fee * IGST Rate Defined in SURGE)</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42.55pt;width:456.3pt;v-text-anchor:middle;" fillcolor="#FFFFFF [3201]" filled="t" stroked="t" coordsize="21600,21600" o:gfxdata="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H1jKdQAAAAEAQAADwAAAAAAAAABACAAAAAiAAAAZHJzL2Rv&#10;d25yZXYueG1sUEsBAhQAFAAAAAgAh07iQPIN5Yg+AgAAsgQAAA4AAAAAAAAAAQAgAAAAIwEAAGRy&#10;cy9lMm9Eb2MueG1sUEsFBgAAAAAGAAYAWQEAANMFAAAAAA==&#10;">
                <v:fill on="t" focussize="0,0"/>
                <v:stroke weight="1pt" color="#70AD47 [3209]" miterlimit="0" joinstyle="miter" startarrowwidth="narrow" startarrowlength="short" endarrowwidth="narrow" endarrowlength="short"/>
                <v:imagedata o:title=""/>
                <o:lock v:ext="edit" aspectratio="f"/>
                <v:textbox inset="7.1988188976378pt,3.59842519685039pt,7.1988188976378pt,3.59842519685039pt">
                  <w:txbxContent>
                    <w:p w14:paraId="1ED7D4DA">
                      <w:pPr>
                        <w:jc w:val="center"/>
                      </w:pPr>
                      <w:r>
                        <w:rPr>
                          <w:rFonts w:ascii="Times New Roman" w:hAnsi="Times New Roman" w:eastAsia="Times New Roman" w:cs="Times New Roman"/>
                          <w:color w:val="000000"/>
                          <w:sz w:val="24"/>
                        </w:rPr>
                        <w:t>Tax on Guarantee Fee = (Credit Guarantee Fee * IGST Rate Defined in SURGE)</w:t>
                      </w:r>
                    </w:p>
                  </w:txbxContent>
                </v:textbox>
                <w10:wrap type="none"/>
                <w10:anchorlock/>
              </v:rect>
            </w:pict>
          </mc:Fallback>
        </mc:AlternateContent>
      </w:r>
    </w:p>
    <w:tbl>
      <w:tblPr>
        <w:tblStyle w:val="9"/>
        <w:tblW w:w="71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63"/>
        <w:gridCol w:w="1957"/>
      </w:tblGrid>
      <w:tr w14:paraId="631D3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6BFC3E4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SEOE Scheme Parameters</w:t>
            </w:r>
          </w:p>
        </w:tc>
        <w:tc>
          <w:tcPr>
            <w:tcW w:w="1956" w:type="dxa"/>
            <w:tcBorders>
              <w:top w:val="single" w:color="000000" w:sz="4" w:space="0"/>
              <w:left w:val="single" w:color="000000" w:sz="4" w:space="0"/>
              <w:bottom w:val="single" w:color="000000" w:sz="4" w:space="0"/>
              <w:right w:val="single" w:color="000000" w:sz="4" w:space="0"/>
            </w:tcBorders>
          </w:tcPr>
          <w:p w14:paraId="46EF3DA8">
            <w:pPr>
              <w:rPr>
                <w:rFonts w:ascii="Times New Roman" w:hAnsi="Times New Roman" w:eastAsia="Times New Roman" w:cs="Times New Roman"/>
                <w:b/>
                <w:bCs/>
                <w:sz w:val="24"/>
                <w:szCs w:val="24"/>
              </w:rPr>
            </w:pPr>
          </w:p>
        </w:tc>
      </w:tr>
      <w:tr w14:paraId="4B19E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72074C94">
            <w:pPr>
              <w:rPr>
                <w:rFonts w:ascii="Times New Roman" w:hAnsi="Times New Roman" w:eastAsia="Times New Roman" w:cs="Times New Roman"/>
                <w:sz w:val="24"/>
                <w:szCs w:val="24"/>
              </w:rPr>
            </w:pPr>
            <w:r>
              <w:rPr>
                <w:rFonts w:ascii="Times New Roman" w:hAnsi="Times New Roman" w:eastAsia="Times New Roman" w:cs="Times New Roman"/>
                <w:sz w:val="24"/>
                <w:szCs w:val="24"/>
              </w:rPr>
              <w:t>Guarantee Cover (%)</w:t>
            </w:r>
          </w:p>
        </w:tc>
        <w:tc>
          <w:tcPr>
            <w:tcW w:w="1956" w:type="dxa"/>
            <w:tcBorders>
              <w:top w:val="single" w:color="000000" w:sz="4" w:space="0"/>
              <w:left w:val="single" w:color="000000" w:sz="4" w:space="0"/>
              <w:bottom w:val="single" w:color="000000" w:sz="4" w:space="0"/>
              <w:right w:val="single" w:color="000000" w:sz="4" w:space="0"/>
            </w:tcBorders>
          </w:tcPr>
          <w:p w14:paraId="1D11B358">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75%</w:t>
            </w:r>
          </w:p>
        </w:tc>
      </w:tr>
      <w:tr w14:paraId="30AB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3BE22D7C">
            <w:pPr>
              <w:rPr>
                <w:rFonts w:ascii="Times New Roman" w:hAnsi="Times New Roman" w:eastAsia="Times New Roman" w:cs="Times New Roman"/>
                <w:sz w:val="24"/>
                <w:szCs w:val="24"/>
              </w:rPr>
            </w:pPr>
            <w:r>
              <w:rPr>
                <w:rFonts w:ascii="Times New Roman" w:hAnsi="Times New Roman" w:eastAsia="Times New Roman" w:cs="Times New Roman"/>
                <w:sz w:val="24"/>
                <w:szCs w:val="24"/>
              </w:rPr>
              <w:t>Annual Guarantee Fee (%)</w:t>
            </w:r>
          </w:p>
        </w:tc>
        <w:tc>
          <w:tcPr>
            <w:tcW w:w="1956" w:type="dxa"/>
            <w:tcBorders>
              <w:top w:val="single" w:color="000000" w:sz="4" w:space="0"/>
              <w:left w:val="single" w:color="000000" w:sz="4" w:space="0"/>
              <w:bottom w:val="single" w:color="000000" w:sz="4" w:space="0"/>
              <w:right w:val="single" w:color="000000" w:sz="4" w:space="0"/>
            </w:tcBorders>
          </w:tcPr>
          <w:p w14:paraId="6EF7BA19">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0.50%</w:t>
            </w:r>
          </w:p>
        </w:tc>
      </w:tr>
      <w:tr w14:paraId="38DCD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33B3F960">
            <w:pPr>
              <w:rPr>
                <w:rFonts w:ascii="Times New Roman" w:hAnsi="Times New Roman" w:eastAsia="Times New Roman" w:cs="Times New Roman"/>
                <w:sz w:val="24"/>
                <w:szCs w:val="24"/>
              </w:rPr>
            </w:pPr>
            <w:r>
              <w:rPr>
                <w:rFonts w:ascii="Times New Roman" w:hAnsi="Times New Roman" w:eastAsia="Times New Roman" w:cs="Times New Roman"/>
                <w:sz w:val="24"/>
                <w:szCs w:val="24"/>
              </w:rPr>
              <w:t>Maximum Limit to Guarantee Issuance Allowed (INR)</w:t>
            </w:r>
          </w:p>
        </w:tc>
        <w:tc>
          <w:tcPr>
            <w:tcW w:w="1956" w:type="dxa"/>
            <w:tcBorders>
              <w:top w:val="single" w:color="000000" w:sz="4" w:space="0"/>
              <w:left w:val="single" w:color="000000" w:sz="4" w:space="0"/>
              <w:bottom w:val="single" w:color="000000" w:sz="4" w:space="0"/>
              <w:right w:val="single" w:color="000000" w:sz="4" w:space="0"/>
            </w:tcBorders>
          </w:tcPr>
          <w:p w14:paraId="1A729578">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1,50,000.00</w:t>
            </w:r>
          </w:p>
        </w:tc>
      </w:tr>
      <w:tr w14:paraId="54FAD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0BED3FC8">
            <w:pPr>
              <w:rPr>
                <w:rFonts w:ascii="Times New Roman" w:hAnsi="Times New Roman" w:eastAsia="Times New Roman" w:cs="Times New Roman"/>
                <w:sz w:val="24"/>
                <w:szCs w:val="24"/>
              </w:rPr>
            </w:pPr>
            <w:r>
              <w:rPr>
                <w:rFonts w:ascii="Times New Roman" w:hAnsi="Times New Roman" w:eastAsia="Times New Roman" w:cs="Times New Roman"/>
                <w:sz w:val="24"/>
                <w:szCs w:val="24"/>
              </w:rPr>
              <w:t>Minimum Limit to Guarantee Issuance Allowed (INR)</w:t>
            </w:r>
          </w:p>
        </w:tc>
        <w:tc>
          <w:tcPr>
            <w:tcW w:w="1956" w:type="dxa"/>
            <w:tcBorders>
              <w:top w:val="single" w:color="000000" w:sz="4" w:space="0"/>
              <w:left w:val="single" w:color="000000" w:sz="4" w:space="0"/>
              <w:bottom w:val="single" w:color="000000" w:sz="4" w:space="0"/>
              <w:right w:val="single" w:color="000000" w:sz="4" w:space="0"/>
            </w:tcBorders>
          </w:tcPr>
          <w:p w14:paraId="27B48FBC">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5000.00</w:t>
            </w:r>
          </w:p>
        </w:tc>
      </w:tr>
      <w:tr w14:paraId="0A9A9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36D657B2">
            <w:pPr>
              <w:rPr>
                <w:rFonts w:ascii="Times New Roman" w:hAnsi="Times New Roman" w:eastAsia="Times New Roman" w:cs="Times New Roman"/>
                <w:sz w:val="24"/>
                <w:szCs w:val="24"/>
              </w:rPr>
            </w:pPr>
            <w:r>
              <w:rPr>
                <w:rFonts w:ascii="Times New Roman" w:hAnsi="Times New Roman" w:eastAsia="Times New Roman" w:cs="Times New Roman"/>
                <w:sz w:val="24"/>
                <w:szCs w:val="24"/>
              </w:rPr>
              <w:t>Sanctioned Loan Amount</w:t>
            </w:r>
          </w:p>
        </w:tc>
        <w:tc>
          <w:tcPr>
            <w:tcW w:w="1956" w:type="dxa"/>
            <w:tcBorders>
              <w:top w:val="single" w:color="000000" w:sz="4" w:space="0"/>
              <w:left w:val="single" w:color="000000" w:sz="4" w:space="0"/>
              <w:bottom w:val="single" w:color="000000" w:sz="4" w:space="0"/>
              <w:right w:val="single" w:color="000000" w:sz="4" w:space="0"/>
            </w:tcBorders>
          </w:tcPr>
          <w:p w14:paraId="57EF18E3">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1,00,000.00</w:t>
            </w:r>
          </w:p>
        </w:tc>
      </w:tr>
      <w:tr w14:paraId="2F68D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66EF86BB">
            <w:pPr>
              <w:rPr>
                <w:rFonts w:ascii="Times New Roman" w:hAnsi="Times New Roman" w:eastAsia="Times New Roman" w:cs="Times New Roman"/>
                <w:sz w:val="24"/>
                <w:szCs w:val="24"/>
              </w:rPr>
            </w:pPr>
            <w:r>
              <w:rPr>
                <w:rFonts w:ascii="Times New Roman" w:hAnsi="Times New Roman" w:eastAsia="Times New Roman" w:cs="Times New Roman"/>
                <w:sz w:val="24"/>
                <w:szCs w:val="24"/>
              </w:rPr>
              <w:t>CGST</w:t>
            </w:r>
          </w:p>
        </w:tc>
        <w:tc>
          <w:tcPr>
            <w:tcW w:w="1956" w:type="dxa"/>
            <w:tcBorders>
              <w:top w:val="single" w:color="000000" w:sz="4" w:space="0"/>
              <w:left w:val="single" w:color="000000" w:sz="4" w:space="0"/>
              <w:bottom w:val="single" w:color="000000" w:sz="4" w:space="0"/>
              <w:right w:val="single" w:color="000000" w:sz="4" w:space="0"/>
            </w:tcBorders>
          </w:tcPr>
          <w:p w14:paraId="0E10A3CE">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r>
      <w:tr w14:paraId="0D5A0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6316A730">
            <w:pPr>
              <w:rPr>
                <w:rFonts w:ascii="Times New Roman" w:hAnsi="Times New Roman" w:eastAsia="Times New Roman" w:cs="Times New Roman"/>
                <w:sz w:val="24"/>
                <w:szCs w:val="24"/>
              </w:rPr>
            </w:pPr>
            <w:r>
              <w:rPr>
                <w:rFonts w:ascii="Times New Roman" w:hAnsi="Times New Roman" w:eastAsia="Times New Roman" w:cs="Times New Roman"/>
                <w:sz w:val="24"/>
                <w:szCs w:val="24"/>
              </w:rPr>
              <w:t>SGST</w:t>
            </w:r>
          </w:p>
        </w:tc>
        <w:tc>
          <w:tcPr>
            <w:tcW w:w="1956" w:type="dxa"/>
            <w:tcBorders>
              <w:top w:val="single" w:color="000000" w:sz="4" w:space="0"/>
              <w:left w:val="single" w:color="000000" w:sz="4" w:space="0"/>
              <w:bottom w:val="single" w:color="000000" w:sz="4" w:space="0"/>
              <w:right w:val="single" w:color="000000" w:sz="4" w:space="0"/>
            </w:tcBorders>
          </w:tcPr>
          <w:p w14:paraId="7718CC14">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r>
      <w:tr w14:paraId="5852E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5160" w:type="dxa"/>
            <w:tcBorders>
              <w:top w:val="single" w:color="000000" w:sz="4" w:space="0"/>
              <w:left w:val="single" w:color="000000" w:sz="4" w:space="0"/>
              <w:bottom w:val="single" w:color="000000" w:sz="4" w:space="0"/>
              <w:right w:val="single" w:color="000000" w:sz="4" w:space="0"/>
            </w:tcBorders>
          </w:tcPr>
          <w:p w14:paraId="52D173E1">
            <w:pPr>
              <w:rPr>
                <w:rFonts w:ascii="Times New Roman" w:hAnsi="Times New Roman" w:eastAsia="Times New Roman" w:cs="Times New Roman"/>
                <w:sz w:val="24"/>
                <w:szCs w:val="24"/>
              </w:rPr>
            </w:pPr>
            <w:r>
              <w:rPr>
                <w:rFonts w:ascii="Times New Roman" w:hAnsi="Times New Roman" w:eastAsia="Times New Roman" w:cs="Times New Roman"/>
                <w:sz w:val="24"/>
                <w:szCs w:val="24"/>
              </w:rPr>
              <w:t>IGST</w:t>
            </w:r>
          </w:p>
        </w:tc>
        <w:tc>
          <w:tcPr>
            <w:tcW w:w="1956" w:type="dxa"/>
            <w:tcBorders>
              <w:top w:val="single" w:color="000000" w:sz="4" w:space="0"/>
              <w:left w:val="single" w:color="000000" w:sz="4" w:space="0"/>
              <w:bottom w:val="single" w:color="000000" w:sz="4" w:space="0"/>
              <w:right w:val="single" w:color="000000" w:sz="4" w:space="0"/>
            </w:tcBorders>
          </w:tcPr>
          <w:p w14:paraId="48574DDD">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bl>
    <w:p w14:paraId="7FE536B5">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p>
    <w:tbl>
      <w:tblPr>
        <w:tblStyle w:val="9"/>
        <w:tblW w:w="50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40"/>
        <w:gridCol w:w="1380"/>
      </w:tblGrid>
      <w:tr w14:paraId="52C12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jc w:val="center"/>
        </w:trPr>
        <w:tc>
          <w:tcPr>
            <w:tcW w:w="3640" w:type="dxa"/>
            <w:tcBorders>
              <w:top w:val="single" w:color="000000" w:sz="4" w:space="0"/>
              <w:left w:val="single" w:color="000000" w:sz="4" w:space="0"/>
              <w:bottom w:val="single" w:color="000000" w:sz="4" w:space="0"/>
              <w:right w:val="single" w:color="000000" w:sz="4" w:space="0"/>
            </w:tcBorders>
          </w:tcPr>
          <w:p w14:paraId="1770C97F">
            <w:pPr>
              <w:ind w:firstLine="480"/>
              <w:rPr>
                <w:rFonts w:ascii="Times New Roman" w:hAnsi="Times New Roman" w:eastAsia="Times New Roman" w:cs="Times New Roman"/>
                <w:sz w:val="24"/>
                <w:szCs w:val="24"/>
              </w:rPr>
            </w:pPr>
            <w:r>
              <w:rPr>
                <w:rFonts w:ascii="Times New Roman" w:hAnsi="Times New Roman" w:eastAsia="Times New Roman" w:cs="Times New Roman"/>
                <w:sz w:val="24"/>
                <w:szCs w:val="24"/>
              </w:rPr>
              <w:t>Guarantee Loan Amount</w:t>
            </w:r>
          </w:p>
        </w:tc>
        <w:tc>
          <w:tcPr>
            <w:tcW w:w="1380" w:type="dxa"/>
            <w:tcBorders>
              <w:top w:val="single" w:color="000000" w:sz="4" w:space="0"/>
              <w:left w:val="single" w:color="000000" w:sz="4" w:space="0"/>
              <w:bottom w:val="single" w:color="000000" w:sz="4" w:space="0"/>
              <w:right w:val="single" w:color="000000" w:sz="4" w:space="0"/>
            </w:tcBorders>
          </w:tcPr>
          <w:p w14:paraId="5CEEDDD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1,00,000.00 </w:t>
            </w:r>
          </w:p>
        </w:tc>
      </w:tr>
    </w:tbl>
    <w:p w14:paraId="56E60280">
      <w:pPr>
        <w:spacing w:after="0" w:line="240" w:lineRule="auto"/>
        <w:rPr>
          <w:rFonts w:ascii="Times New Roman" w:hAnsi="Times New Roman" w:eastAsia="Times New Roman" w:cs="Times New Roman"/>
          <w:b/>
          <w:bCs/>
          <w:sz w:val="24"/>
          <w:szCs w:val="24"/>
        </w:rPr>
      </w:pPr>
    </w:p>
    <w:p w14:paraId="50FAD5BF">
      <w:pPr>
        <w:spacing w:after="0" w:line="240" w:lineRule="auto"/>
        <w:rPr>
          <w:rFonts w:ascii="Times New Roman" w:hAnsi="Times New Roman" w:eastAsia="Times New Roman" w:cs="Times New Roman"/>
          <w:b/>
          <w:bCs/>
          <w:sz w:val="24"/>
          <w:szCs w:val="24"/>
        </w:rPr>
      </w:pPr>
    </w:p>
    <w:p w14:paraId="41E6D3C8">
      <w:pPr>
        <w:rPr>
          <w:rFonts w:ascii="Times New Roman" w:hAnsi="Times New Roman" w:eastAsia="Times New Roman" w:cs="Times New Roman"/>
          <w:sz w:val="24"/>
          <w:szCs w:val="24"/>
        </w:rPr>
      </w:pPr>
      <w:r>
        <w:rPr>
          <w:rFonts w:ascii="Times New Roman" w:hAnsi="Times New Roman" w:eastAsia="Times New Roman" w:cs="Times New Roman"/>
          <w:sz w:val="24"/>
          <w:szCs w:val="24"/>
        </w:rPr>
        <w:t>Thus, in case of this scenario, Guarantee Fee calculation will be based on Guarantee Loan Amount.</w:t>
      </w:r>
    </w:p>
    <w:p w14:paraId="4F577FD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Thus the Guarantee Fee = 100,000 * (0.5%)</w:t>
      </w:r>
    </w:p>
    <w:p w14:paraId="6AD123D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Which equals to INR 500/-</w:t>
      </w:r>
    </w:p>
    <w:p w14:paraId="7457DD4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Taxation on INR 500/- is determined as below:</w:t>
      </w:r>
    </w:p>
    <w:p w14:paraId="69D17477">
      <w:pPr>
        <w:numPr>
          <w:ilvl w:val="0"/>
          <w:numId w:val="24"/>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IGST Tax on this Fee @18% is 500*18% = INR 90/-</w:t>
      </w:r>
    </w:p>
    <w:p w14:paraId="236DDA90">
      <w:pPr>
        <w:rPr>
          <w:rFonts w:ascii="Times New Roman" w:hAnsi="Times New Roman" w:eastAsia="Times New Roman" w:cs="Times New Roman"/>
          <w:sz w:val="24"/>
          <w:szCs w:val="24"/>
        </w:rPr>
      </w:pPr>
      <w:bookmarkStart w:id="27" w:name="_heading=h.zehjma6esjcf"/>
      <w:bookmarkEnd w:id="27"/>
      <w:r>
        <w:rPr>
          <w:rFonts w:ascii="Times New Roman" w:hAnsi="Times New Roman" w:eastAsia="Times New Roman" w:cs="Times New Roman"/>
          <w:b/>
          <w:bCs/>
          <w:sz w:val="24"/>
          <w:szCs w:val="24"/>
        </w:rPr>
        <w:t>Total Tax</w:t>
      </w:r>
      <w:r>
        <w:rPr>
          <w:rFonts w:ascii="Times New Roman" w:hAnsi="Times New Roman" w:eastAsia="Times New Roman" w:cs="Times New Roman"/>
          <w:sz w:val="24"/>
          <w:szCs w:val="24"/>
        </w:rPr>
        <w:t>, IGST = INR 90/-</w:t>
      </w:r>
    </w:p>
    <w:p w14:paraId="48669E47">
      <w:pPr>
        <w:spacing w:line="240" w:lineRule="auto"/>
        <w:jc w:val="both"/>
        <w:rPr>
          <w:rFonts w:ascii="Times New Roman" w:hAnsi="Times New Roman" w:eastAsia="Times New Roman" w:cs="Times New Roman"/>
        </w:rPr>
      </w:pPr>
    </w:p>
    <w:tbl>
      <w:tblPr>
        <w:tblStyle w:val="9"/>
        <w:tblW w:w="9350"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517DE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0" w:type="dxa"/>
            <w:tcBorders>
              <w:top w:val="single" w:color="000000" w:sz="4" w:space="0"/>
              <w:left w:val="single" w:color="000000" w:sz="4" w:space="0"/>
              <w:bottom w:val="single" w:color="000000" w:sz="4" w:space="0"/>
              <w:right w:val="single" w:color="000000" w:sz="4" w:space="0"/>
            </w:tcBorders>
          </w:tcPr>
          <w:p w14:paraId="23D2ED13">
            <w:pPr>
              <w:shd w:val="clear" w:color="auto" w:fill="FFFFFF"/>
              <w:spacing w:after="0"/>
              <w:rPr>
                <w:rFonts w:ascii="Times New Roman" w:hAnsi="Times New Roman" w:eastAsia="Times New Roman" w:cs="Times New Roman"/>
                <w:b/>
                <w:color w:val="000000"/>
                <w:sz w:val="24"/>
                <w:szCs w:val="24"/>
                <w:highlight w:val="yellow"/>
              </w:rPr>
            </w:pPr>
            <w:r>
              <w:rPr>
                <w:rFonts w:ascii="Times New Roman" w:hAnsi="Times New Roman" w:eastAsia="Times New Roman" w:cs="Times New Roman"/>
                <w:b/>
                <w:color w:val="000000"/>
                <w:sz w:val="24"/>
                <w:szCs w:val="24"/>
                <w:highlight w:val="yellow"/>
              </w:rPr>
              <w:t xml:space="preserve">Note, </w:t>
            </w:r>
          </w:p>
          <w:p w14:paraId="6DDDBF3A">
            <w:pPr>
              <w:numPr>
                <w:ilvl w:val="0"/>
                <w:numId w:val="25"/>
              </w:numPr>
              <w:shd w:val="clear" w:color="auto" w:fill="FFFFFF"/>
              <w:spacing w:after="0"/>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 xml:space="preserve">For document type – RP (Risk Participation), the guarantee cover will be calculated and the guarantee will be issued without payment. In Update CG, termination date will be captured &amp; on the basis of this CG fee demand will be raised. </w:t>
            </w:r>
          </w:p>
          <w:p w14:paraId="6EFDFF4A">
            <w:pPr>
              <w:numPr>
                <w:ilvl w:val="0"/>
                <w:numId w:val="25"/>
              </w:numPr>
              <w:shd w:val="clear" w:color="auto" w:fill="FFFFFF"/>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CG fee calculation will be system-driven &amp; on pro-rata basis.</w:t>
            </w:r>
          </w:p>
          <w:p w14:paraId="2137B764">
            <w:pPr>
              <w:numPr>
                <w:ilvl w:val="0"/>
                <w:numId w:val="25"/>
              </w:numPr>
              <w:shd w:val="clear" w:color="auto" w:fill="FFFFFF"/>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b/>
                <w:bCs/>
                <w:color w:val="000000"/>
                <w:sz w:val="24"/>
                <w:szCs w:val="24"/>
                <w:highlight w:val="yellow"/>
              </w:rPr>
              <w:t>For SBLC: </w:t>
            </w:r>
            <w:r>
              <w:rPr>
                <w:rFonts w:ascii="Times New Roman" w:hAnsi="Times New Roman" w:eastAsia="Times New Roman" w:cs="Times New Roman"/>
                <w:color w:val="000000"/>
                <w:sz w:val="24"/>
                <w:szCs w:val="24"/>
                <w:highlight w:val="yellow"/>
              </w:rPr>
              <w:t>Guarantee insurance will be issued only after the successful receipt of the applicable fee/payment. (</w:t>
            </w:r>
            <w:r>
              <w:rPr>
                <w:rFonts w:ascii="Times New Roman" w:hAnsi="Times New Roman" w:eastAsia="Times New Roman" w:cs="Times New Roman"/>
                <w:b/>
                <w:bCs/>
                <w:color w:val="000000"/>
                <w:sz w:val="24"/>
                <w:szCs w:val="24"/>
                <w:highlight w:val="yellow"/>
              </w:rPr>
              <w:t>CGPAN</w:t>
            </w:r>
            <w:r>
              <w:rPr>
                <w:rFonts w:ascii="Times New Roman" w:hAnsi="Times New Roman" w:eastAsia="Times New Roman" w:cs="Times New Roman"/>
                <w:color w:val="000000"/>
                <w:sz w:val="24"/>
                <w:szCs w:val="24"/>
                <w:highlight w:val="yellow"/>
              </w:rPr>
              <w:t> will be issued only after the successful receipt of the applicable fee/payment. If no payment paid yet, then show status: - </w:t>
            </w:r>
            <w:r>
              <w:rPr>
                <w:rFonts w:ascii="Times New Roman" w:hAnsi="Times New Roman" w:eastAsia="Times New Roman" w:cs="Times New Roman"/>
                <w:b/>
                <w:bCs/>
                <w:color w:val="000000"/>
                <w:sz w:val="24"/>
                <w:szCs w:val="24"/>
                <w:highlight w:val="yellow"/>
              </w:rPr>
              <w:t>"Provisional Guarantee in force"</w:t>
            </w:r>
            <w:r>
              <w:rPr>
                <w:rFonts w:ascii="Times New Roman" w:hAnsi="Times New Roman" w:eastAsia="Times New Roman" w:cs="Times New Roman"/>
                <w:color w:val="000000"/>
                <w:sz w:val="24"/>
                <w:szCs w:val="24"/>
                <w:highlight w:val="yellow"/>
              </w:rPr>
              <w:t> in place of CGPAN.)</w:t>
            </w:r>
          </w:p>
          <w:p w14:paraId="71833464">
            <w:pPr>
              <w:numPr>
                <w:ilvl w:val="0"/>
                <w:numId w:val="25"/>
              </w:numPr>
              <w:shd w:val="clear" w:color="auto" w:fill="FFFFFF"/>
              <w:spacing w:after="0" w:line="240" w:lineRule="auto"/>
              <w:rPr>
                <w:rFonts w:ascii="Verdana" w:hAnsi="Verdana" w:eastAsia="Verdana" w:cs="Verdana"/>
                <w:color w:val="000000"/>
                <w:sz w:val="20"/>
                <w:szCs w:val="20"/>
                <w:highlight w:val="yellow"/>
              </w:rPr>
            </w:pPr>
            <w:r>
              <w:rPr>
                <w:rFonts w:ascii="Times New Roman" w:hAnsi="Times New Roman" w:eastAsia="Times New Roman" w:cs="Times New Roman"/>
                <w:b/>
                <w:bCs/>
                <w:color w:val="000000"/>
                <w:sz w:val="24"/>
                <w:szCs w:val="24"/>
                <w:highlight w:val="yellow"/>
              </w:rPr>
              <w:t>For IRU:</w:t>
            </w:r>
            <w:r>
              <w:rPr>
                <w:rFonts w:ascii="Times New Roman" w:hAnsi="Times New Roman" w:eastAsia="Times New Roman" w:cs="Times New Roman"/>
                <w:color w:val="000000"/>
                <w:sz w:val="24"/>
                <w:szCs w:val="24"/>
                <w:highlight w:val="yellow"/>
              </w:rPr>
              <w:t> This case is currently </w:t>
            </w:r>
            <w:r>
              <w:rPr>
                <w:rFonts w:ascii="Times New Roman" w:hAnsi="Times New Roman" w:eastAsia="Times New Roman" w:cs="Times New Roman"/>
                <w:b/>
                <w:bCs/>
                <w:color w:val="000000"/>
                <w:sz w:val="24"/>
                <w:szCs w:val="24"/>
                <w:highlight w:val="yellow"/>
              </w:rPr>
              <w:t>on hold</w:t>
            </w:r>
            <w:r>
              <w:rPr>
                <w:rFonts w:ascii="Times New Roman" w:hAnsi="Times New Roman" w:eastAsia="Times New Roman" w:cs="Times New Roman"/>
                <w:color w:val="000000"/>
                <w:sz w:val="24"/>
                <w:szCs w:val="24"/>
                <w:highlight w:val="yellow"/>
              </w:rPr>
              <w:t>, as further business clarification is pending. (If selected this type show - </w:t>
            </w:r>
            <w:r>
              <w:rPr>
                <w:rFonts w:ascii="Times New Roman" w:hAnsi="Times New Roman" w:eastAsia="Times New Roman" w:cs="Times New Roman"/>
                <w:b/>
                <w:bCs/>
                <w:color w:val="000000"/>
                <w:sz w:val="24"/>
                <w:szCs w:val="24"/>
                <w:highlight w:val="yellow"/>
              </w:rPr>
              <w:t>"invalid document type"</w:t>
            </w:r>
            <w:r>
              <w:rPr>
                <w:rFonts w:ascii="Times New Roman" w:hAnsi="Times New Roman" w:eastAsia="Times New Roman" w:cs="Times New Roman"/>
                <w:color w:val="000000"/>
                <w:sz w:val="24"/>
                <w:szCs w:val="24"/>
                <w:highlight w:val="yellow"/>
              </w:rPr>
              <w:t> error message).</w:t>
            </w:r>
          </w:p>
        </w:tc>
      </w:tr>
    </w:tbl>
    <w:p w14:paraId="655230C5">
      <w:pPr>
        <w:rPr>
          <w:rFonts w:ascii="Times New Roman" w:hAnsi="Times New Roman" w:cs="Times New Roman"/>
          <w:color w:val="2E75B5"/>
          <w:sz w:val="24"/>
          <w:szCs w:val="24"/>
        </w:rPr>
      </w:pPr>
      <w:r>
        <w:rPr>
          <w:color w:val="2E75B5"/>
          <w:sz w:val="32"/>
          <w:szCs w:val="32"/>
        </w:rPr>
        <w:br w:type="textWrapping"/>
      </w:r>
      <w:r>
        <w:rPr>
          <w:rFonts w:ascii="Times New Roman" w:hAnsi="Times New Roman" w:cs="Times New Roman"/>
          <w:sz w:val="24"/>
          <w:szCs w:val="24"/>
          <w:highlight w:val="yellow"/>
        </w:rPr>
        <w:t xml:space="preserve">The system shall display the </w:t>
      </w:r>
      <w:r>
        <w:rPr>
          <w:rStyle w:val="14"/>
          <w:rFonts w:ascii="Times New Roman" w:hAnsi="Times New Roman" w:cs="Times New Roman"/>
          <w:sz w:val="24"/>
          <w:szCs w:val="24"/>
          <w:highlight w:val="yellow"/>
        </w:rPr>
        <w:t>Valid Records</w:t>
      </w:r>
      <w:r>
        <w:rPr>
          <w:rFonts w:ascii="Times New Roman" w:hAnsi="Times New Roman" w:cs="Times New Roman"/>
          <w:sz w:val="24"/>
          <w:szCs w:val="24"/>
          <w:highlight w:val="yellow"/>
        </w:rPr>
        <w:t xml:space="preserve"> and </w:t>
      </w:r>
      <w:r>
        <w:rPr>
          <w:rStyle w:val="14"/>
          <w:rFonts w:ascii="Times New Roman" w:hAnsi="Times New Roman" w:cs="Times New Roman"/>
          <w:sz w:val="24"/>
          <w:szCs w:val="24"/>
          <w:highlight w:val="yellow"/>
        </w:rPr>
        <w:t>Invalid Records</w:t>
      </w:r>
      <w:r>
        <w:rPr>
          <w:rFonts w:ascii="Times New Roman" w:hAnsi="Times New Roman" w:cs="Times New Roman"/>
          <w:sz w:val="24"/>
          <w:szCs w:val="24"/>
          <w:highlight w:val="yellow"/>
        </w:rPr>
        <w:t xml:space="preserve"> separately on the UI for both </w:t>
      </w:r>
      <w:r>
        <w:rPr>
          <w:rStyle w:val="14"/>
          <w:rFonts w:ascii="Times New Roman" w:hAnsi="Times New Roman" w:cs="Times New Roman"/>
          <w:sz w:val="24"/>
          <w:szCs w:val="24"/>
          <w:highlight w:val="yellow"/>
        </w:rPr>
        <w:t>EXIM Bank</w:t>
      </w:r>
      <w:r>
        <w:rPr>
          <w:rFonts w:ascii="Times New Roman" w:hAnsi="Times New Roman" w:cs="Times New Roman"/>
          <w:sz w:val="24"/>
          <w:szCs w:val="24"/>
          <w:highlight w:val="yellow"/>
        </w:rPr>
        <w:t xml:space="preserve"> and </w:t>
      </w:r>
      <w:r>
        <w:rPr>
          <w:rStyle w:val="14"/>
          <w:rFonts w:ascii="Times New Roman" w:hAnsi="Times New Roman" w:cs="Times New Roman"/>
          <w:sz w:val="24"/>
          <w:szCs w:val="24"/>
          <w:highlight w:val="yellow"/>
        </w:rPr>
        <w:t>NCGTC</w:t>
      </w:r>
      <w:r>
        <w:rPr>
          <w:rFonts w:ascii="Times New Roman" w:hAnsi="Times New Roman" w:cs="Times New Roman"/>
          <w:sz w:val="24"/>
          <w:szCs w:val="24"/>
          <w:highlight w:val="yellow"/>
        </w:rPr>
        <w:t xml:space="preserve"> users.</w:t>
      </w:r>
    </w:p>
    <w:p w14:paraId="1D25DB52">
      <w:pPr>
        <w:pStyle w:val="2"/>
        <w:rPr>
          <w:color w:val="2E75B5"/>
          <w:sz w:val="32"/>
          <w:szCs w:val="32"/>
        </w:rPr>
      </w:pPr>
    </w:p>
    <w:p w14:paraId="505BA5E4">
      <w:pPr>
        <w:pStyle w:val="2"/>
        <w:rPr>
          <w:color w:val="2E75B5"/>
          <w:sz w:val="32"/>
          <w:szCs w:val="32"/>
        </w:rPr>
      </w:pPr>
      <w:bookmarkStart w:id="28" w:name="_heading=h.i01727fjxs1e"/>
      <w:bookmarkEnd w:id="28"/>
      <w:bookmarkStart w:id="29" w:name="_Toc234585922"/>
      <w:r>
        <w:rPr>
          <w:sz w:val="32"/>
          <w:szCs w:val="32"/>
        </w:rPr>
        <w:t>4. Update CG File</w:t>
      </w:r>
      <w:bookmarkEnd w:id="29"/>
      <w:r>
        <w:rPr>
          <w:sz w:val="32"/>
          <w:szCs w:val="32"/>
        </w:rPr>
        <w:br w:type="textWrapping"/>
      </w:r>
      <w:r>
        <w:rPr>
          <w:color w:val="2E75B5"/>
          <w:sz w:val="32"/>
          <w:szCs w:val="32"/>
        </w:rPr>
        <w:br w:type="textWrapping"/>
      </w:r>
    </w:p>
    <w:p w14:paraId="66F7F225">
      <w:r>
        <w:rPr>
          <w:rFonts w:ascii="Times New Roman" w:hAnsi="Times New Roman" w:eastAsia="Times New Roman" w:cs="Times New Roman"/>
          <w:sz w:val="24"/>
          <w:szCs w:val="24"/>
        </w:rPr>
        <w:t xml:space="preserve">EXIM Bank sends an update request through API, following which the system validates the updated data, updates the CG record, recalculates the fee on a pro-rata basis and generates an updated invoice estimate.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cs="Times New Roman"/>
          <w:b/>
          <w:sz w:val="28"/>
          <w:szCs w:val="24"/>
        </w:rPr>
        <w:t>Request Details: -</w:t>
      </w:r>
      <w:r>
        <w:rPr>
          <w:rFonts w:ascii="Times New Roman" w:hAnsi="Times New Roman" w:cs="Times New Roman"/>
          <w:sz w:val="28"/>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The Update CG API shall accept the following information from EXIM Bank.</w:t>
      </w:r>
    </w:p>
    <w:p w14:paraId="511158DF">
      <w:pPr>
        <w:rPr>
          <w:rFonts w:ascii="Times New Roman" w:hAnsi="Times New Roman" w:eastAsia="Times New Roman" w:cs="Times New Roman"/>
          <w:sz w:val="24"/>
          <w:szCs w:val="24"/>
        </w:rPr>
      </w:pPr>
    </w:p>
    <w:tbl>
      <w:tblPr>
        <w:tblStyle w:val="9"/>
        <w:tblW w:w="9640" w:type="dxa"/>
        <w:tblInd w:w="-5" w:type="dxa"/>
        <w:tblLayout w:type="fixed"/>
        <w:tblCellMar>
          <w:top w:w="0" w:type="dxa"/>
          <w:left w:w="108" w:type="dxa"/>
          <w:bottom w:w="0" w:type="dxa"/>
          <w:right w:w="108" w:type="dxa"/>
        </w:tblCellMar>
      </w:tblPr>
      <w:tblGrid>
        <w:gridCol w:w="710"/>
        <w:gridCol w:w="2552"/>
        <w:gridCol w:w="2126"/>
        <w:gridCol w:w="1752"/>
        <w:gridCol w:w="2500"/>
      </w:tblGrid>
      <w:tr w14:paraId="41B65A0C">
        <w:tblPrEx>
          <w:tblCellMar>
            <w:top w:w="0" w:type="dxa"/>
            <w:left w:w="108" w:type="dxa"/>
            <w:bottom w:w="0" w:type="dxa"/>
            <w:right w:w="108" w:type="dxa"/>
          </w:tblCellMar>
        </w:tblPrEx>
        <w:trPr>
          <w:trHeight w:val="600" w:hRule="atLeast"/>
        </w:trPr>
        <w:tc>
          <w:tcPr>
            <w:tcW w:w="710"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218B3E47">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Sr. No.</w:t>
            </w:r>
          </w:p>
        </w:tc>
        <w:tc>
          <w:tcPr>
            <w:tcW w:w="2552" w:type="dxa"/>
            <w:tcBorders>
              <w:top w:val="single" w:color="000000" w:sz="4" w:space="0"/>
              <w:left w:val="nil"/>
              <w:bottom w:val="single" w:color="000000" w:sz="4" w:space="0"/>
              <w:right w:val="single" w:color="000000" w:sz="4" w:space="0"/>
            </w:tcBorders>
            <w:shd w:val="clear" w:color="auto" w:fill="DAE9F8"/>
            <w:vAlign w:val="center"/>
          </w:tcPr>
          <w:p w14:paraId="75E0E668">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Field Name</w:t>
            </w:r>
          </w:p>
        </w:tc>
        <w:tc>
          <w:tcPr>
            <w:tcW w:w="2126" w:type="dxa"/>
            <w:tcBorders>
              <w:top w:val="single" w:color="000000" w:sz="4" w:space="0"/>
              <w:left w:val="nil"/>
              <w:bottom w:val="single" w:color="000000" w:sz="4" w:space="0"/>
              <w:right w:val="single" w:color="000000" w:sz="4" w:space="0"/>
            </w:tcBorders>
            <w:shd w:val="clear" w:color="auto" w:fill="DAE9F8"/>
            <w:vAlign w:val="center"/>
          </w:tcPr>
          <w:p w14:paraId="4FF421F6">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c>
          <w:tcPr>
            <w:tcW w:w="1752" w:type="dxa"/>
            <w:tcBorders>
              <w:top w:val="single" w:color="000000" w:sz="4" w:space="0"/>
              <w:left w:val="nil"/>
              <w:bottom w:val="single" w:color="000000" w:sz="4" w:space="0"/>
              <w:right w:val="single" w:color="000000" w:sz="4" w:space="0"/>
            </w:tcBorders>
            <w:shd w:val="clear" w:color="auto" w:fill="DAE9F8"/>
            <w:vAlign w:val="center"/>
          </w:tcPr>
          <w:p w14:paraId="63C7AFB5">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Type</w:t>
            </w:r>
          </w:p>
        </w:tc>
        <w:tc>
          <w:tcPr>
            <w:tcW w:w="2500" w:type="dxa"/>
            <w:tcBorders>
              <w:top w:val="single" w:color="000000" w:sz="4" w:space="0"/>
              <w:left w:val="nil"/>
              <w:bottom w:val="single" w:color="000000" w:sz="4" w:space="0"/>
              <w:right w:val="single" w:color="000000" w:sz="4" w:space="0"/>
            </w:tcBorders>
            <w:shd w:val="clear" w:color="auto" w:fill="DAE9F8"/>
            <w:vAlign w:val="center"/>
          </w:tcPr>
          <w:p w14:paraId="7EACAEA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Mandatory/Optional</w:t>
            </w:r>
          </w:p>
        </w:tc>
      </w:tr>
      <w:tr w14:paraId="4103A2AF">
        <w:tblPrEx>
          <w:tblCellMar>
            <w:top w:w="0" w:type="dxa"/>
            <w:left w:w="108" w:type="dxa"/>
            <w:bottom w:w="0" w:type="dxa"/>
            <w:right w:w="108" w:type="dxa"/>
          </w:tblCellMar>
        </w:tblPrEx>
        <w:trPr>
          <w:trHeight w:val="1590" w:hRule="atLeast"/>
        </w:trPr>
        <w:tc>
          <w:tcPr>
            <w:tcW w:w="710" w:type="dxa"/>
            <w:tcBorders>
              <w:top w:val="nil"/>
              <w:left w:val="single" w:color="000000" w:sz="4" w:space="0"/>
              <w:bottom w:val="single" w:color="000000" w:sz="4" w:space="0"/>
              <w:right w:val="single" w:color="000000" w:sz="4" w:space="0"/>
            </w:tcBorders>
            <w:vAlign w:val="center"/>
          </w:tcPr>
          <w:p w14:paraId="0BA95C8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2552" w:type="dxa"/>
            <w:tcBorders>
              <w:top w:val="nil"/>
              <w:left w:val="nil"/>
              <w:bottom w:val="single" w:color="000000" w:sz="4" w:space="0"/>
              <w:right w:val="single" w:color="000000" w:sz="4" w:space="0"/>
            </w:tcBorders>
            <w:vAlign w:val="center"/>
          </w:tcPr>
          <w:p w14:paraId="7B5026B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CGPAN</w:t>
            </w:r>
          </w:p>
        </w:tc>
        <w:tc>
          <w:tcPr>
            <w:tcW w:w="2126" w:type="dxa"/>
            <w:tcBorders>
              <w:top w:val="nil"/>
              <w:left w:val="nil"/>
              <w:bottom w:val="single" w:color="000000" w:sz="4" w:space="0"/>
              <w:right w:val="single" w:color="000000" w:sz="4" w:space="0"/>
            </w:tcBorders>
            <w:vAlign w:val="center"/>
          </w:tcPr>
          <w:p w14:paraId="4CE97193">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Unique No issued by NCGTC against each guarantee</w:t>
            </w:r>
          </w:p>
        </w:tc>
        <w:tc>
          <w:tcPr>
            <w:tcW w:w="1752" w:type="dxa"/>
            <w:tcBorders>
              <w:top w:val="nil"/>
              <w:left w:val="nil"/>
              <w:bottom w:val="single" w:color="000000" w:sz="4" w:space="0"/>
              <w:right w:val="single" w:color="000000" w:sz="4" w:space="0"/>
            </w:tcBorders>
            <w:vAlign w:val="center"/>
          </w:tcPr>
          <w:p w14:paraId="32B6F86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Alphanumeric</w:t>
            </w:r>
          </w:p>
        </w:tc>
        <w:tc>
          <w:tcPr>
            <w:tcW w:w="2500" w:type="dxa"/>
            <w:tcBorders>
              <w:top w:val="nil"/>
              <w:left w:val="nil"/>
              <w:bottom w:val="single" w:color="000000" w:sz="4" w:space="0"/>
              <w:right w:val="single" w:color="000000" w:sz="4" w:space="0"/>
            </w:tcBorders>
            <w:vAlign w:val="center"/>
          </w:tcPr>
          <w:p w14:paraId="3065809C">
            <w:pPr>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Mandatory</w:t>
            </w:r>
          </w:p>
        </w:tc>
      </w:tr>
      <w:tr w14:paraId="7302FDEB">
        <w:tblPrEx>
          <w:tblCellMar>
            <w:top w:w="0" w:type="dxa"/>
            <w:left w:w="108" w:type="dxa"/>
            <w:bottom w:w="0" w:type="dxa"/>
            <w:right w:w="108" w:type="dxa"/>
          </w:tblCellMar>
        </w:tblPrEx>
        <w:trPr>
          <w:trHeight w:val="960" w:hRule="atLeast"/>
        </w:trPr>
        <w:tc>
          <w:tcPr>
            <w:tcW w:w="710" w:type="dxa"/>
            <w:tcBorders>
              <w:top w:val="nil"/>
              <w:left w:val="single" w:color="000000" w:sz="4" w:space="0"/>
              <w:bottom w:val="single" w:color="000000" w:sz="4" w:space="0"/>
              <w:right w:val="single" w:color="000000" w:sz="4" w:space="0"/>
            </w:tcBorders>
            <w:vAlign w:val="center"/>
          </w:tcPr>
          <w:p w14:paraId="4384EE6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2552" w:type="dxa"/>
            <w:tcBorders>
              <w:top w:val="nil"/>
              <w:left w:val="nil"/>
              <w:bottom w:val="single" w:color="000000" w:sz="4" w:space="0"/>
              <w:right w:val="single" w:color="000000" w:sz="4" w:space="0"/>
            </w:tcBorders>
            <w:vAlign w:val="center"/>
          </w:tcPr>
          <w:p w14:paraId="5DBA2B7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Unique Identification Number (UIN)</w:t>
            </w:r>
          </w:p>
        </w:tc>
        <w:tc>
          <w:tcPr>
            <w:tcW w:w="2126" w:type="dxa"/>
            <w:tcBorders>
              <w:top w:val="nil"/>
              <w:left w:val="nil"/>
              <w:bottom w:val="single" w:color="000000" w:sz="4" w:space="0"/>
              <w:right w:val="single" w:color="000000" w:sz="4" w:space="0"/>
            </w:tcBorders>
            <w:vAlign w:val="center"/>
          </w:tcPr>
          <w:p w14:paraId="4A2397AE">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UIN issued on DGFT portal to exporter</w:t>
            </w:r>
          </w:p>
        </w:tc>
        <w:tc>
          <w:tcPr>
            <w:tcW w:w="1752" w:type="dxa"/>
            <w:tcBorders>
              <w:top w:val="nil"/>
              <w:left w:val="nil"/>
              <w:bottom w:val="single" w:color="000000" w:sz="4" w:space="0"/>
              <w:right w:val="single" w:color="000000" w:sz="4" w:space="0"/>
            </w:tcBorders>
            <w:vAlign w:val="center"/>
          </w:tcPr>
          <w:p w14:paraId="527EC14E">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Alphanumeric</w:t>
            </w:r>
          </w:p>
        </w:tc>
        <w:tc>
          <w:tcPr>
            <w:tcW w:w="2500" w:type="dxa"/>
            <w:tcBorders>
              <w:top w:val="nil"/>
              <w:left w:val="nil"/>
              <w:bottom w:val="single" w:color="000000" w:sz="4" w:space="0"/>
              <w:right w:val="single" w:color="000000" w:sz="4" w:space="0"/>
            </w:tcBorders>
            <w:vAlign w:val="center"/>
          </w:tcPr>
          <w:p w14:paraId="63CAB808">
            <w:pPr>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Mandatory</w:t>
            </w:r>
          </w:p>
        </w:tc>
      </w:tr>
      <w:tr w14:paraId="64AF7188">
        <w:tblPrEx>
          <w:tblCellMar>
            <w:top w:w="0" w:type="dxa"/>
            <w:left w:w="108" w:type="dxa"/>
            <w:bottom w:w="0" w:type="dxa"/>
            <w:right w:w="108" w:type="dxa"/>
          </w:tblCellMar>
        </w:tblPrEx>
        <w:trPr>
          <w:trHeight w:val="1275" w:hRule="atLeast"/>
        </w:trPr>
        <w:tc>
          <w:tcPr>
            <w:tcW w:w="710" w:type="dxa"/>
            <w:tcBorders>
              <w:top w:val="nil"/>
              <w:left w:val="single" w:color="000000" w:sz="4" w:space="0"/>
              <w:bottom w:val="single" w:color="000000" w:sz="4" w:space="0"/>
              <w:right w:val="single" w:color="000000" w:sz="4" w:space="0"/>
            </w:tcBorders>
            <w:vAlign w:val="center"/>
          </w:tcPr>
          <w:p w14:paraId="54D4199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2552" w:type="dxa"/>
            <w:tcBorders>
              <w:top w:val="nil"/>
              <w:left w:val="nil"/>
              <w:bottom w:val="single" w:color="000000" w:sz="4" w:space="0"/>
              <w:right w:val="single" w:color="000000" w:sz="4" w:space="0"/>
            </w:tcBorders>
            <w:vAlign w:val="center"/>
          </w:tcPr>
          <w:p w14:paraId="67E7254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Amendment Date</w:t>
            </w:r>
          </w:p>
        </w:tc>
        <w:tc>
          <w:tcPr>
            <w:tcW w:w="2126" w:type="dxa"/>
            <w:tcBorders>
              <w:top w:val="nil"/>
              <w:left w:val="nil"/>
              <w:bottom w:val="single" w:color="000000" w:sz="4" w:space="0"/>
              <w:right w:val="single" w:color="000000" w:sz="4" w:space="0"/>
            </w:tcBorders>
            <w:vAlign w:val="center"/>
          </w:tcPr>
          <w:p w14:paraId="298CEF3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 on which the amendment is sought</w:t>
            </w:r>
          </w:p>
        </w:tc>
        <w:tc>
          <w:tcPr>
            <w:tcW w:w="1752" w:type="dxa"/>
            <w:tcBorders>
              <w:top w:val="nil"/>
              <w:left w:val="nil"/>
              <w:bottom w:val="single" w:color="000000" w:sz="4" w:space="0"/>
              <w:right w:val="single" w:color="000000" w:sz="4" w:space="0"/>
            </w:tcBorders>
            <w:vAlign w:val="center"/>
          </w:tcPr>
          <w:p w14:paraId="1EC1676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w:t>
            </w:r>
          </w:p>
        </w:tc>
        <w:tc>
          <w:tcPr>
            <w:tcW w:w="2500" w:type="dxa"/>
            <w:tcBorders>
              <w:top w:val="nil"/>
              <w:left w:val="nil"/>
              <w:bottom w:val="single" w:color="000000" w:sz="4" w:space="0"/>
              <w:right w:val="single" w:color="000000" w:sz="4" w:space="0"/>
            </w:tcBorders>
            <w:vAlign w:val="center"/>
          </w:tcPr>
          <w:p w14:paraId="7CA86ECC">
            <w:pPr>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Mandatory</w:t>
            </w:r>
          </w:p>
        </w:tc>
      </w:tr>
      <w:tr w14:paraId="510A6C02">
        <w:tblPrEx>
          <w:tblCellMar>
            <w:top w:w="0" w:type="dxa"/>
            <w:left w:w="108" w:type="dxa"/>
            <w:bottom w:w="0" w:type="dxa"/>
            <w:right w:w="108" w:type="dxa"/>
          </w:tblCellMar>
        </w:tblPrEx>
        <w:trPr>
          <w:trHeight w:val="1275" w:hRule="atLeast"/>
        </w:trPr>
        <w:tc>
          <w:tcPr>
            <w:tcW w:w="710" w:type="dxa"/>
            <w:tcBorders>
              <w:top w:val="nil"/>
              <w:left w:val="single" w:color="000000" w:sz="4" w:space="0"/>
              <w:bottom w:val="single" w:color="000000" w:sz="4" w:space="0"/>
              <w:right w:val="single" w:color="000000" w:sz="4" w:space="0"/>
            </w:tcBorders>
            <w:vAlign w:val="center"/>
          </w:tcPr>
          <w:p w14:paraId="39A35E2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2552" w:type="dxa"/>
            <w:tcBorders>
              <w:top w:val="nil"/>
              <w:left w:val="nil"/>
              <w:bottom w:val="single" w:color="000000" w:sz="4" w:space="0"/>
              <w:right w:val="single" w:color="000000" w:sz="4" w:space="0"/>
            </w:tcBorders>
            <w:vAlign w:val="center"/>
          </w:tcPr>
          <w:p w14:paraId="4B5EC4C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 enhanced/reduced</w:t>
            </w:r>
          </w:p>
        </w:tc>
        <w:tc>
          <w:tcPr>
            <w:tcW w:w="2126" w:type="dxa"/>
            <w:tcBorders>
              <w:top w:val="nil"/>
              <w:left w:val="nil"/>
              <w:bottom w:val="single" w:color="000000" w:sz="4" w:space="0"/>
              <w:right w:val="single" w:color="000000" w:sz="4" w:space="0"/>
            </w:tcBorders>
            <w:vAlign w:val="center"/>
          </w:tcPr>
          <w:p w14:paraId="0DB0916A">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 any one option</w:t>
            </w:r>
          </w:p>
        </w:tc>
        <w:tc>
          <w:tcPr>
            <w:tcW w:w="1752" w:type="dxa"/>
            <w:tcBorders>
              <w:top w:val="nil"/>
              <w:left w:val="nil"/>
              <w:bottom w:val="single" w:color="000000" w:sz="4" w:space="0"/>
              <w:right w:val="single" w:color="000000" w:sz="4" w:space="0"/>
            </w:tcBorders>
            <w:vAlign w:val="center"/>
          </w:tcPr>
          <w:p w14:paraId="49C7580A">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Enhanced/Reduced/No change</w:t>
            </w:r>
          </w:p>
        </w:tc>
        <w:tc>
          <w:tcPr>
            <w:tcW w:w="2500" w:type="dxa"/>
            <w:tcBorders>
              <w:top w:val="nil"/>
              <w:left w:val="nil"/>
              <w:bottom w:val="single" w:color="000000" w:sz="4" w:space="0"/>
              <w:right w:val="single" w:color="000000" w:sz="4" w:space="0"/>
            </w:tcBorders>
            <w:vAlign w:val="center"/>
          </w:tcPr>
          <w:p w14:paraId="7F894AE0">
            <w:pPr>
              <w:spacing w:after="0" w:line="240" w:lineRule="auto"/>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highlight w:val="yellow"/>
              </w:rPr>
              <w:t>Mandatory</w:t>
            </w:r>
          </w:p>
        </w:tc>
      </w:tr>
      <w:tr w14:paraId="114147EA">
        <w:tblPrEx>
          <w:tblCellMar>
            <w:top w:w="0" w:type="dxa"/>
            <w:left w:w="108" w:type="dxa"/>
            <w:bottom w:w="0" w:type="dxa"/>
            <w:right w:w="108" w:type="dxa"/>
          </w:tblCellMar>
        </w:tblPrEx>
        <w:trPr>
          <w:trHeight w:val="1590" w:hRule="atLeast"/>
        </w:trPr>
        <w:tc>
          <w:tcPr>
            <w:tcW w:w="710" w:type="dxa"/>
            <w:tcBorders>
              <w:top w:val="nil"/>
              <w:left w:val="single" w:color="000000" w:sz="4" w:space="0"/>
              <w:bottom w:val="single" w:color="000000" w:sz="4" w:space="0"/>
              <w:right w:val="single" w:color="000000" w:sz="4" w:space="0"/>
            </w:tcBorders>
            <w:vAlign w:val="center"/>
          </w:tcPr>
          <w:p w14:paraId="17DE73A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2552" w:type="dxa"/>
            <w:tcBorders>
              <w:top w:val="nil"/>
              <w:left w:val="nil"/>
              <w:bottom w:val="single" w:color="000000" w:sz="4" w:space="0"/>
              <w:right w:val="single" w:color="000000" w:sz="4" w:space="0"/>
            </w:tcBorders>
            <w:vAlign w:val="center"/>
          </w:tcPr>
          <w:p w14:paraId="4C0788D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Enhanced/reduced amount</w:t>
            </w:r>
          </w:p>
        </w:tc>
        <w:tc>
          <w:tcPr>
            <w:tcW w:w="2126" w:type="dxa"/>
            <w:tcBorders>
              <w:top w:val="nil"/>
              <w:left w:val="nil"/>
              <w:bottom w:val="single" w:color="000000" w:sz="4" w:space="0"/>
              <w:right w:val="single" w:color="000000" w:sz="4" w:space="0"/>
            </w:tcBorders>
            <w:vAlign w:val="center"/>
          </w:tcPr>
          <w:p w14:paraId="581A4CC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Increase/decrease in the value of LC as per amendment  </w:t>
            </w:r>
          </w:p>
        </w:tc>
        <w:tc>
          <w:tcPr>
            <w:tcW w:w="1752" w:type="dxa"/>
            <w:tcBorders>
              <w:top w:val="nil"/>
              <w:left w:val="nil"/>
              <w:bottom w:val="single" w:color="000000" w:sz="4" w:space="0"/>
              <w:right w:val="single" w:color="000000" w:sz="4" w:space="0"/>
            </w:tcBorders>
            <w:vAlign w:val="center"/>
          </w:tcPr>
          <w:p w14:paraId="0400DEA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Amount in Rs.</w:t>
            </w:r>
          </w:p>
        </w:tc>
        <w:tc>
          <w:tcPr>
            <w:tcW w:w="2500" w:type="dxa"/>
            <w:tcBorders>
              <w:top w:val="nil"/>
              <w:left w:val="nil"/>
              <w:bottom w:val="single" w:color="000000" w:sz="4" w:space="0"/>
              <w:right w:val="single" w:color="000000" w:sz="4" w:space="0"/>
            </w:tcBorders>
            <w:vAlign w:val="center"/>
          </w:tcPr>
          <w:p w14:paraId="306AEE3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if enhanced/reduced</w:t>
            </w:r>
          </w:p>
        </w:tc>
      </w:tr>
      <w:tr w14:paraId="11EE31A6">
        <w:tblPrEx>
          <w:tblCellMar>
            <w:top w:w="0" w:type="dxa"/>
            <w:left w:w="108" w:type="dxa"/>
            <w:bottom w:w="0" w:type="dxa"/>
            <w:right w:w="108" w:type="dxa"/>
          </w:tblCellMar>
        </w:tblPrEx>
        <w:trPr>
          <w:trHeight w:val="1590" w:hRule="atLeast"/>
        </w:trPr>
        <w:tc>
          <w:tcPr>
            <w:tcW w:w="710" w:type="dxa"/>
            <w:tcBorders>
              <w:top w:val="nil"/>
              <w:left w:val="single" w:color="000000" w:sz="4" w:space="0"/>
              <w:bottom w:val="single" w:color="000000" w:sz="4" w:space="0"/>
              <w:right w:val="single" w:color="000000" w:sz="4" w:space="0"/>
            </w:tcBorders>
            <w:vAlign w:val="center"/>
          </w:tcPr>
          <w:p w14:paraId="10709BA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2552" w:type="dxa"/>
            <w:tcBorders>
              <w:top w:val="nil"/>
              <w:left w:val="nil"/>
              <w:bottom w:val="single" w:color="000000" w:sz="4" w:space="0"/>
              <w:right w:val="single" w:color="000000" w:sz="4" w:space="0"/>
            </w:tcBorders>
            <w:vAlign w:val="center"/>
          </w:tcPr>
          <w:p w14:paraId="4B0F04C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Tenure extended/reduced</w:t>
            </w:r>
          </w:p>
        </w:tc>
        <w:tc>
          <w:tcPr>
            <w:tcW w:w="2126" w:type="dxa"/>
            <w:tcBorders>
              <w:top w:val="nil"/>
              <w:left w:val="nil"/>
              <w:bottom w:val="single" w:color="000000" w:sz="4" w:space="0"/>
              <w:right w:val="single" w:color="000000" w:sz="4" w:space="0"/>
            </w:tcBorders>
            <w:vAlign w:val="center"/>
          </w:tcPr>
          <w:p w14:paraId="1A36C38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Increase/decrease in the validity of LC as per amendment  </w:t>
            </w:r>
          </w:p>
        </w:tc>
        <w:tc>
          <w:tcPr>
            <w:tcW w:w="1752" w:type="dxa"/>
            <w:tcBorders>
              <w:top w:val="nil"/>
              <w:left w:val="nil"/>
              <w:bottom w:val="single" w:color="000000" w:sz="4" w:space="0"/>
              <w:right w:val="single" w:color="000000" w:sz="4" w:space="0"/>
            </w:tcBorders>
            <w:vAlign w:val="center"/>
          </w:tcPr>
          <w:p w14:paraId="41F7A9D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Increased/decreased/no change</w:t>
            </w:r>
          </w:p>
        </w:tc>
        <w:tc>
          <w:tcPr>
            <w:tcW w:w="2500" w:type="dxa"/>
            <w:tcBorders>
              <w:top w:val="nil"/>
              <w:left w:val="nil"/>
              <w:bottom w:val="single" w:color="000000" w:sz="4" w:space="0"/>
              <w:right w:val="single" w:color="000000" w:sz="4" w:space="0"/>
            </w:tcBorders>
            <w:vAlign w:val="center"/>
          </w:tcPr>
          <w:p w14:paraId="553CA0B5">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w:t>
            </w:r>
          </w:p>
        </w:tc>
      </w:tr>
      <w:tr w14:paraId="28749A14">
        <w:tblPrEx>
          <w:tblCellMar>
            <w:top w:w="0" w:type="dxa"/>
            <w:left w:w="108" w:type="dxa"/>
            <w:bottom w:w="0" w:type="dxa"/>
            <w:right w:w="108" w:type="dxa"/>
          </w:tblCellMar>
        </w:tblPrEx>
        <w:trPr>
          <w:trHeight w:val="645" w:hRule="atLeast"/>
        </w:trPr>
        <w:tc>
          <w:tcPr>
            <w:tcW w:w="710" w:type="dxa"/>
            <w:tcBorders>
              <w:top w:val="nil"/>
              <w:left w:val="single" w:color="000000" w:sz="4" w:space="0"/>
              <w:bottom w:val="single" w:color="000000" w:sz="4" w:space="0"/>
              <w:right w:val="single" w:color="000000" w:sz="4" w:space="0"/>
            </w:tcBorders>
            <w:vAlign w:val="center"/>
          </w:tcPr>
          <w:p w14:paraId="79F3646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2552" w:type="dxa"/>
            <w:tcBorders>
              <w:top w:val="nil"/>
              <w:left w:val="nil"/>
              <w:bottom w:val="single" w:color="000000" w:sz="4" w:space="0"/>
              <w:right w:val="single" w:color="000000" w:sz="4" w:space="0"/>
            </w:tcBorders>
            <w:vAlign w:val="center"/>
          </w:tcPr>
          <w:p w14:paraId="095EA42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Extended/reduced tenure</w:t>
            </w:r>
          </w:p>
        </w:tc>
        <w:tc>
          <w:tcPr>
            <w:tcW w:w="2126" w:type="dxa"/>
            <w:tcBorders>
              <w:top w:val="nil"/>
              <w:left w:val="nil"/>
              <w:bottom w:val="single" w:color="000000" w:sz="4" w:space="0"/>
              <w:right w:val="single" w:color="000000" w:sz="4" w:space="0"/>
            </w:tcBorders>
            <w:vAlign w:val="center"/>
          </w:tcPr>
          <w:p w14:paraId="0ECB0CC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days</w:t>
            </w:r>
          </w:p>
        </w:tc>
        <w:tc>
          <w:tcPr>
            <w:tcW w:w="1752" w:type="dxa"/>
            <w:tcBorders>
              <w:top w:val="nil"/>
              <w:left w:val="nil"/>
              <w:bottom w:val="single" w:color="000000" w:sz="4" w:space="0"/>
              <w:right w:val="single" w:color="000000" w:sz="4" w:space="0"/>
            </w:tcBorders>
            <w:vAlign w:val="center"/>
          </w:tcPr>
          <w:p w14:paraId="1EB728F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Number</w:t>
            </w:r>
          </w:p>
        </w:tc>
        <w:tc>
          <w:tcPr>
            <w:tcW w:w="2500" w:type="dxa"/>
            <w:tcBorders>
              <w:top w:val="nil"/>
              <w:left w:val="nil"/>
              <w:bottom w:val="single" w:color="000000" w:sz="4" w:space="0"/>
              <w:right w:val="single" w:color="000000" w:sz="4" w:space="0"/>
            </w:tcBorders>
            <w:vAlign w:val="center"/>
          </w:tcPr>
          <w:p w14:paraId="73ABFF78">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if enhanced/reduced</w:t>
            </w:r>
          </w:p>
        </w:tc>
      </w:tr>
      <w:tr w14:paraId="261D0070">
        <w:tblPrEx>
          <w:tblCellMar>
            <w:top w:w="0" w:type="dxa"/>
            <w:left w:w="108" w:type="dxa"/>
            <w:bottom w:w="0" w:type="dxa"/>
            <w:right w:w="108" w:type="dxa"/>
          </w:tblCellMar>
        </w:tblPrEx>
        <w:trPr>
          <w:trHeight w:val="1275" w:hRule="atLeast"/>
        </w:trPr>
        <w:tc>
          <w:tcPr>
            <w:tcW w:w="710" w:type="dxa"/>
            <w:tcBorders>
              <w:top w:val="nil"/>
              <w:left w:val="single" w:color="000000" w:sz="4" w:space="0"/>
              <w:bottom w:val="single" w:color="000000" w:sz="4" w:space="0"/>
              <w:right w:val="single" w:color="000000" w:sz="4" w:space="0"/>
            </w:tcBorders>
            <w:vAlign w:val="center"/>
          </w:tcPr>
          <w:p w14:paraId="1C47B1E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2552" w:type="dxa"/>
            <w:tcBorders>
              <w:top w:val="nil"/>
              <w:left w:val="nil"/>
              <w:bottom w:val="single" w:color="000000" w:sz="4" w:space="0"/>
              <w:right w:val="single" w:color="000000" w:sz="4" w:space="0"/>
            </w:tcBorders>
            <w:vAlign w:val="center"/>
          </w:tcPr>
          <w:p w14:paraId="0581C7F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Termination date for RP</w:t>
            </w:r>
          </w:p>
        </w:tc>
        <w:tc>
          <w:tcPr>
            <w:tcW w:w="2126" w:type="dxa"/>
            <w:tcBorders>
              <w:top w:val="nil"/>
              <w:left w:val="nil"/>
              <w:bottom w:val="single" w:color="000000" w:sz="4" w:space="0"/>
              <w:right w:val="single" w:color="000000" w:sz="4" w:space="0"/>
            </w:tcBorders>
            <w:vAlign w:val="center"/>
          </w:tcPr>
          <w:p w14:paraId="5EDFF8C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 on which RP is expected to be terminated</w:t>
            </w:r>
          </w:p>
        </w:tc>
        <w:tc>
          <w:tcPr>
            <w:tcW w:w="1752" w:type="dxa"/>
            <w:tcBorders>
              <w:top w:val="nil"/>
              <w:left w:val="nil"/>
              <w:bottom w:val="single" w:color="000000" w:sz="4" w:space="0"/>
              <w:right w:val="single" w:color="000000" w:sz="4" w:space="0"/>
            </w:tcBorders>
            <w:vAlign w:val="center"/>
          </w:tcPr>
          <w:p w14:paraId="515906F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Date</w:t>
            </w:r>
          </w:p>
        </w:tc>
        <w:tc>
          <w:tcPr>
            <w:tcW w:w="2500" w:type="dxa"/>
            <w:tcBorders>
              <w:top w:val="nil"/>
              <w:left w:val="nil"/>
              <w:bottom w:val="single" w:color="000000" w:sz="4" w:space="0"/>
              <w:right w:val="single" w:color="000000" w:sz="4" w:space="0"/>
            </w:tcBorders>
            <w:vAlign w:val="center"/>
          </w:tcPr>
          <w:p w14:paraId="5F6E50C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if instrument type entered at New CG is RP</w:t>
            </w:r>
          </w:p>
        </w:tc>
      </w:tr>
      <w:tr w14:paraId="0533C4A8">
        <w:tblPrEx>
          <w:tblCellMar>
            <w:top w:w="0" w:type="dxa"/>
            <w:left w:w="108" w:type="dxa"/>
            <w:bottom w:w="0" w:type="dxa"/>
            <w:right w:w="108" w:type="dxa"/>
          </w:tblCellMar>
        </w:tblPrEx>
        <w:trPr>
          <w:trHeight w:val="960" w:hRule="atLeast"/>
        </w:trPr>
        <w:tc>
          <w:tcPr>
            <w:tcW w:w="710" w:type="dxa"/>
            <w:tcBorders>
              <w:top w:val="nil"/>
              <w:left w:val="single" w:color="000000" w:sz="4" w:space="0"/>
              <w:bottom w:val="single" w:color="000000" w:sz="4" w:space="0"/>
              <w:right w:val="single" w:color="000000" w:sz="4" w:space="0"/>
            </w:tcBorders>
            <w:vAlign w:val="center"/>
          </w:tcPr>
          <w:p w14:paraId="41A699F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2552" w:type="dxa"/>
            <w:tcBorders>
              <w:top w:val="nil"/>
              <w:left w:val="nil"/>
              <w:bottom w:val="single" w:color="000000" w:sz="4" w:space="0"/>
              <w:right w:val="single" w:color="000000" w:sz="4" w:space="0"/>
            </w:tcBorders>
            <w:vAlign w:val="center"/>
          </w:tcPr>
          <w:p w14:paraId="2F6E357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CG Fees</w:t>
            </w:r>
          </w:p>
        </w:tc>
        <w:tc>
          <w:tcPr>
            <w:tcW w:w="2126" w:type="dxa"/>
            <w:tcBorders>
              <w:top w:val="nil"/>
              <w:left w:val="nil"/>
              <w:bottom w:val="single" w:color="000000" w:sz="4" w:space="0"/>
              <w:right w:val="single" w:color="000000" w:sz="4" w:space="0"/>
            </w:tcBorders>
            <w:vAlign w:val="center"/>
          </w:tcPr>
          <w:p w14:paraId="3205AC5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enhanced limit/extended tenure</w:t>
            </w:r>
          </w:p>
        </w:tc>
        <w:tc>
          <w:tcPr>
            <w:tcW w:w="1752" w:type="dxa"/>
            <w:tcBorders>
              <w:top w:val="nil"/>
              <w:left w:val="nil"/>
              <w:bottom w:val="single" w:color="000000" w:sz="4" w:space="0"/>
              <w:right w:val="single" w:color="000000" w:sz="4" w:space="0"/>
            </w:tcBorders>
            <w:vAlign w:val="center"/>
          </w:tcPr>
          <w:p w14:paraId="1EB1292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Amount in Rs.</w:t>
            </w:r>
          </w:p>
        </w:tc>
        <w:tc>
          <w:tcPr>
            <w:tcW w:w="2500" w:type="dxa"/>
            <w:tcBorders>
              <w:top w:val="nil"/>
              <w:left w:val="nil"/>
              <w:bottom w:val="single" w:color="000000" w:sz="4" w:space="0"/>
              <w:right w:val="single" w:color="000000" w:sz="4" w:space="0"/>
            </w:tcBorders>
            <w:vAlign w:val="center"/>
          </w:tcPr>
          <w:p w14:paraId="0D8367DA">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Display</w:t>
            </w:r>
          </w:p>
        </w:tc>
      </w:tr>
    </w:tbl>
    <w:p w14:paraId="2E0C05D3">
      <w:pPr>
        <w:rPr>
          <w:rFonts w:ascii="Times New Roman" w:hAnsi="Times New Roman" w:eastAsia="Times New Roman" w:cs="Times New Roman"/>
        </w:rPr>
      </w:pPr>
    </w:p>
    <w:p w14:paraId="1E482A40">
      <w:pPr>
        <w:rPr>
          <w:rFonts w:ascii="Times New Roman" w:hAnsi="Times New Roman" w:eastAsia="Times New Roman" w:cs="Times New Roman"/>
        </w:rPr>
      </w:pPr>
    </w:p>
    <w:p w14:paraId="51898E60">
      <w:pPr>
        <w:shd w:val="clear" w:color="auto" w:fill="FFFFFF"/>
        <w:spacing w:after="0" w:line="276"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highlight w:val="yellow"/>
        </w:rPr>
        <w:t>API response for the Update CG API :</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The Update CG API will enable EXIM Bank to update guarantee application details for an existing CGPAN and receive the revised CG fee calculation details.</w:t>
      </w:r>
    </w:p>
    <w:p w14:paraId="2527CA66">
      <w:pPr>
        <w:shd w:val="clear" w:color="auto" w:fill="FFFFFF"/>
        <w:spacing w:after="0" w:line="27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t>Success Response containing:</w:t>
      </w:r>
      <w:r>
        <w:rPr>
          <w:rFonts w:ascii="Times New Roman" w:hAnsi="Times New Roman" w:cs="Times New Roman"/>
          <w:sz w:val="24"/>
          <w:szCs w:val="24"/>
        </w:rPr>
        <w:t xml:space="preserve"> Upon successful processing of the amendment request, the API shall return the following information:</w:t>
      </w:r>
      <w:r>
        <w:rPr>
          <w:rFonts w:ascii="Times New Roman" w:hAnsi="Times New Roman" w:cs="Times New Roman"/>
          <w:sz w:val="24"/>
          <w:szCs w:val="24"/>
        </w:rPr>
        <w:br w:type="textWrapping"/>
      </w:r>
    </w:p>
    <w:tbl>
      <w:tblPr>
        <w:tblStyle w:val="9"/>
        <w:tblW w:w="6400" w:type="dxa"/>
        <w:tblInd w:w="-5" w:type="dxa"/>
        <w:tblLayout w:type="autofit"/>
        <w:tblCellMar>
          <w:top w:w="0" w:type="dxa"/>
          <w:left w:w="108" w:type="dxa"/>
          <w:bottom w:w="0" w:type="dxa"/>
          <w:right w:w="108" w:type="dxa"/>
        </w:tblCellMar>
      </w:tblPr>
      <w:tblGrid>
        <w:gridCol w:w="2260"/>
        <w:gridCol w:w="4140"/>
      </w:tblGrid>
      <w:tr w14:paraId="7F518AAB">
        <w:tblPrEx>
          <w:tblCellMar>
            <w:top w:w="0" w:type="dxa"/>
            <w:left w:w="108" w:type="dxa"/>
            <w:bottom w:w="0" w:type="dxa"/>
            <w:right w:w="108" w:type="dxa"/>
          </w:tblCellMar>
        </w:tblPrEx>
        <w:trPr>
          <w:trHeight w:val="300" w:hRule="atLeast"/>
        </w:trPr>
        <w:tc>
          <w:tcPr>
            <w:tcW w:w="2260" w:type="dxa"/>
            <w:tcBorders>
              <w:top w:val="single" w:color="auto" w:sz="4" w:space="0"/>
              <w:left w:val="single" w:color="auto" w:sz="4" w:space="0"/>
              <w:bottom w:val="single" w:color="auto" w:sz="4" w:space="0"/>
              <w:right w:val="single" w:color="auto" w:sz="4" w:space="0"/>
            </w:tcBorders>
            <w:shd w:val="clear" w:color="000000" w:fill="BDD7EE"/>
            <w:vAlign w:val="center"/>
          </w:tcPr>
          <w:p w14:paraId="028C7683">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Response Field</w:t>
            </w:r>
          </w:p>
        </w:tc>
        <w:tc>
          <w:tcPr>
            <w:tcW w:w="4140" w:type="dxa"/>
            <w:tcBorders>
              <w:top w:val="single" w:color="auto" w:sz="4" w:space="0"/>
              <w:left w:val="nil"/>
              <w:bottom w:val="single" w:color="auto" w:sz="4" w:space="0"/>
              <w:right w:val="single" w:color="auto" w:sz="4" w:space="0"/>
            </w:tcBorders>
            <w:shd w:val="clear" w:color="000000" w:fill="BDD7EE"/>
            <w:vAlign w:val="center"/>
          </w:tcPr>
          <w:p w14:paraId="61AB2FB1">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5572D75A">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7641AC24">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Status</w:t>
            </w:r>
          </w:p>
        </w:tc>
        <w:tc>
          <w:tcPr>
            <w:tcW w:w="4140" w:type="dxa"/>
            <w:tcBorders>
              <w:top w:val="single" w:color="auto" w:sz="4" w:space="0"/>
              <w:left w:val="single" w:color="auto" w:sz="4" w:space="0"/>
              <w:bottom w:val="single" w:color="auto" w:sz="4" w:space="0"/>
              <w:right w:val="single" w:color="auto" w:sz="4" w:space="0"/>
            </w:tcBorders>
            <w:vAlign w:val="center"/>
          </w:tcPr>
          <w:p w14:paraId="5075E22E">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SUCCESS</w:t>
            </w:r>
          </w:p>
        </w:tc>
      </w:tr>
      <w:tr w14:paraId="1E0B9B1D">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31BC6CF7">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Code</w:t>
            </w:r>
          </w:p>
        </w:tc>
        <w:tc>
          <w:tcPr>
            <w:tcW w:w="4140" w:type="dxa"/>
            <w:tcBorders>
              <w:top w:val="single" w:color="auto" w:sz="4" w:space="0"/>
              <w:left w:val="single" w:color="auto" w:sz="4" w:space="0"/>
              <w:bottom w:val="single" w:color="auto" w:sz="4" w:space="0"/>
              <w:right w:val="single" w:color="auto" w:sz="4" w:space="0"/>
            </w:tcBorders>
            <w:vAlign w:val="center"/>
          </w:tcPr>
          <w:p w14:paraId="24AD0E5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Success Code</w:t>
            </w:r>
          </w:p>
        </w:tc>
      </w:tr>
      <w:tr w14:paraId="7FF1BB8A">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3E4A5EE8">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Message</w:t>
            </w:r>
          </w:p>
        </w:tc>
        <w:tc>
          <w:tcPr>
            <w:tcW w:w="4140" w:type="dxa"/>
            <w:tcBorders>
              <w:top w:val="single" w:color="auto" w:sz="4" w:space="0"/>
              <w:left w:val="single" w:color="auto" w:sz="4" w:space="0"/>
              <w:bottom w:val="single" w:color="auto" w:sz="4" w:space="0"/>
              <w:right w:val="single" w:color="auto" w:sz="4" w:space="0"/>
            </w:tcBorders>
            <w:vAlign w:val="center"/>
          </w:tcPr>
          <w:p w14:paraId="4627CD0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Guarantee issued successfully</w:t>
            </w:r>
          </w:p>
        </w:tc>
      </w:tr>
      <w:tr w14:paraId="76D801FD">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77B4A53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CGPAN</w:t>
            </w:r>
          </w:p>
        </w:tc>
        <w:tc>
          <w:tcPr>
            <w:tcW w:w="4140" w:type="dxa"/>
            <w:tcBorders>
              <w:top w:val="single" w:color="auto" w:sz="4" w:space="0"/>
              <w:left w:val="single" w:color="auto" w:sz="4" w:space="0"/>
              <w:bottom w:val="single" w:color="auto" w:sz="4" w:space="0"/>
              <w:right w:val="single" w:color="auto" w:sz="4" w:space="0"/>
            </w:tcBorders>
            <w:vAlign w:val="center"/>
          </w:tcPr>
          <w:p w14:paraId="6832905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Generated Guarantee Number</w:t>
            </w:r>
          </w:p>
        </w:tc>
      </w:tr>
      <w:tr w14:paraId="4ED446BE">
        <w:tblPrEx>
          <w:tblCellMar>
            <w:top w:w="0" w:type="dxa"/>
            <w:left w:w="108" w:type="dxa"/>
            <w:bottom w:w="0" w:type="dxa"/>
            <w:right w:w="108" w:type="dxa"/>
          </w:tblCellMar>
        </w:tblPrEx>
        <w:trPr>
          <w:trHeight w:val="620" w:hRule="atLeast"/>
        </w:trPr>
        <w:tc>
          <w:tcPr>
            <w:tcW w:w="2260" w:type="dxa"/>
            <w:tcBorders>
              <w:top w:val="single" w:color="auto" w:sz="4" w:space="0"/>
              <w:left w:val="single" w:color="auto" w:sz="4" w:space="0"/>
              <w:bottom w:val="single" w:color="auto" w:sz="4" w:space="0"/>
              <w:right w:val="single" w:color="auto" w:sz="4" w:space="0"/>
            </w:tcBorders>
            <w:vAlign w:val="center"/>
          </w:tcPr>
          <w:p w14:paraId="57D14371">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Unique Identification Number (UIN)</w:t>
            </w:r>
          </w:p>
        </w:tc>
        <w:tc>
          <w:tcPr>
            <w:tcW w:w="4140" w:type="dxa"/>
            <w:tcBorders>
              <w:top w:val="single" w:color="auto" w:sz="4" w:space="0"/>
              <w:left w:val="single" w:color="auto" w:sz="4" w:space="0"/>
              <w:bottom w:val="single" w:color="auto" w:sz="4" w:space="0"/>
              <w:right w:val="single" w:color="auto" w:sz="4" w:space="0"/>
            </w:tcBorders>
            <w:vAlign w:val="center"/>
          </w:tcPr>
          <w:p w14:paraId="12151BB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UIN issued on DGFT portal to exporter</w:t>
            </w:r>
          </w:p>
        </w:tc>
      </w:tr>
      <w:tr w14:paraId="3EB8F72D">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40AAC10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 Fee Amount</w:t>
            </w:r>
          </w:p>
        </w:tc>
        <w:tc>
          <w:tcPr>
            <w:tcW w:w="4140" w:type="dxa"/>
            <w:tcBorders>
              <w:top w:val="single" w:color="auto" w:sz="4" w:space="0"/>
              <w:left w:val="single" w:color="auto" w:sz="4" w:space="0"/>
              <w:bottom w:val="single" w:color="auto" w:sz="4" w:space="0"/>
              <w:right w:val="single" w:color="auto" w:sz="4" w:space="0"/>
            </w:tcBorders>
            <w:vAlign w:val="center"/>
          </w:tcPr>
          <w:p w14:paraId="71BB6FB2">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Calculated Guarantee Fee</w:t>
            </w:r>
          </w:p>
        </w:tc>
      </w:tr>
      <w:tr w14:paraId="535BBD4E">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58EF486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CGST</w:t>
            </w:r>
          </w:p>
        </w:tc>
        <w:tc>
          <w:tcPr>
            <w:tcW w:w="4140" w:type="dxa"/>
            <w:tcBorders>
              <w:top w:val="single" w:color="auto" w:sz="4" w:space="0"/>
              <w:left w:val="single" w:color="auto" w:sz="4" w:space="0"/>
              <w:bottom w:val="single" w:color="auto" w:sz="4" w:space="0"/>
              <w:right w:val="single" w:color="auto" w:sz="4" w:space="0"/>
            </w:tcBorders>
            <w:vAlign w:val="center"/>
          </w:tcPr>
          <w:p w14:paraId="6EB93CB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Applicable CGST</w:t>
            </w:r>
          </w:p>
        </w:tc>
      </w:tr>
      <w:tr w14:paraId="6363FFCE">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017A3E6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SGST</w:t>
            </w:r>
          </w:p>
        </w:tc>
        <w:tc>
          <w:tcPr>
            <w:tcW w:w="4140" w:type="dxa"/>
            <w:tcBorders>
              <w:top w:val="single" w:color="auto" w:sz="4" w:space="0"/>
              <w:left w:val="single" w:color="auto" w:sz="4" w:space="0"/>
              <w:bottom w:val="single" w:color="auto" w:sz="4" w:space="0"/>
              <w:right w:val="single" w:color="auto" w:sz="4" w:space="0"/>
            </w:tcBorders>
            <w:vAlign w:val="center"/>
          </w:tcPr>
          <w:p w14:paraId="49B9439F">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Applicable SGST</w:t>
            </w:r>
          </w:p>
        </w:tc>
      </w:tr>
      <w:tr w14:paraId="02A8DEE8">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0E596D5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GST</w:t>
            </w:r>
          </w:p>
        </w:tc>
        <w:tc>
          <w:tcPr>
            <w:tcW w:w="4140" w:type="dxa"/>
            <w:tcBorders>
              <w:top w:val="single" w:color="auto" w:sz="4" w:space="0"/>
              <w:left w:val="single" w:color="auto" w:sz="4" w:space="0"/>
              <w:bottom w:val="single" w:color="auto" w:sz="4" w:space="0"/>
              <w:right w:val="single" w:color="auto" w:sz="4" w:space="0"/>
            </w:tcBorders>
            <w:vAlign w:val="center"/>
          </w:tcPr>
          <w:p w14:paraId="17C52F00">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GST Amount</w:t>
            </w:r>
          </w:p>
        </w:tc>
      </w:tr>
      <w:tr w14:paraId="4044A517">
        <w:tblPrEx>
          <w:tblCellMar>
            <w:top w:w="0" w:type="dxa"/>
            <w:left w:w="108" w:type="dxa"/>
            <w:bottom w:w="0" w:type="dxa"/>
            <w:right w:w="108" w:type="dxa"/>
          </w:tblCellMar>
        </w:tblPrEx>
        <w:trPr>
          <w:trHeight w:val="310" w:hRule="atLeast"/>
        </w:trPr>
        <w:tc>
          <w:tcPr>
            <w:tcW w:w="2260" w:type="dxa"/>
            <w:tcBorders>
              <w:top w:val="single" w:color="auto" w:sz="4" w:space="0"/>
              <w:left w:val="single" w:color="auto" w:sz="4" w:space="0"/>
              <w:bottom w:val="single" w:color="auto" w:sz="4" w:space="0"/>
              <w:right w:val="single" w:color="auto" w:sz="4" w:space="0"/>
            </w:tcBorders>
            <w:vAlign w:val="center"/>
          </w:tcPr>
          <w:p w14:paraId="237C1DD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CG Fee Amount</w:t>
            </w:r>
          </w:p>
        </w:tc>
        <w:tc>
          <w:tcPr>
            <w:tcW w:w="4140" w:type="dxa"/>
            <w:tcBorders>
              <w:top w:val="single" w:color="auto" w:sz="4" w:space="0"/>
              <w:left w:val="single" w:color="auto" w:sz="4" w:space="0"/>
              <w:bottom w:val="single" w:color="auto" w:sz="4" w:space="0"/>
              <w:right w:val="single" w:color="auto" w:sz="4" w:space="0"/>
            </w:tcBorders>
            <w:vAlign w:val="center"/>
          </w:tcPr>
          <w:p w14:paraId="6B914D05">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Payable Amount (CG Fee + GST)</w:t>
            </w:r>
          </w:p>
        </w:tc>
      </w:tr>
    </w:tbl>
    <w:p w14:paraId="247E28F7">
      <w:pPr>
        <w:shd w:val="clear" w:color="auto" w:fill="FFFFFF"/>
        <w:spacing w:after="0" w:line="276" w:lineRule="auto"/>
        <w:rPr>
          <w:rFonts w:ascii="Times New Roman" w:hAnsi="Times New Roman" w:eastAsia="Times New Roman" w:cs="Times New Roman"/>
          <w:sz w:val="24"/>
          <w:szCs w:val="24"/>
        </w:rPr>
      </w:pPr>
    </w:p>
    <w:p w14:paraId="16F65BC2">
      <w:pPr>
        <w:shd w:val="clear" w:color="auto" w:fill="FFFFFF"/>
        <w:spacing w:after="0" w:line="276" w:lineRule="auto"/>
        <w:rPr>
          <w:rFonts w:ascii="Times New Roman" w:hAnsi="Times New Roman" w:eastAsia="Times New Roman" w:cs="Times New Roman"/>
          <w:sz w:val="24"/>
          <w:szCs w:val="24"/>
        </w:rPr>
      </w:pPr>
    </w:p>
    <w:p w14:paraId="042AD4A8">
      <w:pPr>
        <w:shd w:val="clear" w:color="auto" w:fill="FFFFFF"/>
        <w:spacing w:after="0" w:line="276"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Failure Response containing:</w:t>
      </w:r>
      <w:r>
        <w:rPr>
          <w:rFonts w:ascii="Times New Roman" w:hAnsi="Times New Roman" w:cs="Times New Roman"/>
          <w:sz w:val="24"/>
          <w:szCs w:val="24"/>
        </w:rPr>
        <w:t xml:space="preserve"> If the amendment request cannot be processed, the API shall return the following:</w:t>
      </w:r>
      <w:r>
        <w:rPr>
          <w:rFonts w:ascii="Times New Roman" w:hAnsi="Times New Roman" w:cs="Times New Roman"/>
          <w:sz w:val="24"/>
          <w:szCs w:val="24"/>
        </w:rPr>
        <w:br w:type="textWrapping"/>
      </w:r>
      <w:r>
        <w:rPr>
          <w:rFonts w:ascii="Times New Roman" w:hAnsi="Times New Roman" w:eastAsia="Times New Roman" w:cs="Times New Roman"/>
          <w:sz w:val="24"/>
          <w:szCs w:val="24"/>
        </w:rPr>
        <w:br w:type="textWrapping"/>
      </w:r>
    </w:p>
    <w:tbl>
      <w:tblPr>
        <w:tblStyle w:val="9"/>
        <w:tblW w:w="6400" w:type="dxa"/>
        <w:tblInd w:w="-5" w:type="dxa"/>
        <w:tblLayout w:type="autofit"/>
        <w:tblCellMar>
          <w:top w:w="0" w:type="dxa"/>
          <w:left w:w="108" w:type="dxa"/>
          <w:bottom w:w="0" w:type="dxa"/>
          <w:right w:w="108" w:type="dxa"/>
        </w:tblCellMar>
      </w:tblPr>
      <w:tblGrid>
        <w:gridCol w:w="2260"/>
        <w:gridCol w:w="4140"/>
      </w:tblGrid>
      <w:tr w14:paraId="494CC3A1">
        <w:tblPrEx>
          <w:tblCellMar>
            <w:top w:w="0" w:type="dxa"/>
            <w:left w:w="108" w:type="dxa"/>
            <w:bottom w:w="0" w:type="dxa"/>
            <w:right w:w="108" w:type="dxa"/>
          </w:tblCellMar>
        </w:tblPrEx>
        <w:trPr>
          <w:trHeight w:val="300" w:hRule="atLeast"/>
        </w:trPr>
        <w:tc>
          <w:tcPr>
            <w:tcW w:w="2260" w:type="dxa"/>
            <w:tcBorders>
              <w:top w:val="single" w:color="auto" w:sz="4" w:space="0"/>
              <w:left w:val="single" w:color="auto" w:sz="4" w:space="0"/>
              <w:bottom w:val="single" w:color="auto" w:sz="4" w:space="0"/>
              <w:right w:val="single" w:color="auto" w:sz="4" w:space="0"/>
            </w:tcBorders>
            <w:shd w:val="clear" w:color="000000" w:fill="BDD7EE"/>
            <w:vAlign w:val="center"/>
          </w:tcPr>
          <w:p w14:paraId="7A2CE6D4">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Response Field</w:t>
            </w:r>
          </w:p>
        </w:tc>
        <w:tc>
          <w:tcPr>
            <w:tcW w:w="4140" w:type="dxa"/>
            <w:tcBorders>
              <w:top w:val="single" w:color="auto" w:sz="4" w:space="0"/>
              <w:left w:val="nil"/>
              <w:bottom w:val="single" w:color="auto" w:sz="4" w:space="0"/>
              <w:right w:val="single" w:color="auto" w:sz="4" w:space="0"/>
            </w:tcBorders>
            <w:shd w:val="clear" w:color="000000" w:fill="BDD7EE"/>
            <w:vAlign w:val="center"/>
          </w:tcPr>
          <w:p w14:paraId="27A03CE4">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0AC563AA">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shd w:val="clear" w:color="000000" w:fill="FFFFFF"/>
            <w:vAlign w:val="center"/>
          </w:tcPr>
          <w:p w14:paraId="20F9D84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Status</w:t>
            </w:r>
          </w:p>
        </w:tc>
        <w:tc>
          <w:tcPr>
            <w:tcW w:w="4140" w:type="dxa"/>
            <w:tcBorders>
              <w:top w:val="nil"/>
              <w:left w:val="nil"/>
              <w:bottom w:val="single" w:color="auto" w:sz="4" w:space="0"/>
              <w:right w:val="single" w:color="auto" w:sz="4" w:space="0"/>
            </w:tcBorders>
            <w:shd w:val="clear" w:color="000000" w:fill="FFFFFF"/>
            <w:vAlign w:val="center"/>
          </w:tcPr>
          <w:p w14:paraId="2BEBA92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r>
      <w:tr w14:paraId="429ABE12">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shd w:val="clear" w:color="000000" w:fill="FFFFFF"/>
            <w:vAlign w:val="center"/>
          </w:tcPr>
          <w:p w14:paraId="518D151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Code</w:t>
            </w:r>
          </w:p>
        </w:tc>
        <w:tc>
          <w:tcPr>
            <w:tcW w:w="4140" w:type="dxa"/>
            <w:tcBorders>
              <w:top w:val="nil"/>
              <w:left w:val="nil"/>
              <w:bottom w:val="single" w:color="auto" w:sz="4" w:space="0"/>
              <w:right w:val="single" w:color="auto" w:sz="4" w:space="0"/>
            </w:tcBorders>
            <w:shd w:val="clear" w:color="000000" w:fill="FFFFFF"/>
            <w:vAlign w:val="center"/>
          </w:tcPr>
          <w:p w14:paraId="2C6F3D98">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 Code</w:t>
            </w:r>
          </w:p>
        </w:tc>
      </w:tr>
      <w:tr w14:paraId="3FB9C573">
        <w:tblPrEx>
          <w:tblCellMar>
            <w:top w:w="0" w:type="dxa"/>
            <w:left w:w="108" w:type="dxa"/>
            <w:bottom w:w="0" w:type="dxa"/>
            <w:right w:w="108" w:type="dxa"/>
          </w:tblCellMar>
        </w:tblPrEx>
        <w:trPr>
          <w:trHeight w:val="310" w:hRule="atLeast"/>
        </w:trPr>
        <w:tc>
          <w:tcPr>
            <w:tcW w:w="2260" w:type="dxa"/>
            <w:tcBorders>
              <w:top w:val="nil"/>
              <w:left w:val="single" w:color="auto" w:sz="4" w:space="0"/>
              <w:bottom w:val="single" w:color="auto" w:sz="4" w:space="0"/>
              <w:right w:val="single" w:color="auto" w:sz="4" w:space="0"/>
            </w:tcBorders>
            <w:shd w:val="clear" w:color="000000" w:fill="FFFFFF"/>
            <w:vAlign w:val="center"/>
          </w:tcPr>
          <w:p w14:paraId="457A87D0">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Message</w:t>
            </w:r>
          </w:p>
        </w:tc>
        <w:tc>
          <w:tcPr>
            <w:tcW w:w="4140" w:type="dxa"/>
            <w:tcBorders>
              <w:top w:val="nil"/>
              <w:left w:val="nil"/>
              <w:bottom w:val="single" w:color="auto" w:sz="4" w:space="0"/>
              <w:right w:val="single" w:color="auto" w:sz="4" w:space="0"/>
            </w:tcBorders>
            <w:shd w:val="clear" w:color="000000" w:fill="FFFFFF"/>
            <w:vAlign w:val="center"/>
          </w:tcPr>
          <w:p w14:paraId="08B91726">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Appropriate Error Message</w:t>
            </w:r>
          </w:p>
        </w:tc>
      </w:tr>
    </w:tbl>
    <w:p w14:paraId="54D8B2E7">
      <w:pPr>
        <w:shd w:val="clear" w:color="auto" w:fill="FFFFFF"/>
        <w:spacing w:after="0" w:line="276" w:lineRule="auto"/>
        <w:rPr>
          <w:rFonts w:ascii="Times New Roman" w:hAnsi="Times New Roman" w:eastAsia="Times New Roman" w:cs="Times New Roman"/>
          <w:sz w:val="24"/>
          <w:szCs w:val="24"/>
        </w:rPr>
      </w:pPr>
    </w:p>
    <w:p w14:paraId="185437DD">
      <w:pPr>
        <w:shd w:val="clear" w:color="auto" w:fill="FFFFFF"/>
        <w:spacing w:after="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1EFDAFF">
      <w:pPr>
        <w:shd w:val="clear" w:color="auto" w:fill="FFFFFF"/>
        <w:spacing w:after="0" w:line="276" w:lineRule="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Note, Single response will be sent. </w:t>
      </w:r>
    </w:p>
    <w:p w14:paraId="19B14DF1">
      <w:pPr>
        <w:rPr>
          <w:rFonts w:ascii="Times New Roman" w:hAnsi="Times New Roman" w:eastAsia="Times New Roman" w:cs="Times New Roman"/>
        </w:rPr>
      </w:pPr>
    </w:p>
    <w:p w14:paraId="63E9CFA8">
      <w:pPr>
        <w:pStyle w:val="3"/>
        <w:rPr>
          <w:color w:val="366091"/>
          <w:sz w:val="28"/>
          <w:szCs w:val="28"/>
        </w:rPr>
      </w:pPr>
      <w:bookmarkStart w:id="30" w:name="_Toc234585923"/>
      <w:r>
        <w:rPr>
          <w:sz w:val="28"/>
          <w:szCs w:val="28"/>
        </w:rPr>
        <w:t>4.1 CG Fee Calculation – Pro-Rata (Update CG Scenarios)</w:t>
      </w:r>
      <w:bookmarkEnd w:id="30"/>
      <w:r>
        <w:rPr>
          <w:sz w:val="28"/>
          <w:szCs w:val="28"/>
        </w:rPr>
        <w:br w:type="textWrapping"/>
      </w:r>
    </w:p>
    <w:p w14:paraId="433119E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 Scenario: Tenure Extension</w:t>
      </w:r>
    </w:p>
    <w:p w14:paraId="4DBCC701">
      <w:pPr>
        <w:rPr>
          <w:rFonts w:ascii="Times New Roman" w:hAnsi="Times New Roman" w:eastAsia="Times New Roman" w:cs="Times New Roman"/>
          <w:b/>
          <w:bCs/>
        </w:rPr>
      </w:pPr>
    </w:p>
    <w:tbl>
      <w:tblPr>
        <w:tblStyle w:val="9"/>
        <w:tblW w:w="8931" w:type="dxa"/>
        <w:tblInd w:w="-5" w:type="dxa"/>
        <w:tblLayout w:type="fixed"/>
        <w:tblCellMar>
          <w:top w:w="0" w:type="dxa"/>
          <w:left w:w="108" w:type="dxa"/>
          <w:bottom w:w="0" w:type="dxa"/>
          <w:right w:w="108" w:type="dxa"/>
        </w:tblCellMar>
      </w:tblPr>
      <w:tblGrid>
        <w:gridCol w:w="960"/>
        <w:gridCol w:w="2060"/>
        <w:gridCol w:w="2100"/>
        <w:gridCol w:w="1600"/>
        <w:gridCol w:w="2211"/>
      </w:tblGrid>
      <w:tr w14:paraId="5E7D5AC0">
        <w:tblPrEx>
          <w:tblCellMar>
            <w:top w:w="0" w:type="dxa"/>
            <w:left w:w="108" w:type="dxa"/>
            <w:bottom w:w="0" w:type="dxa"/>
            <w:right w:w="108" w:type="dxa"/>
          </w:tblCellMar>
        </w:tblPrEx>
        <w:trPr>
          <w:trHeight w:val="315" w:hRule="atLeast"/>
        </w:trPr>
        <w:tc>
          <w:tcPr>
            <w:tcW w:w="960" w:type="dxa"/>
            <w:tcBorders>
              <w:top w:val="single" w:color="000000" w:sz="4" w:space="0"/>
              <w:left w:val="single" w:color="000000" w:sz="4" w:space="0"/>
              <w:bottom w:val="single" w:color="000000" w:sz="4" w:space="0"/>
              <w:right w:val="single" w:color="000000" w:sz="4" w:space="0"/>
            </w:tcBorders>
            <w:shd w:val="clear" w:color="auto" w:fill="D9E7FD"/>
            <w:vAlign w:val="center"/>
          </w:tcPr>
          <w:p w14:paraId="5E2B61C1">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Step</w:t>
            </w:r>
          </w:p>
        </w:tc>
        <w:tc>
          <w:tcPr>
            <w:tcW w:w="2060" w:type="dxa"/>
            <w:tcBorders>
              <w:top w:val="single" w:color="000000" w:sz="4" w:space="0"/>
              <w:left w:val="nil"/>
              <w:bottom w:val="single" w:color="000000" w:sz="4" w:space="0"/>
              <w:right w:val="single" w:color="000000" w:sz="4" w:space="0"/>
            </w:tcBorders>
            <w:shd w:val="clear" w:color="auto" w:fill="D9E7FD"/>
            <w:vAlign w:val="center"/>
          </w:tcPr>
          <w:p w14:paraId="415214A3">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c>
          <w:tcPr>
            <w:tcW w:w="2100" w:type="dxa"/>
            <w:tcBorders>
              <w:top w:val="single" w:color="000000" w:sz="4" w:space="0"/>
              <w:left w:val="nil"/>
              <w:bottom w:val="single" w:color="000000" w:sz="4" w:space="0"/>
              <w:right w:val="single" w:color="000000" w:sz="4" w:space="0"/>
            </w:tcBorders>
            <w:shd w:val="clear" w:color="auto" w:fill="D9E7FD"/>
            <w:vAlign w:val="center"/>
          </w:tcPr>
          <w:p w14:paraId="04EE7DCC">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Calculation</w:t>
            </w:r>
          </w:p>
        </w:tc>
        <w:tc>
          <w:tcPr>
            <w:tcW w:w="1600" w:type="dxa"/>
            <w:tcBorders>
              <w:top w:val="single" w:color="000000" w:sz="4" w:space="0"/>
              <w:left w:val="nil"/>
              <w:bottom w:val="single" w:color="000000" w:sz="4" w:space="0"/>
              <w:right w:val="single" w:color="000000" w:sz="4" w:space="0"/>
            </w:tcBorders>
            <w:shd w:val="clear" w:color="auto" w:fill="D9E7FD"/>
            <w:vAlign w:val="center"/>
          </w:tcPr>
          <w:p w14:paraId="4C5CA0A6">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Amount (₹)</w:t>
            </w:r>
          </w:p>
        </w:tc>
        <w:tc>
          <w:tcPr>
            <w:tcW w:w="2211" w:type="dxa"/>
            <w:tcBorders>
              <w:top w:val="single" w:color="000000" w:sz="4" w:space="0"/>
              <w:left w:val="nil"/>
              <w:bottom w:val="single" w:color="000000" w:sz="4" w:space="0"/>
              <w:right w:val="single" w:color="000000" w:sz="4" w:space="0"/>
            </w:tcBorders>
            <w:shd w:val="clear" w:color="auto" w:fill="D9E7FD"/>
            <w:vAlign w:val="center"/>
          </w:tcPr>
          <w:p w14:paraId="19B6BAF9">
            <w:pPr>
              <w:spacing w:after="0" w:line="240" w:lineRule="auto"/>
              <w:jc w:val="center"/>
              <w:rPr>
                <w:rFonts w:ascii="Times New Roman" w:hAnsi="Times New Roman" w:eastAsia="Times New Roman" w:cs="Times New Roman"/>
                <w:b/>
                <w:bCs/>
                <w:color w:val="000000"/>
                <w:sz w:val="24"/>
                <w:szCs w:val="24"/>
              </w:rPr>
            </w:pPr>
          </w:p>
        </w:tc>
      </w:tr>
      <w:tr w14:paraId="0DFB15D5">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483F6EF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2060" w:type="dxa"/>
            <w:tcBorders>
              <w:top w:val="nil"/>
              <w:left w:val="nil"/>
              <w:bottom w:val="single" w:color="000000" w:sz="4" w:space="0"/>
              <w:right w:val="single" w:color="000000" w:sz="4" w:space="0"/>
            </w:tcBorders>
            <w:vAlign w:val="center"/>
          </w:tcPr>
          <w:p w14:paraId="44918ED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Loan Amount</w:t>
            </w:r>
          </w:p>
        </w:tc>
        <w:tc>
          <w:tcPr>
            <w:tcW w:w="2100" w:type="dxa"/>
            <w:tcBorders>
              <w:top w:val="nil"/>
              <w:left w:val="nil"/>
              <w:bottom w:val="single" w:color="000000" w:sz="4" w:space="0"/>
              <w:right w:val="single" w:color="000000" w:sz="4" w:space="0"/>
            </w:tcBorders>
            <w:vAlign w:val="center"/>
          </w:tcPr>
          <w:p w14:paraId="1F20B68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4507214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w:t>
            </w:r>
          </w:p>
        </w:tc>
        <w:tc>
          <w:tcPr>
            <w:tcW w:w="2211" w:type="dxa"/>
            <w:tcBorders>
              <w:top w:val="nil"/>
              <w:left w:val="nil"/>
              <w:bottom w:val="single" w:color="000000" w:sz="4" w:space="0"/>
              <w:right w:val="single" w:color="000000" w:sz="4" w:space="0"/>
            </w:tcBorders>
            <w:vAlign w:val="center"/>
          </w:tcPr>
          <w:p w14:paraId="3AE20E10">
            <w:pPr>
              <w:spacing w:after="0" w:line="240" w:lineRule="auto"/>
              <w:jc w:val="center"/>
              <w:rPr>
                <w:rFonts w:hint="default" w:ascii="Times New Roman" w:hAnsi="Times New Roman" w:eastAsia="Times New Roman" w:cs="Times New Roman"/>
                <w:color w:val="000000"/>
                <w:sz w:val="24"/>
                <w:szCs w:val="24"/>
                <w:lang w:val="en-US"/>
              </w:rPr>
            </w:pPr>
          </w:p>
        </w:tc>
      </w:tr>
      <w:tr w14:paraId="26C61EDA">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7F07260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2060" w:type="dxa"/>
            <w:tcBorders>
              <w:top w:val="nil"/>
              <w:left w:val="nil"/>
              <w:bottom w:val="single" w:color="000000" w:sz="4" w:space="0"/>
              <w:right w:val="single" w:color="000000" w:sz="4" w:space="0"/>
            </w:tcBorders>
            <w:vAlign w:val="center"/>
          </w:tcPr>
          <w:p w14:paraId="504A2A5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Tenure</w:t>
            </w:r>
          </w:p>
        </w:tc>
        <w:tc>
          <w:tcPr>
            <w:tcW w:w="2100" w:type="dxa"/>
            <w:tcBorders>
              <w:top w:val="nil"/>
              <w:left w:val="nil"/>
              <w:bottom w:val="single" w:color="000000" w:sz="4" w:space="0"/>
              <w:right w:val="single" w:color="000000" w:sz="4" w:space="0"/>
            </w:tcBorders>
            <w:vAlign w:val="center"/>
          </w:tcPr>
          <w:p w14:paraId="4848139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10237D17">
            <w:pPr>
              <w:spacing w:after="0" w:line="240" w:lineRule="auto"/>
              <w:jc w:val="center"/>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12 months</w:t>
            </w:r>
            <w:r>
              <w:rPr>
                <w:rFonts w:hint="default" w:ascii="Times New Roman" w:hAnsi="Times New Roman" w:eastAsia="Times New Roman" w:cs="Times New Roman"/>
                <w:color w:val="000000"/>
                <w:sz w:val="24"/>
                <w:szCs w:val="24"/>
                <w:lang w:val="en-US"/>
              </w:rPr>
              <w:t xml:space="preserve"> (365)</w:t>
            </w:r>
          </w:p>
        </w:tc>
        <w:tc>
          <w:tcPr>
            <w:tcW w:w="2211" w:type="dxa"/>
            <w:tcBorders>
              <w:top w:val="nil"/>
              <w:left w:val="nil"/>
              <w:bottom w:val="single" w:color="000000" w:sz="4" w:space="0"/>
              <w:right w:val="single" w:color="000000" w:sz="4" w:space="0"/>
            </w:tcBorders>
            <w:vAlign w:val="center"/>
          </w:tcPr>
          <w:p w14:paraId="70524824">
            <w:pPr>
              <w:spacing w:after="0" w:line="240" w:lineRule="auto"/>
              <w:jc w:val="center"/>
              <w:rPr>
                <w:rFonts w:ascii="Times New Roman" w:hAnsi="Times New Roman" w:eastAsia="Times New Roman" w:cs="Times New Roman"/>
                <w:color w:val="000000"/>
                <w:sz w:val="24"/>
                <w:szCs w:val="24"/>
              </w:rPr>
            </w:pPr>
          </w:p>
        </w:tc>
      </w:tr>
      <w:tr w14:paraId="3A6CB374">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7B23AB3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2060" w:type="dxa"/>
            <w:tcBorders>
              <w:top w:val="nil"/>
              <w:left w:val="nil"/>
              <w:bottom w:val="single" w:color="000000" w:sz="4" w:space="0"/>
              <w:right w:val="single" w:color="000000" w:sz="4" w:space="0"/>
            </w:tcBorders>
            <w:vAlign w:val="center"/>
          </w:tcPr>
          <w:p w14:paraId="226C597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 (based on score)</w:t>
            </w:r>
          </w:p>
        </w:tc>
        <w:tc>
          <w:tcPr>
            <w:tcW w:w="2100" w:type="dxa"/>
            <w:tcBorders>
              <w:top w:val="nil"/>
              <w:left w:val="nil"/>
              <w:bottom w:val="single" w:color="000000" w:sz="4" w:space="0"/>
              <w:right w:val="single" w:color="000000" w:sz="4" w:space="0"/>
            </w:tcBorders>
            <w:vAlign w:val="center"/>
          </w:tcPr>
          <w:p w14:paraId="31AFEC4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45089B1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c>
          <w:tcPr>
            <w:tcW w:w="2211" w:type="dxa"/>
            <w:tcBorders>
              <w:top w:val="nil"/>
              <w:left w:val="nil"/>
              <w:bottom w:val="single" w:color="000000" w:sz="4" w:space="0"/>
              <w:right w:val="single" w:color="000000" w:sz="4" w:space="0"/>
            </w:tcBorders>
            <w:vAlign w:val="center"/>
          </w:tcPr>
          <w:p w14:paraId="60681EF5">
            <w:pPr>
              <w:spacing w:after="0" w:line="240" w:lineRule="auto"/>
              <w:jc w:val="center"/>
              <w:rPr>
                <w:rFonts w:ascii="Times New Roman" w:hAnsi="Times New Roman" w:eastAsia="Times New Roman" w:cs="Times New Roman"/>
                <w:color w:val="000000"/>
                <w:sz w:val="24"/>
                <w:szCs w:val="24"/>
              </w:rPr>
            </w:pPr>
          </w:p>
        </w:tc>
      </w:tr>
      <w:tr w14:paraId="41ABA0F5">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318C8AD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2060" w:type="dxa"/>
            <w:tcBorders>
              <w:top w:val="nil"/>
              <w:left w:val="nil"/>
              <w:bottom w:val="single" w:color="000000" w:sz="4" w:space="0"/>
              <w:right w:val="single" w:color="000000" w:sz="4" w:space="0"/>
            </w:tcBorders>
            <w:vAlign w:val="center"/>
          </w:tcPr>
          <w:p w14:paraId="77B683B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Total CG Fee</w:t>
            </w:r>
          </w:p>
        </w:tc>
        <w:tc>
          <w:tcPr>
            <w:tcW w:w="2100" w:type="dxa"/>
            <w:tcBorders>
              <w:top w:val="nil"/>
              <w:left w:val="nil"/>
              <w:bottom w:val="single" w:color="000000" w:sz="4" w:space="0"/>
              <w:right w:val="single" w:color="000000" w:sz="4" w:space="0"/>
            </w:tcBorders>
            <w:vAlign w:val="center"/>
          </w:tcPr>
          <w:p w14:paraId="2FE7CCC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 × 2%</w:t>
            </w:r>
          </w:p>
        </w:tc>
        <w:tc>
          <w:tcPr>
            <w:tcW w:w="1600" w:type="dxa"/>
            <w:tcBorders>
              <w:top w:val="nil"/>
              <w:left w:val="nil"/>
              <w:bottom w:val="single" w:color="000000" w:sz="4" w:space="0"/>
              <w:right w:val="single" w:color="000000" w:sz="4" w:space="0"/>
            </w:tcBorders>
            <w:vAlign w:val="center"/>
          </w:tcPr>
          <w:p w14:paraId="6AA7213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20,000</w:t>
            </w:r>
          </w:p>
        </w:tc>
        <w:tc>
          <w:tcPr>
            <w:tcW w:w="2211" w:type="dxa"/>
            <w:tcBorders>
              <w:top w:val="nil"/>
              <w:left w:val="nil"/>
              <w:bottom w:val="single" w:color="000000" w:sz="4" w:space="0"/>
              <w:right w:val="single" w:color="000000" w:sz="4" w:space="0"/>
            </w:tcBorders>
            <w:vAlign w:val="center"/>
          </w:tcPr>
          <w:p w14:paraId="4E60D2AD">
            <w:pPr>
              <w:spacing w:after="0" w:line="240" w:lineRule="auto"/>
              <w:jc w:val="center"/>
              <w:rPr>
                <w:rFonts w:ascii="Times New Roman" w:hAnsi="Times New Roman" w:eastAsia="Times New Roman" w:cs="Times New Roman"/>
                <w:color w:val="000000"/>
                <w:sz w:val="24"/>
                <w:szCs w:val="24"/>
              </w:rPr>
            </w:pPr>
          </w:p>
        </w:tc>
      </w:tr>
      <w:tr w14:paraId="69EDE7FB">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30DE352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2060" w:type="dxa"/>
            <w:tcBorders>
              <w:top w:val="nil"/>
              <w:left w:val="nil"/>
              <w:bottom w:val="single" w:color="000000" w:sz="4" w:space="0"/>
              <w:right w:val="single" w:color="000000" w:sz="4" w:space="0"/>
            </w:tcBorders>
            <w:vAlign w:val="center"/>
          </w:tcPr>
          <w:p w14:paraId="57AAB080">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Tenure Utilized</w:t>
            </w:r>
          </w:p>
        </w:tc>
        <w:tc>
          <w:tcPr>
            <w:tcW w:w="2100" w:type="dxa"/>
            <w:tcBorders>
              <w:top w:val="nil"/>
              <w:left w:val="nil"/>
              <w:bottom w:val="single" w:color="000000" w:sz="4" w:space="0"/>
              <w:right w:val="single" w:color="000000" w:sz="4" w:space="0"/>
            </w:tcBorders>
            <w:vAlign w:val="center"/>
          </w:tcPr>
          <w:p w14:paraId="4A41FE55">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Given</w:t>
            </w:r>
          </w:p>
        </w:tc>
        <w:tc>
          <w:tcPr>
            <w:tcW w:w="1600" w:type="dxa"/>
            <w:tcBorders>
              <w:top w:val="nil"/>
              <w:left w:val="nil"/>
              <w:bottom w:val="single" w:color="000000" w:sz="4" w:space="0"/>
              <w:right w:val="single" w:color="000000" w:sz="4" w:space="0"/>
            </w:tcBorders>
            <w:vAlign w:val="center"/>
          </w:tcPr>
          <w:p w14:paraId="60C6E8EE">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6 months</w:t>
            </w:r>
          </w:p>
        </w:tc>
        <w:tc>
          <w:tcPr>
            <w:tcW w:w="2211" w:type="dxa"/>
            <w:tcBorders>
              <w:top w:val="nil"/>
              <w:left w:val="nil"/>
              <w:bottom w:val="single" w:color="000000" w:sz="4" w:space="0"/>
              <w:right w:val="single" w:color="000000" w:sz="4" w:space="0"/>
            </w:tcBorders>
            <w:vAlign w:val="center"/>
          </w:tcPr>
          <w:p w14:paraId="067EB06B">
            <w:pPr>
              <w:spacing w:after="0" w:line="240" w:lineRule="auto"/>
              <w:jc w:val="center"/>
              <w:rPr>
                <w:rFonts w:ascii="Times New Roman" w:hAnsi="Times New Roman" w:eastAsia="Times New Roman" w:cs="Times New Roman"/>
                <w:color w:val="000000"/>
                <w:sz w:val="24"/>
                <w:szCs w:val="24"/>
              </w:rPr>
            </w:pPr>
          </w:p>
        </w:tc>
      </w:tr>
      <w:tr w14:paraId="76CF7D63">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1F091D8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2060" w:type="dxa"/>
            <w:tcBorders>
              <w:top w:val="nil"/>
              <w:left w:val="nil"/>
              <w:bottom w:val="single" w:color="000000" w:sz="4" w:space="0"/>
              <w:right w:val="single" w:color="000000" w:sz="4" w:space="0"/>
            </w:tcBorders>
            <w:vAlign w:val="center"/>
          </w:tcPr>
          <w:p w14:paraId="3BBE5C3F">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color w:val="0000FF"/>
                <w:sz w:val="24"/>
                <w:szCs w:val="24"/>
              </w:rPr>
              <w:t>Fee Earned (till update)</w:t>
            </w:r>
          </w:p>
        </w:tc>
        <w:tc>
          <w:tcPr>
            <w:tcW w:w="2100" w:type="dxa"/>
            <w:tcBorders>
              <w:top w:val="nil"/>
              <w:left w:val="nil"/>
              <w:bottom w:val="single" w:color="000000" w:sz="4" w:space="0"/>
              <w:right w:val="single" w:color="000000" w:sz="4" w:space="0"/>
            </w:tcBorders>
            <w:vAlign w:val="center"/>
          </w:tcPr>
          <w:p w14:paraId="10E5AA11">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color w:val="0000FF"/>
                <w:sz w:val="24"/>
                <w:szCs w:val="24"/>
              </w:rPr>
              <w:t>20,000 × (6/12)</w:t>
            </w:r>
          </w:p>
        </w:tc>
        <w:tc>
          <w:tcPr>
            <w:tcW w:w="1600" w:type="dxa"/>
            <w:tcBorders>
              <w:top w:val="nil"/>
              <w:left w:val="nil"/>
              <w:bottom w:val="single" w:color="000000" w:sz="4" w:space="0"/>
              <w:right w:val="single" w:color="000000" w:sz="4" w:space="0"/>
            </w:tcBorders>
            <w:vAlign w:val="center"/>
          </w:tcPr>
          <w:p w14:paraId="55BA0519">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color w:val="0000FF"/>
                <w:sz w:val="24"/>
                <w:szCs w:val="24"/>
              </w:rPr>
              <w:t>10,000</w:t>
            </w:r>
          </w:p>
        </w:tc>
        <w:tc>
          <w:tcPr>
            <w:tcW w:w="2211" w:type="dxa"/>
            <w:tcBorders>
              <w:top w:val="nil"/>
              <w:left w:val="nil"/>
              <w:bottom w:val="single" w:color="000000" w:sz="4" w:space="0"/>
              <w:right w:val="single" w:color="000000" w:sz="4" w:space="0"/>
            </w:tcBorders>
            <w:vAlign w:val="center"/>
          </w:tcPr>
          <w:p w14:paraId="0A69CE81">
            <w:pPr>
              <w:spacing w:after="0" w:line="240" w:lineRule="auto"/>
              <w:jc w:val="center"/>
              <w:rPr>
                <w:rFonts w:ascii="Times New Roman" w:hAnsi="Times New Roman" w:eastAsia="Times New Roman" w:cs="Times New Roman"/>
                <w:color w:val="000000"/>
                <w:sz w:val="24"/>
                <w:szCs w:val="24"/>
              </w:rPr>
            </w:pPr>
          </w:p>
        </w:tc>
      </w:tr>
      <w:tr w14:paraId="09B30DFC">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47582AF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2060" w:type="dxa"/>
            <w:tcBorders>
              <w:top w:val="nil"/>
              <w:left w:val="nil"/>
              <w:bottom w:val="single" w:color="000000" w:sz="4" w:space="0"/>
              <w:right w:val="single" w:color="000000" w:sz="4" w:space="0"/>
            </w:tcBorders>
            <w:vAlign w:val="center"/>
          </w:tcPr>
          <w:p w14:paraId="1C75253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Revised Tenure</w:t>
            </w:r>
          </w:p>
        </w:tc>
        <w:tc>
          <w:tcPr>
            <w:tcW w:w="2100" w:type="dxa"/>
            <w:tcBorders>
              <w:top w:val="nil"/>
              <w:left w:val="nil"/>
              <w:bottom w:val="single" w:color="000000" w:sz="4" w:space="0"/>
              <w:right w:val="single" w:color="000000" w:sz="4" w:space="0"/>
            </w:tcBorders>
            <w:vAlign w:val="center"/>
          </w:tcPr>
          <w:p w14:paraId="55208C0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5CA8264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18 months</w:t>
            </w:r>
          </w:p>
        </w:tc>
        <w:tc>
          <w:tcPr>
            <w:tcW w:w="2211" w:type="dxa"/>
            <w:tcBorders>
              <w:top w:val="nil"/>
              <w:left w:val="nil"/>
              <w:bottom w:val="single" w:color="000000" w:sz="4" w:space="0"/>
              <w:right w:val="single" w:color="000000" w:sz="4" w:space="0"/>
            </w:tcBorders>
            <w:vAlign w:val="center"/>
          </w:tcPr>
          <w:p w14:paraId="3B05CDEF">
            <w:pPr>
              <w:spacing w:after="0" w:line="240" w:lineRule="auto"/>
              <w:jc w:val="center"/>
              <w:rPr>
                <w:rFonts w:ascii="Times New Roman" w:hAnsi="Times New Roman" w:eastAsia="Times New Roman" w:cs="Times New Roman"/>
                <w:color w:val="000000"/>
                <w:sz w:val="24"/>
                <w:szCs w:val="24"/>
              </w:rPr>
            </w:pPr>
          </w:p>
        </w:tc>
      </w:tr>
      <w:tr w14:paraId="713C80F9">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5805EB9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2060" w:type="dxa"/>
            <w:tcBorders>
              <w:top w:val="nil"/>
              <w:left w:val="nil"/>
              <w:bottom w:val="single" w:color="000000" w:sz="4" w:space="0"/>
              <w:right w:val="single" w:color="000000" w:sz="4" w:space="0"/>
            </w:tcBorders>
            <w:vAlign w:val="center"/>
          </w:tcPr>
          <w:p w14:paraId="762B012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Revised Total Fee</w:t>
            </w:r>
          </w:p>
        </w:tc>
        <w:tc>
          <w:tcPr>
            <w:tcW w:w="2100" w:type="dxa"/>
            <w:tcBorders>
              <w:top w:val="nil"/>
              <w:left w:val="nil"/>
              <w:bottom w:val="single" w:color="000000" w:sz="4" w:space="0"/>
              <w:right w:val="single" w:color="000000" w:sz="4" w:space="0"/>
            </w:tcBorders>
            <w:vAlign w:val="center"/>
          </w:tcPr>
          <w:p w14:paraId="6AD8091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 × 2% × (18/12)</w:t>
            </w:r>
          </w:p>
        </w:tc>
        <w:tc>
          <w:tcPr>
            <w:tcW w:w="1600" w:type="dxa"/>
            <w:tcBorders>
              <w:top w:val="nil"/>
              <w:left w:val="nil"/>
              <w:bottom w:val="single" w:color="000000" w:sz="4" w:space="0"/>
              <w:right w:val="single" w:color="000000" w:sz="4" w:space="0"/>
            </w:tcBorders>
            <w:vAlign w:val="center"/>
          </w:tcPr>
          <w:p w14:paraId="7CE17B9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30,000</w:t>
            </w:r>
          </w:p>
        </w:tc>
        <w:tc>
          <w:tcPr>
            <w:tcW w:w="2211" w:type="dxa"/>
            <w:tcBorders>
              <w:top w:val="nil"/>
              <w:left w:val="nil"/>
              <w:bottom w:val="single" w:color="000000" w:sz="4" w:space="0"/>
              <w:right w:val="single" w:color="000000" w:sz="4" w:space="0"/>
            </w:tcBorders>
            <w:vAlign w:val="center"/>
          </w:tcPr>
          <w:p w14:paraId="2C664367">
            <w:pPr>
              <w:spacing w:after="0" w:line="240" w:lineRule="auto"/>
              <w:jc w:val="center"/>
              <w:rPr>
                <w:rFonts w:ascii="Times New Roman" w:hAnsi="Times New Roman" w:eastAsia="Times New Roman" w:cs="Times New Roman"/>
                <w:color w:val="000000"/>
                <w:sz w:val="24"/>
                <w:szCs w:val="24"/>
              </w:rPr>
            </w:pPr>
          </w:p>
        </w:tc>
      </w:tr>
      <w:tr w14:paraId="73578366">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2A3B369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2060" w:type="dxa"/>
            <w:tcBorders>
              <w:top w:val="nil"/>
              <w:left w:val="nil"/>
              <w:bottom w:val="single" w:color="000000" w:sz="4" w:space="0"/>
              <w:right w:val="single" w:color="000000" w:sz="4" w:space="0"/>
            </w:tcBorders>
            <w:vAlign w:val="center"/>
          </w:tcPr>
          <w:p w14:paraId="3CA9310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Additional Fee Payable</w:t>
            </w:r>
          </w:p>
        </w:tc>
        <w:tc>
          <w:tcPr>
            <w:tcW w:w="2100" w:type="dxa"/>
            <w:tcBorders>
              <w:top w:val="nil"/>
              <w:left w:val="nil"/>
              <w:bottom w:val="single" w:color="000000" w:sz="4" w:space="0"/>
              <w:right w:val="single" w:color="000000" w:sz="4" w:space="0"/>
            </w:tcBorders>
            <w:vAlign w:val="center"/>
          </w:tcPr>
          <w:p w14:paraId="41CA463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30,000 – 10,000</w:t>
            </w:r>
          </w:p>
        </w:tc>
        <w:tc>
          <w:tcPr>
            <w:tcW w:w="1600" w:type="dxa"/>
            <w:tcBorders>
              <w:top w:val="nil"/>
              <w:left w:val="nil"/>
              <w:bottom w:val="single" w:color="000000" w:sz="4" w:space="0"/>
              <w:right w:val="single" w:color="000000" w:sz="4" w:space="0"/>
            </w:tcBorders>
            <w:vAlign w:val="center"/>
          </w:tcPr>
          <w:p w14:paraId="07F464B4">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20,000</w:t>
            </w:r>
          </w:p>
        </w:tc>
        <w:tc>
          <w:tcPr>
            <w:tcW w:w="2211" w:type="dxa"/>
            <w:tcBorders>
              <w:top w:val="nil"/>
              <w:left w:val="nil"/>
              <w:bottom w:val="single" w:color="000000" w:sz="4" w:space="0"/>
              <w:right w:val="single" w:color="000000" w:sz="4" w:space="0"/>
            </w:tcBorders>
            <w:vAlign w:val="center"/>
          </w:tcPr>
          <w:p w14:paraId="4AF40B6B">
            <w:pPr>
              <w:spacing w:after="0" w:line="240" w:lineRule="auto"/>
              <w:jc w:val="center"/>
              <w:rPr>
                <w:rFonts w:ascii="Times New Roman" w:hAnsi="Times New Roman" w:eastAsia="Times New Roman" w:cs="Times New Roman"/>
                <w:b/>
                <w:bCs/>
                <w:color w:val="000000"/>
                <w:sz w:val="24"/>
                <w:szCs w:val="24"/>
              </w:rPr>
            </w:pPr>
          </w:p>
        </w:tc>
      </w:tr>
    </w:tbl>
    <w:p w14:paraId="27B8D516">
      <w:pPr>
        <w:rPr>
          <w:rFonts w:ascii="Times New Roman" w:hAnsi="Times New Roman" w:eastAsia="Times New Roman" w:cs="Times New Roman"/>
          <w:b/>
          <w:bCs/>
        </w:rPr>
      </w:pPr>
    </w:p>
    <w:p w14:paraId="78D36F13">
      <w:pPr>
        <w:rPr>
          <w:rFonts w:ascii="Times New Roman" w:hAnsi="Times New Roman" w:eastAsia="Times New Roman" w:cs="Times New Roman"/>
          <w:b/>
          <w:bCs/>
        </w:rPr>
      </w:pPr>
    </w:p>
    <w:p w14:paraId="6259340C">
      <w:pPr>
        <w:tabs>
          <w:tab w:val="left" w:pos="3585"/>
        </w:tabs>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Scenario: Amount Enhancement</w:t>
      </w:r>
      <w:r>
        <w:rPr>
          <w:rFonts w:ascii="Times New Roman" w:hAnsi="Times New Roman" w:eastAsia="Times New Roman" w:cs="Times New Roman"/>
          <w:b/>
          <w:bCs/>
          <w:sz w:val="24"/>
          <w:szCs w:val="24"/>
        </w:rPr>
        <w:tab/>
      </w:r>
    </w:p>
    <w:p w14:paraId="132E8BDA">
      <w:pPr>
        <w:tabs>
          <w:tab w:val="left" w:pos="3585"/>
        </w:tabs>
        <w:rPr>
          <w:rFonts w:ascii="Times New Roman" w:hAnsi="Times New Roman" w:eastAsia="Times New Roman" w:cs="Times New Roman"/>
          <w:b/>
          <w:bCs/>
          <w:sz w:val="24"/>
          <w:szCs w:val="24"/>
        </w:rPr>
      </w:pPr>
    </w:p>
    <w:tbl>
      <w:tblPr>
        <w:tblStyle w:val="9"/>
        <w:tblW w:w="8106" w:type="dxa"/>
        <w:tblInd w:w="-5" w:type="dxa"/>
        <w:tblLayout w:type="fixed"/>
        <w:tblCellMar>
          <w:top w:w="0" w:type="dxa"/>
          <w:left w:w="108" w:type="dxa"/>
          <w:bottom w:w="0" w:type="dxa"/>
          <w:right w:w="108" w:type="dxa"/>
        </w:tblCellMar>
      </w:tblPr>
      <w:tblGrid>
        <w:gridCol w:w="960"/>
        <w:gridCol w:w="2060"/>
        <w:gridCol w:w="2100"/>
        <w:gridCol w:w="2986"/>
      </w:tblGrid>
      <w:tr w14:paraId="55A9840D">
        <w:tblPrEx>
          <w:tblCellMar>
            <w:top w:w="0" w:type="dxa"/>
            <w:left w:w="108" w:type="dxa"/>
            <w:bottom w:w="0" w:type="dxa"/>
            <w:right w:w="108" w:type="dxa"/>
          </w:tblCellMar>
        </w:tblPrEx>
        <w:trPr>
          <w:trHeight w:val="315" w:hRule="atLeast"/>
        </w:trPr>
        <w:tc>
          <w:tcPr>
            <w:tcW w:w="960" w:type="dxa"/>
            <w:tcBorders>
              <w:top w:val="single" w:color="000000" w:sz="4" w:space="0"/>
              <w:left w:val="single" w:color="000000" w:sz="4" w:space="0"/>
              <w:bottom w:val="single" w:color="000000" w:sz="4" w:space="0"/>
              <w:right w:val="single" w:color="000000" w:sz="4" w:space="0"/>
            </w:tcBorders>
            <w:shd w:val="clear" w:color="auto" w:fill="D9E7FD"/>
            <w:vAlign w:val="center"/>
          </w:tcPr>
          <w:p w14:paraId="7BB7D55A">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Step</w:t>
            </w:r>
          </w:p>
        </w:tc>
        <w:tc>
          <w:tcPr>
            <w:tcW w:w="2060" w:type="dxa"/>
            <w:tcBorders>
              <w:top w:val="single" w:color="000000" w:sz="4" w:space="0"/>
              <w:left w:val="nil"/>
              <w:bottom w:val="single" w:color="000000" w:sz="4" w:space="0"/>
              <w:right w:val="single" w:color="000000" w:sz="4" w:space="0"/>
            </w:tcBorders>
            <w:shd w:val="clear" w:color="auto" w:fill="D9E7FD"/>
            <w:vAlign w:val="center"/>
          </w:tcPr>
          <w:p w14:paraId="5680CF83">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c>
          <w:tcPr>
            <w:tcW w:w="2100" w:type="dxa"/>
            <w:tcBorders>
              <w:top w:val="single" w:color="000000" w:sz="4" w:space="0"/>
              <w:left w:val="nil"/>
              <w:bottom w:val="single" w:color="000000" w:sz="4" w:space="0"/>
              <w:right w:val="single" w:color="000000" w:sz="4" w:space="0"/>
            </w:tcBorders>
            <w:shd w:val="clear" w:color="auto" w:fill="D9E7FD"/>
            <w:vAlign w:val="center"/>
          </w:tcPr>
          <w:p w14:paraId="26A5AB22">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Calculation</w:t>
            </w:r>
          </w:p>
        </w:tc>
        <w:tc>
          <w:tcPr>
            <w:tcW w:w="2986" w:type="dxa"/>
            <w:tcBorders>
              <w:top w:val="single" w:color="000000" w:sz="4" w:space="0"/>
              <w:left w:val="nil"/>
              <w:bottom w:val="single" w:color="000000" w:sz="4" w:space="0"/>
              <w:right w:val="single" w:color="000000" w:sz="4" w:space="0"/>
            </w:tcBorders>
            <w:shd w:val="clear" w:color="auto" w:fill="D9E7FD"/>
            <w:vAlign w:val="center"/>
          </w:tcPr>
          <w:p w14:paraId="3CA30953">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Amount (₹)</w:t>
            </w:r>
          </w:p>
        </w:tc>
      </w:tr>
      <w:tr w14:paraId="14A9B5D1">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633BCAD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2060" w:type="dxa"/>
            <w:tcBorders>
              <w:top w:val="nil"/>
              <w:left w:val="nil"/>
              <w:bottom w:val="single" w:color="000000" w:sz="4" w:space="0"/>
              <w:right w:val="single" w:color="000000" w:sz="4" w:space="0"/>
            </w:tcBorders>
            <w:vAlign w:val="center"/>
          </w:tcPr>
          <w:p w14:paraId="07E0F44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Loan Amount</w:t>
            </w:r>
          </w:p>
        </w:tc>
        <w:tc>
          <w:tcPr>
            <w:tcW w:w="2100" w:type="dxa"/>
            <w:tcBorders>
              <w:top w:val="nil"/>
              <w:left w:val="nil"/>
              <w:bottom w:val="single" w:color="000000" w:sz="4" w:space="0"/>
              <w:right w:val="single" w:color="000000" w:sz="4" w:space="0"/>
            </w:tcBorders>
            <w:vAlign w:val="center"/>
          </w:tcPr>
          <w:p w14:paraId="5C07B8F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2986" w:type="dxa"/>
            <w:tcBorders>
              <w:top w:val="nil"/>
              <w:left w:val="nil"/>
              <w:bottom w:val="single" w:color="000000" w:sz="4" w:space="0"/>
              <w:right w:val="single" w:color="000000" w:sz="4" w:space="0"/>
            </w:tcBorders>
            <w:vAlign w:val="center"/>
          </w:tcPr>
          <w:p w14:paraId="2F4F6A3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w:t>
            </w:r>
          </w:p>
        </w:tc>
      </w:tr>
      <w:tr w14:paraId="0F71481F">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4DB0C88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2060" w:type="dxa"/>
            <w:tcBorders>
              <w:top w:val="nil"/>
              <w:left w:val="nil"/>
              <w:bottom w:val="single" w:color="000000" w:sz="4" w:space="0"/>
              <w:right w:val="single" w:color="000000" w:sz="4" w:space="0"/>
            </w:tcBorders>
            <w:vAlign w:val="center"/>
          </w:tcPr>
          <w:p w14:paraId="1208AB7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Enhanced Loan Amount</w:t>
            </w:r>
          </w:p>
        </w:tc>
        <w:tc>
          <w:tcPr>
            <w:tcW w:w="2100" w:type="dxa"/>
            <w:tcBorders>
              <w:top w:val="nil"/>
              <w:left w:val="nil"/>
              <w:bottom w:val="single" w:color="000000" w:sz="4" w:space="0"/>
              <w:right w:val="single" w:color="000000" w:sz="4" w:space="0"/>
            </w:tcBorders>
            <w:vAlign w:val="center"/>
          </w:tcPr>
          <w:p w14:paraId="71A6F3A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2986" w:type="dxa"/>
            <w:tcBorders>
              <w:top w:val="nil"/>
              <w:left w:val="nil"/>
              <w:bottom w:val="single" w:color="000000" w:sz="4" w:space="0"/>
              <w:right w:val="single" w:color="000000" w:sz="4" w:space="0"/>
            </w:tcBorders>
            <w:vAlign w:val="center"/>
          </w:tcPr>
          <w:p w14:paraId="2CDF594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15,00,000</w:t>
            </w:r>
          </w:p>
        </w:tc>
      </w:tr>
      <w:tr w14:paraId="41F3C5C8">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07E897B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2060" w:type="dxa"/>
            <w:tcBorders>
              <w:top w:val="nil"/>
              <w:left w:val="nil"/>
              <w:bottom w:val="single" w:color="000000" w:sz="4" w:space="0"/>
              <w:right w:val="single" w:color="000000" w:sz="4" w:space="0"/>
            </w:tcBorders>
            <w:vAlign w:val="center"/>
          </w:tcPr>
          <w:p w14:paraId="01121CA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Total Tenure</w:t>
            </w:r>
          </w:p>
        </w:tc>
        <w:tc>
          <w:tcPr>
            <w:tcW w:w="2100" w:type="dxa"/>
            <w:tcBorders>
              <w:top w:val="nil"/>
              <w:left w:val="nil"/>
              <w:bottom w:val="single" w:color="000000" w:sz="4" w:space="0"/>
              <w:right w:val="single" w:color="000000" w:sz="4" w:space="0"/>
            </w:tcBorders>
            <w:vAlign w:val="center"/>
          </w:tcPr>
          <w:p w14:paraId="2EE126B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2986" w:type="dxa"/>
            <w:tcBorders>
              <w:top w:val="nil"/>
              <w:left w:val="nil"/>
              <w:bottom w:val="single" w:color="000000" w:sz="4" w:space="0"/>
              <w:right w:val="single" w:color="000000" w:sz="4" w:space="0"/>
            </w:tcBorders>
            <w:vAlign w:val="center"/>
          </w:tcPr>
          <w:p w14:paraId="0E96958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 months</w:t>
            </w:r>
          </w:p>
        </w:tc>
      </w:tr>
      <w:tr w14:paraId="6D81E526">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3FF7686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2060" w:type="dxa"/>
            <w:tcBorders>
              <w:top w:val="nil"/>
              <w:left w:val="nil"/>
              <w:bottom w:val="single" w:color="000000" w:sz="4" w:space="0"/>
              <w:right w:val="single" w:color="000000" w:sz="4" w:space="0"/>
            </w:tcBorders>
            <w:vAlign w:val="center"/>
          </w:tcPr>
          <w:p w14:paraId="116D186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w:t>
            </w:r>
          </w:p>
        </w:tc>
        <w:tc>
          <w:tcPr>
            <w:tcW w:w="2100" w:type="dxa"/>
            <w:tcBorders>
              <w:top w:val="nil"/>
              <w:left w:val="nil"/>
              <w:bottom w:val="single" w:color="000000" w:sz="4" w:space="0"/>
              <w:right w:val="single" w:color="000000" w:sz="4" w:space="0"/>
            </w:tcBorders>
            <w:vAlign w:val="center"/>
          </w:tcPr>
          <w:p w14:paraId="214CF65D">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2986" w:type="dxa"/>
            <w:tcBorders>
              <w:top w:val="nil"/>
              <w:left w:val="nil"/>
              <w:bottom w:val="single" w:color="000000" w:sz="4" w:space="0"/>
              <w:right w:val="single" w:color="000000" w:sz="4" w:space="0"/>
            </w:tcBorders>
            <w:vAlign w:val="center"/>
          </w:tcPr>
          <w:p w14:paraId="20941F4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r>
      <w:tr w14:paraId="793BF5DF">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2B40DFA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2060" w:type="dxa"/>
            <w:tcBorders>
              <w:top w:val="nil"/>
              <w:left w:val="nil"/>
              <w:bottom w:val="single" w:color="000000" w:sz="4" w:space="0"/>
              <w:right w:val="single" w:color="000000" w:sz="4" w:space="0"/>
            </w:tcBorders>
            <w:vAlign w:val="center"/>
          </w:tcPr>
          <w:p w14:paraId="72D03B5D">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Tenure Utilized</w:t>
            </w:r>
          </w:p>
        </w:tc>
        <w:tc>
          <w:tcPr>
            <w:tcW w:w="2100" w:type="dxa"/>
            <w:tcBorders>
              <w:top w:val="nil"/>
              <w:left w:val="nil"/>
              <w:bottom w:val="single" w:color="000000" w:sz="4" w:space="0"/>
              <w:right w:val="single" w:color="000000" w:sz="4" w:space="0"/>
            </w:tcBorders>
            <w:vAlign w:val="center"/>
          </w:tcPr>
          <w:p w14:paraId="3982661B">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Given</w:t>
            </w:r>
          </w:p>
        </w:tc>
        <w:tc>
          <w:tcPr>
            <w:tcW w:w="2986" w:type="dxa"/>
            <w:tcBorders>
              <w:top w:val="nil"/>
              <w:left w:val="nil"/>
              <w:bottom w:val="single" w:color="000000" w:sz="4" w:space="0"/>
              <w:right w:val="single" w:color="000000" w:sz="4" w:space="0"/>
            </w:tcBorders>
            <w:vAlign w:val="center"/>
          </w:tcPr>
          <w:p w14:paraId="5A93F572">
            <w:pPr>
              <w:spacing w:after="0" w:line="240" w:lineRule="auto"/>
              <w:jc w:val="center"/>
              <w:rPr>
                <w:rFonts w:ascii="Times New Roman" w:hAnsi="Times New Roman" w:eastAsia="Times New Roman" w:cs="Times New Roman"/>
                <w:color w:val="0000FF"/>
                <w:sz w:val="24"/>
                <w:szCs w:val="24"/>
                <w:highlight w:val="yellow"/>
              </w:rPr>
            </w:pPr>
            <w:r>
              <w:rPr>
                <w:rFonts w:ascii="Times New Roman" w:hAnsi="Times New Roman" w:eastAsia="Times New Roman" w:cs="Times New Roman"/>
                <w:color w:val="0000FF"/>
                <w:sz w:val="24"/>
                <w:szCs w:val="24"/>
                <w:highlight w:val="yellow"/>
              </w:rPr>
              <w:t>6 months</w:t>
            </w:r>
          </w:p>
        </w:tc>
      </w:tr>
      <w:tr w14:paraId="24B9075E">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0C54559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2060" w:type="dxa"/>
            <w:tcBorders>
              <w:top w:val="nil"/>
              <w:left w:val="nil"/>
              <w:bottom w:val="single" w:color="000000" w:sz="4" w:space="0"/>
              <w:right w:val="single" w:color="000000" w:sz="4" w:space="0"/>
            </w:tcBorders>
            <w:vAlign w:val="center"/>
          </w:tcPr>
          <w:p w14:paraId="1A6432C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(First 6 months – Old Amount)</w:t>
            </w:r>
          </w:p>
        </w:tc>
        <w:tc>
          <w:tcPr>
            <w:tcW w:w="2100" w:type="dxa"/>
            <w:tcBorders>
              <w:top w:val="nil"/>
              <w:left w:val="nil"/>
              <w:bottom w:val="single" w:color="000000" w:sz="4" w:space="0"/>
              <w:right w:val="single" w:color="000000" w:sz="4" w:space="0"/>
            </w:tcBorders>
            <w:vAlign w:val="center"/>
          </w:tcPr>
          <w:p w14:paraId="10FD13F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r>
              <w:rPr>
                <w:rFonts w:hint="default" w:ascii="Times New Roman" w:hAnsi="Times New Roman" w:eastAsia="Times New Roman" w:cs="Times New Roman"/>
                <w:color w:val="000000"/>
                <w:sz w:val="24"/>
                <w:szCs w:val="24"/>
                <w:lang w:val="en-US"/>
              </w:rPr>
              <w:t>0</w:t>
            </w:r>
            <w:r>
              <w:rPr>
                <w:rFonts w:ascii="Times New Roman" w:hAnsi="Times New Roman" w:eastAsia="Times New Roman" w:cs="Times New Roman"/>
                <w:color w:val="000000"/>
                <w:sz w:val="24"/>
                <w:szCs w:val="24"/>
              </w:rPr>
              <w:t>,00,000 × 2% × (6/12)</w:t>
            </w:r>
          </w:p>
        </w:tc>
        <w:tc>
          <w:tcPr>
            <w:tcW w:w="2986" w:type="dxa"/>
            <w:tcBorders>
              <w:top w:val="nil"/>
              <w:left w:val="nil"/>
              <w:bottom w:val="single" w:color="000000" w:sz="4" w:space="0"/>
              <w:right w:val="single" w:color="000000" w:sz="4" w:space="0"/>
            </w:tcBorders>
            <w:vAlign w:val="center"/>
          </w:tcPr>
          <w:p w14:paraId="57F31D5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w:t>
            </w:r>
          </w:p>
        </w:tc>
      </w:tr>
      <w:tr w14:paraId="2D4681C2">
        <w:tblPrEx>
          <w:tblCellMar>
            <w:top w:w="0" w:type="dxa"/>
            <w:left w:w="108" w:type="dxa"/>
            <w:bottom w:w="0" w:type="dxa"/>
            <w:right w:w="108" w:type="dxa"/>
          </w:tblCellMar>
        </w:tblPrEx>
        <w:trPr>
          <w:trHeight w:val="945" w:hRule="atLeast"/>
        </w:trPr>
        <w:tc>
          <w:tcPr>
            <w:tcW w:w="960" w:type="dxa"/>
            <w:tcBorders>
              <w:top w:val="nil"/>
              <w:left w:val="single" w:color="000000" w:sz="4" w:space="0"/>
              <w:bottom w:val="single" w:color="000000" w:sz="4" w:space="0"/>
              <w:right w:val="single" w:color="000000" w:sz="4" w:space="0"/>
            </w:tcBorders>
            <w:vAlign w:val="center"/>
          </w:tcPr>
          <w:p w14:paraId="695C718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2060" w:type="dxa"/>
            <w:tcBorders>
              <w:top w:val="nil"/>
              <w:left w:val="nil"/>
              <w:bottom w:val="single" w:color="000000" w:sz="4" w:space="0"/>
              <w:right w:val="single" w:color="000000" w:sz="4" w:space="0"/>
            </w:tcBorders>
            <w:vAlign w:val="center"/>
          </w:tcPr>
          <w:p w14:paraId="1A7CDDE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(Remaining 6 months – New Amount)</w:t>
            </w:r>
          </w:p>
        </w:tc>
        <w:tc>
          <w:tcPr>
            <w:tcW w:w="2100" w:type="dxa"/>
            <w:tcBorders>
              <w:top w:val="nil"/>
              <w:left w:val="nil"/>
              <w:bottom w:val="single" w:color="000000" w:sz="4" w:space="0"/>
              <w:right w:val="single" w:color="000000" w:sz="4" w:space="0"/>
            </w:tcBorders>
            <w:vAlign w:val="center"/>
          </w:tcPr>
          <w:p w14:paraId="4358C84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15,00,000 × 2% × (6/12)</w:t>
            </w:r>
          </w:p>
        </w:tc>
        <w:tc>
          <w:tcPr>
            <w:tcW w:w="2986" w:type="dxa"/>
            <w:tcBorders>
              <w:top w:val="nil"/>
              <w:left w:val="nil"/>
              <w:bottom w:val="single" w:color="000000" w:sz="4" w:space="0"/>
              <w:right w:val="single" w:color="000000" w:sz="4" w:space="0"/>
            </w:tcBorders>
            <w:vAlign w:val="center"/>
          </w:tcPr>
          <w:p w14:paraId="4008D0F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15,000</w:t>
            </w:r>
          </w:p>
        </w:tc>
      </w:tr>
      <w:tr w14:paraId="3EBCF64F">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04ECAF0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2060" w:type="dxa"/>
            <w:tcBorders>
              <w:top w:val="nil"/>
              <w:left w:val="nil"/>
              <w:bottom w:val="single" w:color="000000" w:sz="4" w:space="0"/>
              <w:right w:val="single" w:color="000000" w:sz="4" w:space="0"/>
            </w:tcBorders>
            <w:vAlign w:val="center"/>
          </w:tcPr>
          <w:p w14:paraId="0703077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Revised Total Fee</w:t>
            </w:r>
          </w:p>
        </w:tc>
        <w:tc>
          <w:tcPr>
            <w:tcW w:w="2100" w:type="dxa"/>
            <w:tcBorders>
              <w:top w:val="nil"/>
              <w:left w:val="nil"/>
              <w:bottom w:val="single" w:color="000000" w:sz="4" w:space="0"/>
              <w:right w:val="single" w:color="000000" w:sz="4" w:space="0"/>
            </w:tcBorders>
            <w:vAlign w:val="center"/>
          </w:tcPr>
          <w:p w14:paraId="1A433AD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 + 15,000</w:t>
            </w:r>
          </w:p>
        </w:tc>
        <w:tc>
          <w:tcPr>
            <w:tcW w:w="2986" w:type="dxa"/>
            <w:tcBorders>
              <w:top w:val="nil"/>
              <w:left w:val="nil"/>
              <w:bottom w:val="single" w:color="000000" w:sz="4" w:space="0"/>
              <w:right w:val="single" w:color="000000" w:sz="4" w:space="0"/>
            </w:tcBorders>
            <w:vAlign w:val="center"/>
          </w:tcPr>
          <w:p w14:paraId="20357B0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25,000</w:t>
            </w:r>
          </w:p>
        </w:tc>
      </w:tr>
      <w:tr w14:paraId="0BB21203">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724214D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2060" w:type="dxa"/>
            <w:tcBorders>
              <w:top w:val="nil"/>
              <w:left w:val="nil"/>
              <w:bottom w:val="single" w:color="000000" w:sz="4" w:space="0"/>
              <w:right w:val="single" w:color="000000" w:sz="4" w:space="0"/>
            </w:tcBorders>
            <w:vAlign w:val="center"/>
          </w:tcPr>
          <w:p w14:paraId="6C260AF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Fee Charged</w:t>
            </w:r>
          </w:p>
        </w:tc>
        <w:tc>
          <w:tcPr>
            <w:tcW w:w="2100" w:type="dxa"/>
            <w:tcBorders>
              <w:top w:val="nil"/>
              <w:left w:val="nil"/>
              <w:bottom w:val="single" w:color="000000" w:sz="4" w:space="0"/>
              <w:right w:val="single" w:color="000000" w:sz="4" w:space="0"/>
            </w:tcBorders>
            <w:vAlign w:val="center"/>
          </w:tcPr>
          <w:p w14:paraId="0A7E983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2986" w:type="dxa"/>
            <w:tcBorders>
              <w:top w:val="nil"/>
              <w:left w:val="nil"/>
              <w:bottom w:val="single" w:color="000000" w:sz="4" w:space="0"/>
              <w:right w:val="single" w:color="000000" w:sz="4" w:space="0"/>
            </w:tcBorders>
            <w:vAlign w:val="center"/>
          </w:tcPr>
          <w:p w14:paraId="35A1652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20,000</w:t>
            </w:r>
          </w:p>
        </w:tc>
      </w:tr>
      <w:tr w14:paraId="47C56FDD">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4969C13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2060" w:type="dxa"/>
            <w:tcBorders>
              <w:top w:val="nil"/>
              <w:left w:val="nil"/>
              <w:bottom w:val="single" w:color="000000" w:sz="4" w:space="0"/>
              <w:right w:val="single" w:color="000000" w:sz="4" w:space="0"/>
            </w:tcBorders>
            <w:vAlign w:val="center"/>
          </w:tcPr>
          <w:p w14:paraId="79259FA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Additional Fee Payable</w:t>
            </w:r>
          </w:p>
        </w:tc>
        <w:tc>
          <w:tcPr>
            <w:tcW w:w="2100" w:type="dxa"/>
            <w:tcBorders>
              <w:top w:val="nil"/>
              <w:left w:val="nil"/>
              <w:bottom w:val="single" w:color="000000" w:sz="4" w:space="0"/>
              <w:right w:val="single" w:color="000000" w:sz="4" w:space="0"/>
            </w:tcBorders>
            <w:vAlign w:val="center"/>
          </w:tcPr>
          <w:p w14:paraId="336A0F7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25,000 – 20,000</w:t>
            </w:r>
          </w:p>
        </w:tc>
        <w:tc>
          <w:tcPr>
            <w:tcW w:w="2986" w:type="dxa"/>
            <w:tcBorders>
              <w:top w:val="nil"/>
              <w:left w:val="nil"/>
              <w:bottom w:val="single" w:color="000000" w:sz="4" w:space="0"/>
              <w:right w:val="single" w:color="000000" w:sz="4" w:space="0"/>
            </w:tcBorders>
            <w:vAlign w:val="center"/>
          </w:tcPr>
          <w:p w14:paraId="06DF8386">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5,000</w:t>
            </w:r>
          </w:p>
        </w:tc>
      </w:tr>
    </w:tbl>
    <w:p w14:paraId="7C61565C">
      <w:pPr>
        <w:tabs>
          <w:tab w:val="left" w:pos="3585"/>
        </w:tabs>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t>3. Scenario: Amount Enhancement + Tenure Extension</w:t>
      </w:r>
      <w:r>
        <w:rPr>
          <w:rFonts w:ascii="Times New Roman" w:hAnsi="Times New Roman" w:eastAsia="Times New Roman" w:cs="Times New Roman"/>
          <w:b/>
          <w:bCs/>
          <w:sz w:val="24"/>
          <w:szCs w:val="24"/>
        </w:rPr>
        <w:br w:type="textWrapping"/>
      </w:r>
    </w:p>
    <w:tbl>
      <w:tblPr>
        <w:tblStyle w:val="9"/>
        <w:tblW w:w="6720" w:type="dxa"/>
        <w:tblInd w:w="-5" w:type="dxa"/>
        <w:tblLayout w:type="fixed"/>
        <w:tblCellMar>
          <w:top w:w="0" w:type="dxa"/>
          <w:left w:w="108" w:type="dxa"/>
          <w:bottom w:w="0" w:type="dxa"/>
          <w:right w:w="108" w:type="dxa"/>
        </w:tblCellMar>
      </w:tblPr>
      <w:tblGrid>
        <w:gridCol w:w="960"/>
        <w:gridCol w:w="2060"/>
        <w:gridCol w:w="2100"/>
        <w:gridCol w:w="1600"/>
      </w:tblGrid>
      <w:tr w14:paraId="12453599">
        <w:tblPrEx>
          <w:tblCellMar>
            <w:top w:w="0" w:type="dxa"/>
            <w:left w:w="108" w:type="dxa"/>
            <w:bottom w:w="0" w:type="dxa"/>
            <w:right w:w="108" w:type="dxa"/>
          </w:tblCellMar>
        </w:tblPrEx>
        <w:trPr>
          <w:trHeight w:val="315" w:hRule="atLeast"/>
        </w:trPr>
        <w:tc>
          <w:tcPr>
            <w:tcW w:w="960" w:type="dxa"/>
            <w:tcBorders>
              <w:top w:val="single" w:color="000000" w:sz="4" w:space="0"/>
              <w:left w:val="single" w:color="000000" w:sz="4" w:space="0"/>
              <w:bottom w:val="single" w:color="000000" w:sz="4" w:space="0"/>
              <w:right w:val="single" w:color="000000" w:sz="4" w:space="0"/>
            </w:tcBorders>
            <w:shd w:val="clear" w:color="auto" w:fill="D9E7FD"/>
            <w:vAlign w:val="center"/>
          </w:tcPr>
          <w:p w14:paraId="3D3B08E6">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Step</w:t>
            </w:r>
          </w:p>
        </w:tc>
        <w:tc>
          <w:tcPr>
            <w:tcW w:w="2060" w:type="dxa"/>
            <w:tcBorders>
              <w:top w:val="single" w:color="000000" w:sz="4" w:space="0"/>
              <w:left w:val="nil"/>
              <w:bottom w:val="single" w:color="000000" w:sz="4" w:space="0"/>
              <w:right w:val="single" w:color="000000" w:sz="4" w:space="0"/>
            </w:tcBorders>
            <w:shd w:val="clear" w:color="auto" w:fill="D9E7FD"/>
            <w:vAlign w:val="center"/>
          </w:tcPr>
          <w:p w14:paraId="1CD1349A">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c>
          <w:tcPr>
            <w:tcW w:w="2100" w:type="dxa"/>
            <w:tcBorders>
              <w:top w:val="single" w:color="000000" w:sz="4" w:space="0"/>
              <w:left w:val="nil"/>
              <w:bottom w:val="single" w:color="000000" w:sz="4" w:space="0"/>
              <w:right w:val="single" w:color="000000" w:sz="4" w:space="0"/>
            </w:tcBorders>
            <w:shd w:val="clear" w:color="auto" w:fill="D9E7FD"/>
            <w:vAlign w:val="center"/>
          </w:tcPr>
          <w:p w14:paraId="20DBB1A4">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Calculation</w:t>
            </w:r>
          </w:p>
        </w:tc>
        <w:tc>
          <w:tcPr>
            <w:tcW w:w="1600" w:type="dxa"/>
            <w:tcBorders>
              <w:top w:val="single" w:color="000000" w:sz="4" w:space="0"/>
              <w:left w:val="nil"/>
              <w:bottom w:val="single" w:color="000000" w:sz="4" w:space="0"/>
              <w:right w:val="single" w:color="000000" w:sz="4" w:space="0"/>
            </w:tcBorders>
            <w:shd w:val="clear" w:color="auto" w:fill="D9E7FD"/>
            <w:vAlign w:val="center"/>
          </w:tcPr>
          <w:p w14:paraId="273AB52D">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Amount (₹)</w:t>
            </w:r>
          </w:p>
        </w:tc>
      </w:tr>
      <w:tr w14:paraId="2DF0A1E3">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0425F58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2060" w:type="dxa"/>
            <w:tcBorders>
              <w:top w:val="nil"/>
              <w:left w:val="nil"/>
              <w:bottom w:val="single" w:color="000000" w:sz="4" w:space="0"/>
              <w:right w:val="single" w:color="000000" w:sz="4" w:space="0"/>
            </w:tcBorders>
            <w:vAlign w:val="center"/>
          </w:tcPr>
          <w:p w14:paraId="3F49897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Loan Amount</w:t>
            </w:r>
          </w:p>
        </w:tc>
        <w:tc>
          <w:tcPr>
            <w:tcW w:w="2100" w:type="dxa"/>
            <w:tcBorders>
              <w:top w:val="nil"/>
              <w:left w:val="nil"/>
              <w:bottom w:val="single" w:color="000000" w:sz="4" w:space="0"/>
              <w:right w:val="single" w:color="000000" w:sz="4" w:space="0"/>
            </w:tcBorders>
            <w:vAlign w:val="center"/>
          </w:tcPr>
          <w:p w14:paraId="032CA93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6364D29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w:t>
            </w:r>
          </w:p>
        </w:tc>
      </w:tr>
      <w:tr w14:paraId="29D98FE4">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037F4B9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2060" w:type="dxa"/>
            <w:tcBorders>
              <w:top w:val="nil"/>
              <w:left w:val="nil"/>
              <w:bottom w:val="single" w:color="000000" w:sz="4" w:space="0"/>
              <w:right w:val="single" w:color="000000" w:sz="4" w:space="0"/>
            </w:tcBorders>
            <w:vAlign w:val="center"/>
          </w:tcPr>
          <w:p w14:paraId="4582EC2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Enhanced Loan Amount</w:t>
            </w:r>
          </w:p>
        </w:tc>
        <w:tc>
          <w:tcPr>
            <w:tcW w:w="2100" w:type="dxa"/>
            <w:tcBorders>
              <w:top w:val="nil"/>
              <w:left w:val="nil"/>
              <w:bottom w:val="single" w:color="000000" w:sz="4" w:space="0"/>
              <w:right w:val="single" w:color="000000" w:sz="4" w:space="0"/>
            </w:tcBorders>
            <w:vAlign w:val="center"/>
          </w:tcPr>
          <w:p w14:paraId="4AAAF61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1BAF298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15,00,000</w:t>
            </w:r>
          </w:p>
        </w:tc>
      </w:tr>
      <w:tr w14:paraId="5C107DED">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1A71E1D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2060" w:type="dxa"/>
            <w:tcBorders>
              <w:top w:val="nil"/>
              <w:left w:val="nil"/>
              <w:bottom w:val="single" w:color="000000" w:sz="4" w:space="0"/>
              <w:right w:val="single" w:color="000000" w:sz="4" w:space="0"/>
            </w:tcBorders>
            <w:vAlign w:val="center"/>
          </w:tcPr>
          <w:p w14:paraId="1DF2B26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Tenure</w:t>
            </w:r>
          </w:p>
        </w:tc>
        <w:tc>
          <w:tcPr>
            <w:tcW w:w="2100" w:type="dxa"/>
            <w:tcBorders>
              <w:top w:val="nil"/>
              <w:left w:val="nil"/>
              <w:bottom w:val="single" w:color="000000" w:sz="4" w:space="0"/>
              <w:right w:val="single" w:color="000000" w:sz="4" w:space="0"/>
            </w:tcBorders>
            <w:vAlign w:val="center"/>
          </w:tcPr>
          <w:p w14:paraId="02B3E2F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4A167EE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 months</w:t>
            </w:r>
          </w:p>
        </w:tc>
      </w:tr>
      <w:tr w14:paraId="58BA0D00">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7FBBDB8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2060" w:type="dxa"/>
            <w:tcBorders>
              <w:top w:val="nil"/>
              <w:left w:val="nil"/>
              <w:bottom w:val="single" w:color="000000" w:sz="4" w:space="0"/>
              <w:right w:val="single" w:color="000000" w:sz="4" w:space="0"/>
            </w:tcBorders>
            <w:vAlign w:val="center"/>
          </w:tcPr>
          <w:p w14:paraId="64E2334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Revised Tenure</w:t>
            </w:r>
          </w:p>
        </w:tc>
        <w:tc>
          <w:tcPr>
            <w:tcW w:w="2100" w:type="dxa"/>
            <w:tcBorders>
              <w:top w:val="nil"/>
              <w:left w:val="nil"/>
              <w:bottom w:val="single" w:color="000000" w:sz="4" w:space="0"/>
              <w:right w:val="single" w:color="000000" w:sz="4" w:space="0"/>
            </w:tcBorders>
            <w:vAlign w:val="center"/>
          </w:tcPr>
          <w:p w14:paraId="54D6AF51">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4B10A5E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18 months</w:t>
            </w:r>
          </w:p>
        </w:tc>
      </w:tr>
      <w:tr w14:paraId="79AFB569">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749190A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2060" w:type="dxa"/>
            <w:tcBorders>
              <w:top w:val="nil"/>
              <w:left w:val="nil"/>
              <w:bottom w:val="single" w:color="000000" w:sz="4" w:space="0"/>
              <w:right w:val="single" w:color="000000" w:sz="4" w:space="0"/>
            </w:tcBorders>
            <w:vAlign w:val="center"/>
          </w:tcPr>
          <w:p w14:paraId="0F67B78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w:t>
            </w:r>
          </w:p>
        </w:tc>
        <w:tc>
          <w:tcPr>
            <w:tcW w:w="2100" w:type="dxa"/>
            <w:tcBorders>
              <w:top w:val="nil"/>
              <w:left w:val="nil"/>
              <w:bottom w:val="single" w:color="000000" w:sz="4" w:space="0"/>
              <w:right w:val="single" w:color="000000" w:sz="4" w:space="0"/>
            </w:tcBorders>
            <w:vAlign w:val="center"/>
          </w:tcPr>
          <w:p w14:paraId="18F893EE">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134FDBC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r>
      <w:tr w14:paraId="19A1D347">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64CF85F6">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2060" w:type="dxa"/>
            <w:tcBorders>
              <w:top w:val="nil"/>
              <w:left w:val="nil"/>
              <w:bottom w:val="single" w:color="000000" w:sz="4" w:space="0"/>
              <w:right w:val="single" w:color="000000" w:sz="4" w:space="0"/>
            </w:tcBorders>
            <w:vAlign w:val="center"/>
          </w:tcPr>
          <w:p w14:paraId="0853224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Tenure Utilized</w:t>
            </w:r>
          </w:p>
        </w:tc>
        <w:tc>
          <w:tcPr>
            <w:tcW w:w="2100" w:type="dxa"/>
            <w:tcBorders>
              <w:top w:val="nil"/>
              <w:left w:val="nil"/>
              <w:bottom w:val="single" w:color="000000" w:sz="4" w:space="0"/>
              <w:right w:val="single" w:color="000000" w:sz="4" w:space="0"/>
            </w:tcBorders>
            <w:vAlign w:val="center"/>
          </w:tcPr>
          <w:p w14:paraId="7856FDEB">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3C58117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 months</w:t>
            </w:r>
          </w:p>
        </w:tc>
      </w:tr>
      <w:tr w14:paraId="53949411">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7032F93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2060" w:type="dxa"/>
            <w:tcBorders>
              <w:top w:val="nil"/>
              <w:left w:val="nil"/>
              <w:bottom w:val="single" w:color="000000" w:sz="4" w:space="0"/>
              <w:right w:val="single" w:color="000000" w:sz="4" w:space="0"/>
            </w:tcBorders>
            <w:vAlign w:val="center"/>
          </w:tcPr>
          <w:p w14:paraId="6E90D76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(First 6 months)</w:t>
            </w:r>
          </w:p>
        </w:tc>
        <w:tc>
          <w:tcPr>
            <w:tcW w:w="2100" w:type="dxa"/>
            <w:tcBorders>
              <w:top w:val="nil"/>
              <w:left w:val="nil"/>
              <w:bottom w:val="single" w:color="000000" w:sz="4" w:space="0"/>
              <w:right w:val="single" w:color="000000" w:sz="4" w:space="0"/>
            </w:tcBorders>
            <w:vAlign w:val="center"/>
          </w:tcPr>
          <w:p w14:paraId="45A46B7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10,00,000 × 2% × (6/12)</w:t>
            </w:r>
          </w:p>
        </w:tc>
        <w:tc>
          <w:tcPr>
            <w:tcW w:w="1600" w:type="dxa"/>
            <w:tcBorders>
              <w:top w:val="nil"/>
              <w:left w:val="nil"/>
              <w:bottom w:val="single" w:color="000000" w:sz="4" w:space="0"/>
              <w:right w:val="single" w:color="000000" w:sz="4" w:space="0"/>
            </w:tcBorders>
            <w:vAlign w:val="center"/>
          </w:tcPr>
          <w:p w14:paraId="4FBAFD4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w:t>
            </w:r>
          </w:p>
        </w:tc>
      </w:tr>
      <w:tr w14:paraId="1F553D77">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06013E4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2060" w:type="dxa"/>
            <w:tcBorders>
              <w:top w:val="nil"/>
              <w:left w:val="nil"/>
              <w:bottom w:val="single" w:color="000000" w:sz="4" w:space="0"/>
              <w:right w:val="single" w:color="000000" w:sz="4" w:space="0"/>
            </w:tcBorders>
            <w:vAlign w:val="center"/>
          </w:tcPr>
          <w:p w14:paraId="78BDCA3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Fee (Remaining 12 months)</w:t>
            </w:r>
          </w:p>
        </w:tc>
        <w:tc>
          <w:tcPr>
            <w:tcW w:w="2100" w:type="dxa"/>
            <w:tcBorders>
              <w:top w:val="nil"/>
              <w:left w:val="nil"/>
              <w:bottom w:val="single" w:color="000000" w:sz="4" w:space="0"/>
              <w:right w:val="single" w:color="000000" w:sz="4" w:space="0"/>
            </w:tcBorders>
            <w:vAlign w:val="center"/>
          </w:tcPr>
          <w:p w14:paraId="24032C7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15,00,000 × 2% × (12/12)</w:t>
            </w:r>
          </w:p>
        </w:tc>
        <w:tc>
          <w:tcPr>
            <w:tcW w:w="1600" w:type="dxa"/>
            <w:tcBorders>
              <w:top w:val="nil"/>
              <w:left w:val="nil"/>
              <w:bottom w:val="single" w:color="000000" w:sz="4" w:space="0"/>
              <w:right w:val="single" w:color="000000" w:sz="4" w:space="0"/>
            </w:tcBorders>
            <w:vAlign w:val="center"/>
          </w:tcPr>
          <w:p w14:paraId="28CEC48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30,000</w:t>
            </w:r>
          </w:p>
        </w:tc>
      </w:tr>
      <w:tr w14:paraId="4FB4A125">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2423C55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2060" w:type="dxa"/>
            <w:tcBorders>
              <w:top w:val="nil"/>
              <w:left w:val="nil"/>
              <w:bottom w:val="single" w:color="000000" w:sz="4" w:space="0"/>
              <w:right w:val="single" w:color="000000" w:sz="4" w:space="0"/>
            </w:tcBorders>
            <w:vAlign w:val="center"/>
          </w:tcPr>
          <w:p w14:paraId="0B565C8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Revised Total Fee</w:t>
            </w:r>
          </w:p>
        </w:tc>
        <w:tc>
          <w:tcPr>
            <w:tcW w:w="2100" w:type="dxa"/>
            <w:tcBorders>
              <w:top w:val="nil"/>
              <w:left w:val="nil"/>
              <w:bottom w:val="single" w:color="000000" w:sz="4" w:space="0"/>
              <w:right w:val="single" w:color="000000" w:sz="4" w:space="0"/>
            </w:tcBorders>
            <w:vAlign w:val="center"/>
          </w:tcPr>
          <w:p w14:paraId="0B291458">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10,000 + 30,000</w:t>
            </w:r>
          </w:p>
        </w:tc>
        <w:tc>
          <w:tcPr>
            <w:tcW w:w="1600" w:type="dxa"/>
            <w:tcBorders>
              <w:top w:val="nil"/>
              <w:left w:val="nil"/>
              <w:bottom w:val="single" w:color="000000" w:sz="4" w:space="0"/>
              <w:right w:val="single" w:color="000000" w:sz="4" w:space="0"/>
            </w:tcBorders>
            <w:vAlign w:val="center"/>
          </w:tcPr>
          <w:p w14:paraId="41FE3143">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40,000</w:t>
            </w:r>
          </w:p>
        </w:tc>
      </w:tr>
      <w:tr w14:paraId="6F89D6AF">
        <w:tblPrEx>
          <w:tblCellMar>
            <w:top w:w="0" w:type="dxa"/>
            <w:left w:w="108" w:type="dxa"/>
            <w:bottom w:w="0" w:type="dxa"/>
            <w:right w:w="108" w:type="dxa"/>
          </w:tblCellMar>
        </w:tblPrEx>
        <w:trPr>
          <w:trHeight w:val="315" w:hRule="atLeast"/>
        </w:trPr>
        <w:tc>
          <w:tcPr>
            <w:tcW w:w="960" w:type="dxa"/>
            <w:tcBorders>
              <w:top w:val="nil"/>
              <w:left w:val="single" w:color="000000" w:sz="4" w:space="0"/>
              <w:bottom w:val="single" w:color="000000" w:sz="4" w:space="0"/>
              <w:right w:val="single" w:color="000000" w:sz="4" w:space="0"/>
            </w:tcBorders>
            <w:vAlign w:val="center"/>
          </w:tcPr>
          <w:p w14:paraId="5F96DF0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2060" w:type="dxa"/>
            <w:tcBorders>
              <w:top w:val="nil"/>
              <w:left w:val="nil"/>
              <w:bottom w:val="single" w:color="000000" w:sz="4" w:space="0"/>
              <w:right w:val="single" w:color="000000" w:sz="4" w:space="0"/>
            </w:tcBorders>
            <w:vAlign w:val="center"/>
          </w:tcPr>
          <w:p w14:paraId="39F81B64">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Initial Fee Charged</w:t>
            </w:r>
          </w:p>
        </w:tc>
        <w:tc>
          <w:tcPr>
            <w:tcW w:w="2100" w:type="dxa"/>
            <w:tcBorders>
              <w:top w:val="nil"/>
              <w:left w:val="nil"/>
              <w:bottom w:val="single" w:color="000000" w:sz="4" w:space="0"/>
              <w:right w:val="single" w:color="000000" w:sz="4" w:space="0"/>
            </w:tcBorders>
            <w:vAlign w:val="center"/>
          </w:tcPr>
          <w:p w14:paraId="7E3F961A">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Given</w:t>
            </w:r>
          </w:p>
        </w:tc>
        <w:tc>
          <w:tcPr>
            <w:tcW w:w="1600" w:type="dxa"/>
            <w:tcBorders>
              <w:top w:val="nil"/>
              <w:left w:val="nil"/>
              <w:bottom w:val="single" w:color="000000" w:sz="4" w:space="0"/>
              <w:right w:val="single" w:color="000000" w:sz="4" w:space="0"/>
            </w:tcBorders>
            <w:vAlign w:val="center"/>
          </w:tcPr>
          <w:p w14:paraId="686E6E49">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20,000</w:t>
            </w:r>
          </w:p>
        </w:tc>
      </w:tr>
      <w:tr w14:paraId="2AB87C4C">
        <w:tblPrEx>
          <w:tblCellMar>
            <w:top w:w="0" w:type="dxa"/>
            <w:left w:w="108" w:type="dxa"/>
            <w:bottom w:w="0" w:type="dxa"/>
            <w:right w:w="108" w:type="dxa"/>
          </w:tblCellMar>
        </w:tblPrEx>
        <w:trPr>
          <w:trHeight w:val="630" w:hRule="atLeast"/>
        </w:trPr>
        <w:tc>
          <w:tcPr>
            <w:tcW w:w="960" w:type="dxa"/>
            <w:tcBorders>
              <w:top w:val="nil"/>
              <w:left w:val="single" w:color="000000" w:sz="4" w:space="0"/>
              <w:bottom w:val="single" w:color="000000" w:sz="4" w:space="0"/>
              <w:right w:val="single" w:color="000000" w:sz="4" w:space="0"/>
            </w:tcBorders>
            <w:vAlign w:val="center"/>
          </w:tcPr>
          <w:p w14:paraId="15FDF48F">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2060" w:type="dxa"/>
            <w:tcBorders>
              <w:top w:val="nil"/>
              <w:left w:val="nil"/>
              <w:bottom w:val="single" w:color="000000" w:sz="4" w:space="0"/>
              <w:right w:val="single" w:color="000000" w:sz="4" w:space="0"/>
            </w:tcBorders>
            <w:vAlign w:val="center"/>
          </w:tcPr>
          <w:p w14:paraId="4A9BC487">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Additional Fee Payable</w:t>
            </w:r>
          </w:p>
        </w:tc>
        <w:tc>
          <w:tcPr>
            <w:tcW w:w="2100" w:type="dxa"/>
            <w:tcBorders>
              <w:top w:val="nil"/>
              <w:left w:val="nil"/>
              <w:bottom w:val="single" w:color="000000" w:sz="4" w:space="0"/>
              <w:right w:val="single" w:color="000000" w:sz="4" w:space="0"/>
            </w:tcBorders>
            <w:vAlign w:val="center"/>
          </w:tcPr>
          <w:p w14:paraId="54CF39D2">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40,000 – 20,000</w:t>
            </w:r>
          </w:p>
        </w:tc>
        <w:tc>
          <w:tcPr>
            <w:tcW w:w="1600" w:type="dxa"/>
            <w:tcBorders>
              <w:top w:val="nil"/>
              <w:left w:val="nil"/>
              <w:bottom w:val="single" w:color="000000" w:sz="4" w:space="0"/>
              <w:right w:val="single" w:color="000000" w:sz="4" w:space="0"/>
            </w:tcBorders>
            <w:vAlign w:val="center"/>
          </w:tcPr>
          <w:p w14:paraId="2CEA11C5">
            <w:pPr>
              <w:spacing w:after="0"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20,000</w:t>
            </w:r>
          </w:p>
        </w:tc>
      </w:tr>
    </w:tbl>
    <w:p w14:paraId="02853F43">
      <w:pPr>
        <w:tabs>
          <w:tab w:val="left" w:pos="3585"/>
        </w:tabs>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textWrapping"/>
      </w:r>
    </w:p>
    <w:tbl>
      <w:tblPr>
        <w:tblStyle w:val="9"/>
        <w:tblW w:w="8890"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90"/>
      </w:tblGrid>
      <w:tr w14:paraId="7D929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9" w:hRule="atLeast"/>
        </w:trPr>
        <w:tc>
          <w:tcPr>
            <w:tcW w:w="8885" w:type="dxa"/>
            <w:tcBorders>
              <w:top w:val="single" w:color="000000" w:sz="4" w:space="0"/>
              <w:left w:val="single" w:color="000000" w:sz="4" w:space="0"/>
              <w:bottom w:val="single" w:color="000000" w:sz="4" w:space="0"/>
              <w:right w:val="single" w:color="000000" w:sz="4" w:space="0"/>
            </w:tcBorders>
          </w:tcPr>
          <w:p w14:paraId="4CD8A409">
            <w:pPr>
              <w:numPr>
                <w:ilvl w:val="0"/>
                <w:numId w:val="25"/>
              </w:numPr>
              <w:spacing w:after="0"/>
              <w:rPr>
                <w:rFonts w:ascii="Times New Roman" w:hAnsi="Times New Roman" w:eastAsia="Times New Roman" w:cs="Times New Roman"/>
                <w:i/>
                <w:iCs/>
                <w:color w:val="000000"/>
                <w:sz w:val="24"/>
                <w:szCs w:val="24"/>
              </w:rPr>
            </w:pPr>
            <w:r>
              <w:rPr>
                <w:rFonts w:ascii="Times New Roman" w:hAnsi="Times New Roman" w:eastAsia="Times New Roman" w:cs="Times New Roman"/>
                <w:i/>
                <w:iCs/>
                <w:color w:val="000000"/>
                <w:sz w:val="24"/>
                <w:szCs w:val="24"/>
              </w:rPr>
              <w:t xml:space="preserve">CG Fee shall be calculated on a pro-rata basis considering tenure and amount. </w:t>
            </w:r>
          </w:p>
          <w:p w14:paraId="2E19DE0A">
            <w:pPr>
              <w:numPr>
                <w:ilvl w:val="0"/>
                <w:numId w:val="26"/>
              </w:numPr>
              <w:rPr>
                <w:rFonts w:ascii="Times New Roman" w:hAnsi="Times New Roman" w:eastAsia="Times New Roman" w:cs="Times New Roman"/>
                <w:b/>
                <w:bCs/>
                <w:color w:val="000000"/>
                <w:sz w:val="24"/>
                <w:szCs w:val="24"/>
              </w:rPr>
            </w:pPr>
            <w:r>
              <w:rPr>
                <w:rFonts w:ascii="Times New Roman" w:hAnsi="Times New Roman" w:eastAsia="Times New Roman" w:cs="Times New Roman"/>
                <w:i/>
                <w:iCs/>
                <w:color w:val="000000"/>
                <w:sz w:val="24"/>
                <w:szCs w:val="24"/>
              </w:rPr>
              <w:t>Any update in loan amount and/or tenure will trigger recalculation of CG Fee.</w:t>
            </w:r>
          </w:p>
          <w:p w14:paraId="3167FE46">
            <w:pPr>
              <w:numPr>
                <w:ilvl w:val="0"/>
                <w:numId w:val="26"/>
              </w:numPr>
              <w:rPr>
                <w:rFonts w:ascii="Times New Roman" w:hAnsi="Times New Roman" w:eastAsia="Times New Roman" w:cs="Times New Roman"/>
                <w:b/>
                <w:bCs/>
                <w:color w:val="000000"/>
                <w:sz w:val="24"/>
                <w:szCs w:val="24"/>
              </w:rPr>
            </w:pPr>
            <w:r>
              <w:rPr>
                <w:rFonts w:ascii="Times New Roman" w:hAnsi="Times New Roman" w:eastAsia="Times New Roman" w:cs="Times New Roman"/>
                <w:i/>
                <w:iCs/>
                <w:sz w:val="24"/>
                <w:szCs w:val="24"/>
              </w:rPr>
              <w:t>Latest data will be available at front end but old data from New CG through all updations done earlier will be stored at backend for retrieval when necessary.</w:t>
            </w:r>
          </w:p>
        </w:tc>
      </w:tr>
    </w:tbl>
    <w:p w14:paraId="7BF8D9A0">
      <w:pPr>
        <w:pStyle w:val="3"/>
        <w:rPr>
          <w:sz w:val="24"/>
          <w:szCs w:val="24"/>
        </w:rPr>
      </w:pPr>
      <w:bookmarkStart w:id="31" w:name="_heading=h.119aexj2oha0"/>
      <w:bookmarkEnd w:id="31"/>
    </w:p>
    <w:p w14:paraId="14C1BDCC">
      <w:pPr>
        <w:pStyle w:val="3"/>
        <w:jc w:val="center"/>
        <w:rPr>
          <w:sz w:val="24"/>
          <w:szCs w:val="24"/>
        </w:rPr>
      </w:pPr>
    </w:p>
    <w:p w14:paraId="679AF986">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scheme will be accessible to all EXIM users, followed by an NCGTC Creator and NCGTC Approver workflow, with the NCGTC Accountant having view-only access.</w:t>
      </w:r>
    </w:p>
    <w:p w14:paraId="3F636F48">
      <w:pPr>
        <w:pStyle w:val="3"/>
        <w:jc w:val="center"/>
        <w:rPr>
          <w:sz w:val="24"/>
          <w:szCs w:val="24"/>
        </w:rPr>
      </w:pPr>
    </w:p>
    <w:p w14:paraId="64B102AF">
      <w:pPr>
        <w:pStyle w:val="3"/>
        <w:jc w:val="center"/>
        <w:rPr>
          <w:sz w:val="24"/>
          <w:szCs w:val="24"/>
        </w:rPr>
      </w:pPr>
    </w:p>
    <w:p w14:paraId="75C0D221">
      <w:pPr>
        <w:pStyle w:val="2"/>
        <w:rPr>
          <w:sz w:val="28"/>
          <w:szCs w:val="28"/>
        </w:rPr>
      </w:pPr>
      <w:bookmarkStart w:id="32" w:name="_heading=h.a4irh347uu20"/>
      <w:bookmarkEnd w:id="32"/>
      <w:bookmarkStart w:id="33" w:name="_Toc234585924"/>
      <w:r>
        <w:rPr>
          <w:sz w:val="28"/>
          <w:szCs w:val="28"/>
        </w:rPr>
        <w:t>5. Report</w:t>
      </w:r>
      <w:bookmarkEnd w:id="33"/>
      <w:r>
        <w:rPr>
          <w:sz w:val="28"/>
          <w:szCs w:val="28"/>
        </w:rPr>
        <w:br w:type="textWrapping"/>
      </w:r>
    </w:p>
    <w:p w14:paraId="014A4509">
      <w:pPr>
        <w:pStyle w:val="2"/>
        <w:rPr>
          <w:color w:val="000000"/>
          <w:sz w:val="22"/>
          <w:szCs w:val="22"/>
        </w:rPr>
      </w:pPr>
      <w:bookmarkStart w:id="34" w:name="_heading=h.bzacsxwjck0"/>
      <w:bookmarkEnd w:id="34"/>
      <w:bookmarkStart w:id="35" w:name="_Toc234585925"/>
      <w:r>
        <w:rPr>
          <w:color w:val="000000"/>
          <w:sz w:val="24"/>
          <w:szCs w:val="24"/>
          <w:highlight w:val="white"/>
        </w:rPr>
        <w:t>Below reports required at NCGTC side &amp; template format of report is attached below: -</w:t>
      </w:r>
      <w:r>
        <w:rPr>
          <w:color w:val="000000"/>
          <w:sz w:val="22"/>
          <w:szCs w:val="22"/>
        </w:rPr>
        <w:t> </w:t>
      </w:r>
      <w:r>
        <w:rPr>
          <w:color w:val="000000"/>
          <w:sz w:val="22"/>
          <w:szCs w:val="22"/>
        </w:rPr>
        <w:br w:type="textWrapping"/>
      </w:r>
      <w:r>
        <w:rPr>
          <w:color w:val="000000"/>
          <w:sz w:val="22"/>
          <w:szCs w:val="22"/>
        </w:rPr>
        <w:br w:type="textWrapping"/>
      </w:r>
      <w:r>
        <w:rPr>
          <w:color w:val="000000"/>
          <w:sz w:val="24"/>
          <w:szCs w:val="24"/>
        </w:rPr>
        <w:t>1. Sanction Report</w:t>
      </w:r>
      <w:bookmarkEnd w:id="35"/>
      <w:r>
        <w:rPr>
          <w:color w:val="000000"/>
          <w:sz w:val="22"/>
          <w:szCs w:val="22"/>
        </w:rPr>
        <w:t xml:space="preserve"> </w:t>
      </w:r>
    </w:p>
    <w:p w14:paraId="1947264A">
      <w:pPr>
        <w:pStyle w:val="2"/>
        <w:rPr>
          <w:color w:val="000000"/>
          <w:sz w:val="22"/>
          <w:szCs w:val="22"/>
        </w:rPr>
      </w:pPr>
      <w:bookmarkStart w:id="36" w:name="_heading=h.b6xhkqfd0rl0"/>
      <w:bookmarkEnd w:id="36"/>
      <w:r>
        <w:rPr>
          <w:color w:val="000000"/>
          <w:sz w:val="22"/>
          <w:szCs w:val="22"/>
        </w:rPr>
        <w:br w:type="textWrapping"/>
      </w:r>
      <w:bookmarkStart w:id="37" w:name="_Toc234585926"/>
      <w:r>
        <w:rPr>
          <w:color w:val="000000"/>
          <w:sz w:val="22"/>
          <w:szCs w:val="22"/>
          <w:lang w:val="en-US"/>
        </w:rPr>
        <w:drawing>
          <wp:inline distT="0" distB="0" distL="0" distR="0">
            <wp:extent cx="971550"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71550" cy="628650"/>
                    </a:xfrm>
                    <a:prstGeom prst="rect">
                      <a:avLst/>
                    </a:prstGeom>
                    <a:noFill/>
                    <a:ln>
                      <a:noFill/>
                    </a:ln>
                  </pic:spPr>
                </pic:pic>
              </a:graphicData>
            </a:graphic>
          </wp:inline>
        </w:drawing>
      </w:r>
      <w:bookmarkEnd w:id="37"/>
    </w:p>
    <w:p w14:paraId="5994AB51">
      <w:pPr>
        <w:pStyle w:val="2"/>
        <w:rPr>
          <w:color w:val="000000"/>
          <w:sz w:val="22"/>
          <w:szCs w:val="22"/>
        </w:rPr>
      </w:pPr>
    </w:p>
    <w:p w14:paraId="377D1DE0">
      <w:pPr>
        <w:pStyle w:val="2"/>
        <w:rPr>
          <w:color w:val="000000"/>
          <w:sz w:val="22"/>
          <w:szCs w:val="22"/>
        </w:rPr>
      </w:pPr>
      <w:bookmarkStart w:id="38" w:name="_heading=h.bj797hihwkx8"/>
      <w:bookmarkEnd w:id="38"/>
      <w:bookmarkStart w:id="39" w:name="_Toc234585927"/>
      <w:r>
        <w:rPr>
          <w:color w:val="000000"/>
          <w:sz w:val="24"/>
          <w:szCs w:val="24"/>
        </w:rPr>
        <w:t>2. Update Report</w:t>
      </w:r>
      <w:r>
        <w:rPr>
          <w:color w:val="000000"/>
          <w:sz w:val="22"/>
          <w:szCs w:val="22"/>
        </w:rPr>
        <w:br w:type="textWrapping"/>
      </w:r>
      <w:r>
        <w:rPr>
          <w:color w:val="000000"/>
          <w:sz w:val="22"/>
          <w:szCs w:val="22"/>
        </w:rPr>
        <w:br w:type="textWrapping"/>
      </w:r>
      <w:r>
        <w:rPr>
          <w:color w:val="000000"/>
          <w:sz w:val="22"/>
          <w:szCs w:val="22"/>
        </w:rPr>
        <w:br w:type="textWrapping"/>
      </w:r>
      <w:r>
        <w:rPr>
          <w:color w:val="000000"/>
          <w:sz w:val="22"/>
          <w:szCs w:val="22"/>
          <w:lang w:val="en-US"/>
        </w:rPr>
        <w:drawing>
          <wp:inline distT="0" distB="0" distL="0" distR="0">
            <wp:extent cx="971550"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71550" cy="628650"/>
                    </a:xfrm>
                    <a:prstGeom prst="rect">
                      <a:avLst/>
                    </a:prstGeom>
                    <a:noFill/>
                    <a:ln>
                      <a:noFill/>
                    </a:ln>
                  </pic:spPr>
                </pic:pic>
              </a:graphicData>
            </a:graphic>
          </wp:inline>
        </w:drawing>
      </w:r>
      <w:bookmarkEnd w:id="39"/>
    </w:p>
    <w:p w14:paraId="55EFFBA2">
      <w:pPr>
        <w:pStyle w:val="2"/>
        <w:rPr>
          <w:color w:val="000000"/>
          <w:sz w:val="22"/>
          <w:szCs w:val="22"/>
        </w:rPr>
      </w:pPr>
    </w:p>
    <w:p w14:paraId="729546D9">
      <w:pPr>
        <w:rPr>
          <w:rFonts w:ascii="Times New Roman" w:hAnsi="Times New Roman" w:eastAsia="Times New Roman" w:cs="Times New Roman"/>
          <w:sz w:val="24"/>
          <w:szCs w:val="24"/>
        </w:rPr>
      </w:pPr>
      <w:r>
        <w:rPr>
          <w:rFonts w:ascii="Times New Roman" w:hAnsi="Times New Roman" w:eastAsia="Times New Roman" w:cs="Times New Roman"/>
          <w:sz w:val="24"/>
          <w:szCs w:val="24"/>
        </w:rPr>
        <w:t>For report access, an API will be provided to EXIM Bank, enabling them to fetch sanction data and updates. EXIM Bank will consume this API to retrieve the required report details and populate them in the prescribed template attached above.</w:t>
      </w:r>
    </w:p>
    <w:p w14:paraId="63CBDA3B">
      <w:pPr>
        <w:rPr>
          <w:rFonts w:ascii="Times New Roman" w:hAnsi="Times New Roman" w:eastAsia="Times New Roman" w:cs="Times New Roman"/>
          <w:sz w:val="24"/>
          <w:szCs w:val="24"/>
        </w:rPr>
      </w:pPr>
    </w:p>
    <w:p w14:paraId="1E7FFCC0">
      <w:pPr>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Pr>
        <w:t>3.</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Summarized Report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This Report should be visible at NCGTC creator &amp; NCGTC approver side in below attached format.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color w:val="000000"/>
          <w:sz w:val="24"/>
          <w:szCs w:val="24"/>
          <w:lang w:val="en-US"/>
        </w:rPr>
        <w:drawing>
          <wp:inline distT="0" distB="0" distL="0" distR="0">
            <wp:extent cx="9715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71550" cy="628650"/>
                    </a:xfrm>
                    <a:prstGeom prst="rect">
                      <a:avLst/>
                    </a:prstGeom>
                    <a:noFill/>
                    <a:ln>
                      <a:noFill/>
                    </a:ln>
                  </pic:spPr>
                </pic:pic>
              </a:graphicData>
            </a:graphic>
          </wp:inline>
        </w:drawing>
      </w:r>
    </w:p>
    <w:p w14:paraId="2F101A22">
      <w:pPr>
        <w:pStyle w:val="2"/>
      </w:pPr>
      <w:r>
        <w:br w:type="textWrapping"/>
      </w:r>
    </w:p>
    <w:p w14:paraId="17C74FAA">
      <w:pPr>
        <w:pStyle w:val="2"/>
      </w:pPr>
    </w:p>
    <w:p w14:paraId="5447E0E8">
      <w:pPr>
        <w:pStyle w:val="2"/>
        <w:rPr>
          <w:sz w:val="28"/>
          <w:szCs w:val="28"/>
        </w:rPr>
      </w:pPr>
      <w:r>
        <w:br w:type="textWrapping"/>
      </w:r>
      <w:r>
        <w:rPr>
          <w:sz w:val="28"/>
          <w:szCs w:val="28"/>
        </w:rPr>
        <w:t xml:space="preserve">6. Corpus API </w:t>
      </w:r>
    </w:p>
    <w:p w14:paraId="648C0E4E">
      <w:pPr>
        <w:rPr>
          <w:rFonts w:ascii="Times New Roman" w:hAnsi="Times New Roman" w:cs="Times New Roman"/>
          <w:sz w:val="24"/>
          <w:szCs w:val="24"/>
        </w:rPr>
      </w:pPr>
      <w:r>
        <w:br w:type="textWrapping"/>
      </w:r>
      <w:r>
        <w:rPr>
          <w:rFonts w:ascii="Times New Roman" w:hAnsi="Times New Roman" w:cs="Times New Roman"/>
          <w:sz w:val="24"/>
          <w:szCs w:val="24"/>
        </w:rPr>
        <w:t>An API shall be developed and exposed by NCGTC for EXIM Bank. EXIM Bank shall invoke this API to fetch the Overall Corpus Fund details.</w:t>
      </w:r>
    </w:p>
    <w:p w14:paraId="6C0DA0FF">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Upon receiving a valid API request from EXIM Bank, the system shall return the Overall Corpus Fund amount in the API response.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sz w:val="24"/>
          <w:szCs w:val="24"/>
        </w:rPr>
        <w:t xml:space="preserve">Sample Success Response: </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sz w:val="24"/>
          <w:szCs w:val="24"/>
        </w:rPr>
        <w:t>{</w:t>
      </w:r>
    </w:p>
    <w:p w14:paraId="61E64E98">
      <w:pPr>
        <w:rPr>
          <w:rFonts w:ascii="Times New Roman" w:hAnsi="Times New Roman" w:cs="Times New Roman"/>
          <w:sz w:val="24"/>
          <w:szCs w:val="24"/>
        </w:rPr>
      </w:pPr>
      <w:r>
        <w:rPr>
          <w:rFonts w:ascii="Times New Roman" w:hAnsi="Times New Roman" w:cs="Times New Roman"/>
          <w:sz w:val="24"/>
          <w:szCs w:val="24"/>
        </w:rPr>
        <w:t xml:space="preserve">  "status": "SUCCESS",</w:t>
      </w:r>
    </w:p>
    <w:p w14:paraId="5B621614">
      <w:pPr>
        <w:rPr>
          <w:rFonts w:ascii="Times New Roman" w:hAnsi="Times New Roman" w:cs="Times New Roman"/>
          <w:sz w:val="24"/>
          <w:szCs w:val="24"/>
        </w:rPr>
      </w:pPr>
      <w:r>
        <w:rPr>
          <w:rFonts w:ascii="Times New Roman" w:hAnsi="Times New Roman" w:cs="Times New Roman"/>
          <w:sz w:val="24"/>
          <w:szCs w:val="24"/>
        </w:rPr>
        <w:t xml:space="preserve">  "responseCode": "200",</w:t>
      </w:r>
    </w:p>
    <w:p w14:paraId="5CF5D694">
      <w:pPr>
        <w:rPr>
          <w:rFonts w:ascii="Times New Roman" w:hAnsi="Times New Roman" w:cs="Times New Roman"/>
          <w:sz w:val="24"/>
          <w:szCs w:val="24"/>
        </w:rPr>
      </w:pPr>
      <w:r>
        <w:rPr>
          <w:rFonts w:ascii="Times New Roman" w:hAnsi="Times New Roman" w:cs="Times New Roman"/>
          <w:sz w:val="24"/>
          <w:szCs w:val="24"/>
        </w:rPr>
        <w:t xml:space="preserve">  "responseMessage": "Overall Corpus Fund details fetched successfully.",</w:t>
      </w:r>
    </w:p>
    <w:p w14:paraId="5E35D962">
      <w:pPr>
        <w:rPr>
          <w:rFonts w:ascii="Times New Roman" w:hAnsi="Times New Roman" w:cs="Times New Roman"/>
          <w:sz w:val="24"/>
          <w:szCs w:val="24"/>
        </w:rPr>
      </w:pPr>
      <w:r>
        <w:rPr>
          <w:rFonts w:ascii="Times New Roman" w:hAnsi="Times New Roman" w:cs="Times New Roman"/>
          <w:sz w:val="24"/>
          <w:szCs w:val="24"/>
        </w:rPr>
        <w:t xml:space="preserve">  "overallCorpusAmount": 1000000000.00,</w:t>
      </w:r>
    </w:p>
    <w:p w14:paraId="52E17AD6">
      <w:pPr>
        <w:rPr>
          <w:rFonts w:ascii="Times New Roman" w:hAnsi="Times New Roman" w:cs="Times New Roman"/>
          <w:sz w:val="24"/>
          <w:szCs w:val="24"/>
        </w:rPr>
      </w:pPr>
      <w:r>
        <w:rPr>
          <w:rFonts w:ascii="Times New Roman" w:hAnsi="Times New Roman" w:cs="Times New Roman"/>
          <w:sz w:val="24"/>
          <w:szCs w:val="24"/>
        </w:rPr>
        <w:t xml:space="preserve">  "lastUpdatedDate": "2026-07-15T10:30:00"</w:t>
      </w:r>
    </w:p>
    <w:p w14:paraId="2F3255B6">
      <w:pPr>
        <w:rPr>
          <w:rFonts w:ascii="Times New Roman" w:hAnsi="Times New Roman" w:cs="Times New Roman"/>
          <w:sz w:val="24"/>
          <w:szCs w:val="24"/>
        </w:rPr>
      </w:pPr>
      <w:r>
        <w:rPr>
          <w:rFonts w:ascii="Times New Roman" w:hAnsi="Times New Roman" w:cs="Times New Roman"/>
          <w:sz w:val="24"/>
          <w:szCs w:val="24"/>
        </w:rPr>
        <w:t>}</w:t>
      </w:r>
    </w:p>
    <w:p w14:paraId="390EE529">
      <w:pPr>
        <w:rPr>
          <w:rFonts w:ascii="Times New Roman" w:hAnsi="Times New Roman" w:cs="Times New Roman"/>
          <w:sz w:val="24"/>
          <w:szCs w:val="24"/>
        </w:rPr>
      </w:pPr>
    </w:p>
    <w:tbl>
      <w:tblPr>
        <w:tblStyle w:val="9"/>
        <w:tblW w:w="9260" w:type="dxa"/>
        <w:tblInd w:w="-5" w:type="dxa"/>
        <w:tblLayout w:type="autofit"/>
        <w:tblCellMar>
          <w:top w:w="0" w:type="dxa"/>
          <w:left w:w="108" w:type="dxa"/>
          <w:bottom w:w="0" w:type="dxa"/>
          <w:right w:w="108" w:type="dxa"/>
        </w:tblCellMar>
      </w:tblPr>
      <w:tblGrid>
        <w:gridCol w:w="2363"/>
        <w:gridCol w:w="1391"/>
        <w:gridCol w:w="1432"/>
        <w:gridCol w:w="4074"/>
      </w:tblGrid>
      <w:tr w14:paraId="2446CD89">
        <w:tblPrEx>
          <w:tblCellMar>
            <w:top w:w="0" w:type="dxa"/>
            <w:left w:w="108" w:type="dxa"/>
            <w:bottom w:w="0" w:type="dxa"/>
            <w:right w:w="108" w:type="dxa"/>
          </w:tblCellMar>
        </w:tblPrEx>
        <w:trPr>
          <w:trHeight w:val="300" w:hRule="atLeast"/>
        </w:trPr>
        <w:tc>
          <w:tcPr>
            <w:tcW w:w="2363" w:type="dxa"/>
            <w:tcBorders>
              <w:top w:val="single" w:color="auto" w:sz="4" w:space="0"/>
              <w:left w:val="single" w:color="auto" w:sz="4" w:space="0"/>
              <w:bottom w:val="single" w:color="auto" w:sz="4" w:space="0"/>
              <w:right w:val="single" w:color="auto" w:sz="4" w:space="0"/>
            </w:tcBorders>
            <w:shd w:val="clear" w:color="000000" w:fill="BDD7EE"/>
          </w:tcPr>
          <w:p w14:paraId="0B7A18A9">
            <w:pPr>
              <w:spacing w:after="0" w:line="240" w:lineRule="auto"/>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Parameter Name</w:t>
            </w:r>
          </w:p>
        </w:tc>
        <w:tc>
          <w:tcPr>
            <w:tcW w:w="1391" w:type="dxa"/>
            <w:tcBorders>
              <w:top w:val="single" w:color="auto" w:sz="4" w:space="0"/>
              <w:left w:val="nil"/>
              <w:bottom w:val="single" w:color="auto" w:sz="4" w:space="0"/>
              <w:right w:val="single" w:color="auto" w:sz="4" w:space="0"/>
            </w:tcBorders>
            <w:shd w:val="clear" w:color="000000" w:fill="BDD7EE"/>
          </w:tcPr>
          <w:p w14:paraId="6610B8CD">
            <w:pPr>
              <w:spacing w:after="0" w:line="240" w:lineRule="auto"/>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Data Type</w:t>
            </w:r>
          </w:p>
        </w:tc>
        <w:tc>
          <w:tcPr>
            <w:tcW w:w="1432" w:type="dxa"/>
            <w:tcBorders>
              <w:top w:val="single" w:color="auto" w:sz="4" w:space="0"/>
              <w:left w:val="nil"/>
              <w:bottom w:val="single" w:color="auto" w:sz="4" w:space="0"/>
              <w:right w:val="single" w:color="auto" w:sz="4" w:space="0"/>
            </w:tcBorders>
            <w:shd w:val="clear" w:color="000000" w:fill="BDD7EE"/>
          </w:tcPr>
          <w:p w14:paraId="2A8E6D29">
            <w:pPr>
              <w:spacing w:after="0" w:line="240" w:lineRule="auto"/>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Mandatory</w:t>
            </w:r>
          </w:p>
        </w:tc>
        <w:tc>
          <w:tcPr>
            <w:tcW w:w="4074" w:type="dxa"/>
            <w:tcBorders>
              <w:top w:val="single" w:color="auto" w:sz="4" w:space="0"/>
              <w:left w:val="nil"/>
              <w:bottom w:val="single" w:color="auto" w:sz="4" w:space="0"/>
              <w:right w:val="single" w:color="auto" w:sz="4" w:space="0"/>
            </w:tcBorders>
            <w:shd w:val="clear" w:color="000000" w:fill="BDD7EE"/>
          </w:tcPr>
          <w:p w14:paraId="34FE8BD2">
            <w:pPr>
              <w:spacing w:after="0" w:line="240" w:lineRule="auto"/>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66C1410B">
        <w:tblPrEx>
          <w:tblCellMar>
            <w:top w:w="0" w:type="dxa"/>
            <w:left w:w="108" w:type="dxa"/>
            <w:bottom w:w="0" w:type="dxa"/>
            <w:right w:w="108" w:type="dxa"/>
          </w:tblCellMar>
        </w:tblPrEx>
        <w:trPr>
          <w:trHeight w:val="620" w:hRule="atLeast"/>
        </w:trPr>
        <w:tc>
          <w:tcPr>
            <w:tcW w:w="2363" w:type="dxa"/>
            <w:tcBorders>
              <w:top w:val="nil"/>
              <w:left w:val="single" w:color="auto" w:sz="4" w:space="0"/>
              <w:bottom w:val="single" w:color="auto" w:sz="4" w:space="0"/>
              <w:right w:val="single" w:color="auto" w:sz="4" w:space="0"/>
            </w:tcBorders>
          </w:tcPr>
          <w:p w14:paraId="4B47B6DE">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status</w:t>
            </w:r>
          </w:p>
        </w:tc>
        <w:tc>
          <w:tcPr>
            <w:tcW w:w="1391" w:type="dxa"/>
            <w:tcBorders>
              <w:top w:val="nil"/>
              <w:left w:val="nil"/>
              <w:bottom w:val="single" w:color="auto" w:sz="4" w:space="0"/>
              <w:right w:val="single" w:color="auto" w:sz="4" w:space="0"/>
            </w:tcBorders>
          </w:tcPr>
          <w:p w14:paraId="193F420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String</w:t>
            </w:r>
          </w:p>
        </w:tc>
        <w:tc>
          <w:tcPr>
            <w:tcW w:w="1432" w:type="dxa"/>
            <w:tcBorders>
              <w:top w:val="nil"/>
              <w:left w:val="nil"/>
              <w:bottom w:val="single" w:color="auto" w:sz="4" w:space="0"/>
              <w:right w:val="single" w:color="auto" w:sz="4" w:space="0"/>
            </w:tcBorders>
          </w:tcPr>
          <w:p w14:paraId="2AD50F8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Yes</w:t>
            </w:r>
          </w:p>
        </w:tc>
        <w:tc>
          <w:tcPr>
            <w:tcW w:w="4074" w:type="dxa"/>
            <w:tcBorders>
              <w:top w:val="nil"/>
              <w:left w:val="nil"/>
              <w:bottom w:val="single" w:color="auto" w:sz="4" w:space="0"/>
              <w:right w:val="single" w:color="auto" w:sz="4" w:space="0"/>
            </w:tcBorders>
          </w:tcPr>
          <w:p w14:paraId="4AC0EFE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Indicates the API execution status (Success/Failure).</w:t>
            </w:r>
          </w:p>
        </w:tc>
      </w:tr>
      <w:tr w14:paraId="5F2B93F2">
        <w:tblPrEx>
          <w:tblCellMar>
            <w:top w:w="0" w:type="dxa"/>
            <w:left w:w="108" w:type="dxa"/>
            <w:bottom w:w="0" w:type="dxa"/>
            <w:right w:w="108" w:type="dxa"/>
          </w:tblCellMar>
        </w:tblPrEx>
        <w:trPr>
          <w:trHeight w:val="620" w:hRule="atLeast"/>
        </w:trPr>
        <w:tc>
          <w:tcPr>
            <w:tcW w:w="2363" w:type="dxa"/>
            <w:tcBorders>
              <w:top w:val="nil"/>
              <w:left w:val="single" w:color="auto" w:sz="4" w:space="0"/>
              <w:bottom w:val="single" w:color="auto" w:sz="4" w:space="0"/>
              <w:right w:val="single" w:color="auto" w:sz="4" w:space="0"/>
            </w:tcBorders>
          </w:tcPr>
          <w:p w14:paraId="1EE93D0E">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responseCode</w:t>
            </w:r>
          </w:p>
        </w:tc>
        <w:tc>
          <w:tcPr>
            <w:tcW w:w="1391" w:type="dxa"/>
            <w:tcBorders>
              <w:top w:val="nil"/>
              <w:left w:val="nil"/>
              <w:bottom w:val="single" w:color="auto" w:sz="4" w:space="0"/>
              <w:right w:val="single" w:color="auto" w:sz="4" w:space="0"/>
            </w:tcBorders>
          </w:tcPr>
          <w:p w14:paraId="74D817C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String</w:t>
            </w:r>
          </w:p>
        </w:tc>
        <w:tc>
          <w:tcPr>
            <w:tcW w:w="1432" w:type="dxa"/>
            <w:tcBorders>
              <w:top w:val="nil"/>
              <w:left w:val="nil"/>
              <w:bottom w:val="single" w:color="auto" w:sz="4" w:space="0"/>
              <w:right w:val="single" w:color="auto" w:sz="4" w:space="0"/>
            </w:tcBorders>
          </w:tcPr>
          <w:p w14:paraId="21160BE2">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Yes</w:t>
            </w:r>
          </w:p>
        </w:tc>
        <w:tc>
          <w:tcPr>
            <w:tcW w:w="4074" w:type="dxa"/>
            <w:tcBorders>
              <w:top w:val="nil"/>
              <w:left w:val="nil"/>
              <w:bottom w:val="single" w:color="auto" w:sz="4" w:space="0"/>
              <w:right w:val="single" w:color="auto" w:sz="4" w:space="0"/>
            </w:tcBorders>
          </w:tcPr>
          <w:p w14:paraId="65D2B30B">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 code returned by the API (e.g., 200, 400, 500).</w:t>
            </w:r>
          </w:p>
        </w:tc>
      </w:tr>
      <w:tr w14:paraId="6908ADBF">
        <w:tblPrEx>
          <w:tblCellMar>
            <w:top w:w="0" w:type="dxa"/>
            <w:left w:w="108" w:type="dxa"/>
            <w:bottom w:w="0" w:type="dxa"/>
            <w:right w:w="108" w:type="dxa"/>
          </w:tblCellMar>
        </w:tblPrEx>
        <w:trPr>
          <w:trHeight w:val="310" w:hRule="atLeast"/>
        </w:trPr>
        <w:tc>
          <w:tcPr>
            <w:tcW w:w="2363" w:type="dxa"/>
            <w:tcBorders>
              <w:top w:val="nil"/>
              <w:left w:val="single" w:color="auto" w:sz="4" w:space="0"/>
              <w:bottom w:val="single" w:color="auto" w:sz="4" w:space="0"/>
              <w:right w:val="single" w:color="auto" w:sz="4" w:space="0"/>
            </w:tcBorders>
          </w:tcPr>
          <w:p w14:paraId="25D79AC9">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responseMessage</w:t>
            </w:r>
          </w:p>
        </w:tc>
        <w:tc>
          <w:tcPr>
            <w:tcW w:w="1391" w:type="dxa"/>
            <w:tcBorders>
              <w:top w:val="nil"/>
              <w:left w:val="nil"/>
              <w:bottom w:val="single" w:color="auto" w:sz="4" w:space="0"/>
              <w:right w:val="single" w:color="auto" w:sz="4" w:space="0"/>
            </w:tcBorders>
          </w:tcPr>
          <w:p w14:paraId="5B59CBC3">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String</w:t>
            </w:r>
          </w:p>
        </w:tc>
        <w:tc>
          <w:tcPr>
            <w:tcW w:w="1432" w:type="dxa"/>
            <w:tcBorders>
              <w:top w:val="nil"/>
              <w:left w:val="nil"/>
              <w:bottom w:val="single" w:color="auto" w:sz="4" w:space="0"/>
              <w:right w:val="single" w:color="auto" w:sz="4" w:space="0"/>
            </w:tcBorders>
          </w:tcPr>
          <w:p w14:paraId="1EEAE144">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Yes</w:t>
            </w:r>
          </w:p>
        </w:tc>
        <w:tc>
          <w:tcPr>
            <w:tcW w:w="4074" w:type="dxa"/>
            <w:tcBorders>
              <w:top w:val="nil"/>
              <w:left w:val="nil"/>
              <w:bottom w:val="single" w:color="auto" w:sz="4" w:space="0"/>
              <w:right w:val="single" w:color="auto" w:sz="4" w:space="0"/>
            </w:tcBorders>
          </w:tcPr>
          <w:p w14:paraId="33D0B6F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Description of the response status.</w:t>
            </w:r>
          </w:p>
        </w:tc>
      </w:tr>
      <w:tr w14:paraId="0BA492C3">
        <w:tblPrEx>
          <w:tblCellMar>
            <w:top w:w="0" w:type="dxa"/>
            <w:left w:w="108" w:type="dxa"/>
            <w:bottom w:w="0" w:type="dxa"/>
            <w:right w:w="108" w:type="dxa"/>
          </w:tblCellMar>
        </w:tblPrEx>
        <w:trPr>
          <w:trHeight w:val="620" w:hRule="atLeast"/>
        </w:trPr>
        <w:tc>
          <w:tcPr>
            <w:tcW w:w="2363" w:type="dxa"/>
            <w:tcBorders>
              <w:top w:val="nil"/>
              <w:left w:val="single" w:color="auto" w:sz="4" w:space="0"/>
              <w:bottom w:val="single" w:color="auto" w:sz="4" w:space="0"/>
              <w:right w:val="single" w:color="auto" w:sz="4" w:space="0"/>
            </w:tcBorders>
          </w:tcPr>
          <w:p w14:paraId="0CFE6E2D">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overallCorpusAmount</w:t>
            </w:r>
          </w:p>
        </w:tc>
        <w:tc>
          <w:tcPr>
            <w:tcW w:w="1391" w:type="dxa"/>
            <w:tcBorders>
              <w:top w:val="nil"/>
              <w:left w:val="nil"/>
              <w:bottom w:val="single" w:color="auto" w:sz="4" w:space="0"/>
              <w:right w:val="single" w:color="auto" w:sz="4" w:space="0"/>
            </w:tcBorders>
          </w:tcPr>
          <w:p w14:paraId="17D57C82">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Decimal (18,2)</w:t>
            </w:r>
          </w:p>
        </w:tc>
        <w:tc>
          <w:tcPr>
            <w:tcW w:w="1432" w:type="dxa"/>
            <w:tcBorders>
              <w:top w:val="nil"/>
              <w:left w:val="nil"/>
              <w:bottom w:val="single" w:color="auto" w:sz="4" w:space="0"/>
              <w:right w:val="single" w:color="auto" w:sz="4" w:space="0"/>
            </w:tcBorders>
          </w:tcPr>
          <w:p w14:paraId="741637A1">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Yes</w:t>
            </w:r>
          </w:p>
        </w:tc>
        <w:tc>
          <w:tcPr>
            <w:tcW w:w="4074" w:type="dxa"/>
            <w:tcBorders>
              <w:top w:val="nil"/>
              <w:left w:val="nil"/>
              <w:bottom w:val="single" w:color="auto" w:sz="4" w:space="0"/>
              <w:right w:val="single" w:color="auto" w:sz="4" w:space="0"/>
            </w:tcBorders>
          </w:tcPr>
          <w:p w14:paraId="1361025E">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Total Overall Corpus Fund amount configured in the NCGTC system.</w:t>
            </w:r>
          </w:p>
        </w:tc>
      </w:tr>
      <w:tr w14:paraId="2CC41B3B">
        <w:tblPrEx>
          <w:tblCellMar>
            <w:top w:w="0" w:type="dxa"/>
            <w:left w:w="108" w:type="dxa"/>
            <w:bottom w:w="0" w:type="dxa"/>
            <w:right w:w="108" w:type="dxa"/>
          </w:tblCellMar>
        </w:tblPrEx>
        <w:trPr>
          <w:trHeight w:val="930" w:hRule="atLeast"/>
        </w:trPr>
        <w:tc>
          <w:tcPr>
            <w:tcW w:w="2363" w:type="dxa"/>
            <w:tcBorders>
              <w:top w:val="nil"/>
              <w:left w:val="single" w:color="auto" w:sz="4" w:space="0"/>
              <w:bottom w:val="single" w:color="auto" w:sz="4" w:space="0"/>
              <w:right w:val="single" w:color="auto" w:sz="4" w:space="0"/>
            </w:tcBorders>
          </w:tcPr>
          <w:p w14:paraId="439F08A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lastUpdatedDate</w:t>
            </w:r>
          </w:p>
        </w:tc>
        <w:tc>
          <w:tcPr>
            <w:tcW w:w="1391" w:type="dxa"/>
            <w:tcBorders>
              <w:top w:val="nil"/>
              <w:left w:val="nil"/>
              <w:bottom w:val="single" w:color="auto" w:sz="4" w:space="0"/>
              <w:right w:val="single" w:color="auto" w:sz="4" w:space="0"/>
            </w:tcBorders>
          </w:tcPr>
          <w:p w14:paraId="471C936A">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DateTime</w:t>
            </w:r>
          </w:p>
        </w:tc>
        <w:tc>
          <w:tcPr>
            <w:tcW w:w="1432" w:type="dxa"/>
            <w:tcBorders>
              <w:top w:val="nil"/>
              <w:left w:val="nil"/>
              <w:bottom w:val="single" w:color="auto" w:sz="4" w:space="0"/>
              <w:right w:val="single" w:color="auto" w:sz="4" w:space="0"/>
            </w:tcBorders>
          </w:tcPr>
          <w:p w14:paraId="2E5016AF">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No</w:t>
            </w:r>
          </w:p>
        </w:tc>
        <w:tc>
          <w:tcPr>
            <w:tcW w:w="4074" w:type="dxa"/>
            <w:tcBorders>
              <w:top w:val="nil"/>
              <w:left w:val="nil"/>
              <w:bottom w:val="single" w:color="auto" w:sz="4" w:space="0"/>
              <w:right w:val="single" w:color="auto" w:sz="4" w:space="0"/>
            </w:tcBorders>
          </w:tcPr>
          <w:p w14:paraId="518314DC">
            <w:pPr>
              <w:spacing w:after="0" w:line="240" w:lineRule="auto"/>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Date and time when the Overall Corpus Fund amount was last updated in the system.</w:t>
            </w:r>
          </w:p>
        </w:tc>
      </w:tr>
    </w:tbl>
    <w:p w14:paraId="7A558211">
      <w:pPr>
        <w:rPr>
          <w:rFonts w:ascii="Times New Roman" w:hAnsi="Times New Roman" w:cs="Times New Roman"/>
          <w:sz w:val="24"/>
          <w:szCs w:val="24"/>
        </w:rPr>
      </w:pPr>
    </w:p>
    <w:p w14:paraId="3D6BCC00">
      <w:pPr>
        <w:rPr>
          <w:rFonts w:ascii="Times New Roman" w:hAnsi="Times New Roman" w:cs="Times New Roman"/>
          <w:sz w:val="24"/>
          <w:szCs w:val="24"/>
        </w:rPr>
      </w:pPr>
    </w:p>
    <w:p w14:paraId="6B7DDF5C">
      <w:pPr>
        <w:rPr>
          <w:rFonts w:ascii="Times New Roman" w:hAnsi="Times New Roman" w:cs="Times New Roman"/>
          <w:b/>
          <w:sz w:val="24"/>
          <w:szCs w:val="24"/>
        </w:rPr>
      </w:pPr>
      <w:r>
        <w:rPr>
          <w:rFonts w:ascii="Times New Roman" w:hAnsi="Times New Roman" w:cs="Times New Roman"/>
          <w:b/>
          <w:sz w:val="24"/>
          <w:szCs w:val="24"/>
        </w:rPr>
        <w:t xml:space="preserve">Failure Response Containing: </w:t>
      </w:r>
    </w:p>
    <w:p w14:paraId="56EEB193">
      <w:pPr>
        <w:numPr>
          <w:ilvl w:val="0"/>
          <w:numId w:val="27"/>
        </w:numPr>
        <w:shd w:val="clear" w:color="auto" w:fill="FFFFFF"/>
        <w:spacing w:after="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Appropriate Error Message</w:t>
      </w:r>
    </w:p>
    <w:p w14:paraId="1E1F36A3">
      <w:pPr>
        <w:rPr>
          <w:rFonts w:ascii="Times New Roman" w:hAnsi="Times New Roman" w:cs="Times New Roman"/>
          <w:sz w:val="24"/>
          <w:szCs w:val="24"/>
        </w:rPr>
      </w:pPr>
      <w:r>
        <w:br w:type="textWrapping"/>
      </w:r>
      <w:r>
        <w:rPr>
          <w:rFonts w:ascii="Times New Roman" w:hAnsi="Times New Roman" w:cs="Times New Roman"/>
          <w:b/>
          <w:sz w:val="24"/>
          <w:szCs w:val="24"/>
        </w:rPr>
        <w:t>Sample Failure Response: -</w:t>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w:t>
      </w:r>
    </w:p>
    <w:p w14:paraId="2E7FC3B6">
      <w:pPr>
        <w:rPr>
          <w:rFonts w:ascii="Times New Roman" w:hAnsi="Times New Roman" w:cs="Times New Roman"/>
          <w:sz w:val="24"/>
          <w:szCs w:val="24"/>
        </w:rPr>
      </w:pPr>
      <w:r>
        <w:rPr>
          <w:rFonts w:ascii="Times New Roman" w:hAnsi="Times New Roman" w:cs="Times New Roman"/>
          <w:sz w:val="24"/>
          <w:szCs w:val="24"/>
        </w:rPr>
        <w:t xml:space="preserve">  "status": "FAILURE",</w:t>
      </w:r>
    </w:p>
    <w:p w14:paraId="7683F54E">
      <w:pPr>
        <w:rPr>
          <w:rFonts w:ascii="Times New Roman" w:hAnsi="Times New Roman" w:cs="Times New Roman"/>
          <w:sz w:val="24"/>
          <w:szCs w:val="24"/>
        </w:rPr>
      </w:pPr>
      <w:r>
        <w:rPr>
          <w:rFonts w:ascii="Times New Roman" w:hAnsi="Times New Roman" w:cs="Times New Roman"/>
          <w:sz w:val="24"/>
          <w:szCs w:val="24"/>
        </w:rPr>
        <w:t xml:space="preserve">  "responseCode": "404",</w:t>
      </w:r>
    </w:p>
    <w:p w14:paraId="3F66A985">
      <w:pPr>
        <w:rPr>
          <w:rFonts w:ascii="Times New Roman" w:hAnsi="Times New Roman" w:cs="Times New Roman"/>
          <w:sz w:val="24"/>
          <w:szCs w:val="24"/>
        </w:rPr>
      </w:pPr>
      <w:r>
        <w:rPr>
          <w:rFonts w:ascii="Times New Roman" w:hAnsi="Times New Roman" w:cs="Times New Roman"/>
          <w:sz w:val="24"/>
          <w:szCs w:val="24"/>
        </w:rPr>
        <w:t xml:space="preserve">  "responseMessage": "Overall Corpus Fund Details Not Found.",</w:t>
      </w:r>
    </w:p>
    <w:p w14:paraId="60823AA4">
      <w:pPr>
        <w:rPr>
          <w:rFonts w:ascii="Times New Roman" w:hAnsi="Times New Roman" w:cs="Times New Roman"/>
          <w:sz w:val="24"/>
          <w:szCs w:val="24"/>
        </w:rPr>
      </w:pPr>
      <w:r>
        <w:rPr>
          <w:rFonts w:ascii="Times New Roman" w:hAnsi="Times New Roman" w:cs="Times New Roman"/>
          <w:sz w:val="24"/>
          <w:szCs w:val="24"/>
        </w:rPr>
        <w:t>}</w:t>
      </w:r>
    </w:p>
    <w:p w14:paraId="7F1091EC">
      <w:pPr>
        <w:rPr>
          <w:sz w:val="24"/>
          <w:szCs w:val="24"/>
        </w:rPr>
      </w:pPr>
      <w:r>
        <w:rPr>
          <w:rFonts w:ascii="Times New Roman" w:hAnsi="Times New Roman" w:cs="Times New Roman"/>
          <w:sz w:val="24"/>
          <w:szCs w:val="24"/>
        </w:rPr>
        <w:t xml:space="preserve">Below are recommended </w:t>
      </w:r>
      <w:r>
        <w:rPr>
          <w:rStyle w:val="14"/>
          <w:rFonts w:ascii="Times New Roman" w:hAnsi="Times New Roman" w:cs="Times New Roman"/>
          <w:sz w:val="24"/>
          <w:szCs w:val="24"/>
        </w:rPr>
        <w:t>Failure Response Messages</w:t>
      </w:r>
      <w:r>
        <w:rPr>
          <w:rStyle w:val="14"/>
          <w:rFonts w:ascii="Times New Roman" w:hAnsi="Times New Roman" w:cs="Times New Roman"/>
          <w:sz w:val="24"/>
          <w:szCs w:val="24"/>
        </w:rPr>
        <w:br w:type="textWrapping"/>
      </w:r>
      <w:r>
        <w:rPr>
          <w:rStyle w:val="14"/>
          <w:sz w:val="24"/>
          <w:szCs w:val="24"/>
        </w:rPr>
        <w:br w:type="textWrapping"/>
      </w:r>
    </w:p>
    <w:tbl>
      <w:tblPr>
        <w:tblStyle w:val="9"/>
        <w:tblW w:w="8600" w:type="dxa"/>
        <w:tblInd w:w="-5" w:type="dxa"/>
        <w:tblLayout w:type="autofit"/>
        <w:tblCellMar>
          <w:top w:w="0" w:type="dxa"/>
          <w:left w:w="108" w:type="dxa"/>
          <w:bottom w:w="0" w:type="dxa"/>
          <w:right w:w="108" w:type="dxa"/>
        </w:tblCellMar>
      </w:tblPr>
      <w:tblGrid>
        <w:gridCol w:w="1375"/>
        <w:gridCol w:w="1415"/>
        <w:gridCol w:w="1523"/>
        <w:gridCol w:w="4287"/>
      </w:tblGrid>
      <w:tr w14:paraId="40E55D3B">
        <w:tblPrEx>
          <w:tblCellMar>
            <w:top w:w="0" w:type="dxa"/>
            <w:left w:w="108" w:type="dxa"/>
            <w:bottom w:w="0" w:type="dxa"/>
            <w:right w:w="108" w:type="dxa"/>
          </w:tblCellMar>
        </w:tblPrEx>
        <w:trPr>
          <w:trHeight w:val="600" w:hRule="atLeast"/>
        </w:trPr>
        <w:tc>
          <w:tcPr>
            <w:tcW w:w="1380" w:type="dxa"/>
            <w:tcBorders>
              <w:top w:val="single" w:color="auto" w:sz="4" w:space="0"/>
              <w:left w:val="single" w:color="auto" w:sz="4" w:space="0"/>
              <w:bottom w:val="single" w:color="auto" w:sz="4" w:space="0"/>
              <w:right w:val="single" w:color="auto" w:sz="4" w:space="0"/>
            </w:tcBorders>
            <w:shd w:val="clear" w:color="000000" w:fill="BDD7EE"/>
            <w:vAlign w:val="center"/>
          </w:tcPr>
          <w:p w14:paraId="39BAFD9A">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Response Code</w:t>
            </w:r>
          </w:p>
        </w:tc>
        <w:tc>
          <w:tcPr>
            <w:tcW w:w="1420" w:type="dxa"/>
            <w:tcBorders>
              <w:top w:val="single" w:color="auto" w:sz="4" w:space="0"/>
              <w:left w:val="nil"/>
              <w:bottom w:val="single" w:color="auto" w:sz="4" w:space="0"/>
              <w:right w:val="single" w:color="auto" w:sz="4" w:space="0"/>
            </w:tcBorders>
            <w:shd w:val="clear" w:color="000000" w:fill="BDD7EE"/>
            <w:vAlign w:val="center"/>
          </w:tcPr>
          <w:p w14:paraId="559FC1F4">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Status</w:t>
            </w:r>
          </w:p>
        </w:tc>
        <w:tc>
          <w:tcPr>
            <w:tcW w:w="1440" w:type="dxa"/>
            <w:tcBorders>
              <w:top w:val="single" w:color="auto" w:sz="4" w:space="0"/>
              <w:left w:val="nil"/>
              <w:bottom w:val="single" w:color="auto" w:sz="4" w:space="0"/>
              <w:right w:val="single" w:color="auto" w:sz="4" w:space="0"/>
            </w:tcBorders>
            <w:shd w:val="clear" w:color="000000" w:fill="BDD7EE"/>
            <w:vAlign w:val="center"/>
          </w:tcPr>
          <w:p w14:paraId="6CE092A4">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Failure Message</w:t>
            </w:r>
          </w:p>
        </w:tc>
        <w:tc>
          <w:tcPr>
            <w:tcW w:w="4360" w:type="dxa"/>
            <w:tcBorders>
              <w:top w:val="single" w:color="auto" w:sz="4" w:space="0"/>
              <w:left w:val="nil"/>
              <w:bottom w:val="single" w:color="auto" w:sz="4" w:space="0"/>
              <w:right w:val="single" w:color="auto" w:sz="4" w:space="0"/>
            </w:tcBorders>
            <w:shd w:val="clear" w:color="000000" w:fill="BDD7EE"/>
            <w:vAlign w:val="center"/>
          </w:tcPr>
          <w:p w14:paraId="7E669815">
            <w:pPr>
              <w:spacing w:after="0" w:line="240" w:lineRule="auto"/>
              <w:jc w:val="center"/>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Description</w:t>
            </w:r>
          </w:p>
        </w:tc>
      </w:tr>
      <w:tr w14:paraId="01D0FF51">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3A368729">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400</w:t>
            </w:r>
          </w:p>
        </w:tc>
        <w:tc>
          <w:tcPr>
            <w:tcW w:w="1420" w:type="dxa"/>
            <w:tcBorders>
              <w:top w:val="nil"/>
              <w:left w:val="nil"/>
              <w:bottom w:val="single" w:color="auto" w:sz="4" w:space="0"/>
              <w:right w:val="single" w:color="auto" w:sz="4" w:space="0"/>
            </w:tcBorders>
            <w:vAlign w:val="center"/>
          </w:tcPr>
          <w:p w14:paraId="58EC0ADB">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72696107">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Invalid Request</w:t>
            </w:r>
          </w:p>
        </w:tc>
        <w:tc>
          <w:tcPr>
            <w:tcW w:w="4360" w:type="dxa"/>
            <w:tcBorders>
              <w:top w:val="nil"/>
              <w:left w:val="nil"/>
              <w:bottom w:val="single" w:color="auto" w:sz="4" w:space="0"/>
              <w:right w:val="single" w:color="auto" w:sz="4" w:space="0"/>
            </w:tcBorders>
            <w:vAlign w:val="center"/>
          </w:tcPr>
          <w:p w14:paraId="4FBC31D8">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The API request is invalid or mandatory parameters are missing.</w:t>
            </w:r>
          </w:p>
        </w:tc>
      </w:tr>
      <w:tr w14:paraId="54F1F70F">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49DF83B8">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401</w:t>
            </w:r>
          </w:p>
        </w:tc>
        <w:tc>
          <w:tcPr>
            <w:tcW w:w="1420" w:type="dxa"/>
            <w:tcBorders>
              <w:top w:val="nil"/>
              <w:left w:val="nil"/>
              <w:bottom w:val="single" w:color="auto" w:sz="4" w:space="0"/>
              <w:right w:val="single" w:color="auto" w:sz="4" w:space="0"/>
            </w:tcBorders>
            <w:vAlign w:val="center"/>
          </w:tcPr>
          <w:p w14:paraId="1ECCF3A7">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37AC14ED">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Unauthorized Access</w:t>
            </w:r>
          </w:p>
        </w:tc>
        <w:tc>
          <w:tcPr>
            <w:tcW w:w="4360" w:type="dxa"/>
            <w:tcBorders>
              <w:top w:val="nil"/>
              <w:left w:val="nil"/>
              <w:bottom w:val="single" w:color="auto" w:sz="4" w:space="0"/>
              <w:right w:val="single" w:color="auto" w:sz="4" w:space="0"/>
            </w:tcBorders>
            <w:vAlign w:val="center"/>
          </w:tcPr>
          <w:p w14:paraId="5FAB97F8">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Authentication failed or the API credentials are invalid.</w:t>
            </w:r>
          </w:p>
        </w:tc>
      </w:tr>
      <w:tr w14:paraId="67110423">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619FDEDA">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403</w:t>
            </w:r>
          </w:p>
        </w:tc>
        <w:tc>
          <w:tcPr>
            <w:tcW w:w="1420" w:type="dxa"/>
            <w:tcBorders>
              <w:top w:val="nil"/>
              <w:left w:val="nil"/>
              <w:bottom w:val="single" w:color="auto" w:sz="4" w:space="0"/>
              <w:right w:val="single" w:color="auto" w:sz="4" w:space="0"/>
            </w:tcBorders>
            <w:vAlign w:val="center"/>
          </w:tcPr>
          <w:p w14:paraId="4D353A52">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0E0B2F90">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Access Denied</w:t>
            </w:r>
          </w:p>
        </w:tc>
        <w:tc>
          <w:tcPr>
            <w:tcW w:w="4360" w:type="dxa"/>
            <w:tcBorders>
              <w:top w:val="nil"/>
              <w:left w:val="nil"/>
              <w:bottom w:val="single" w:color="auto" w:sz="4" w:space="0"/>
              <w:right w:val="single" w:color="auto" w:sz="4" w:space="0"/>
            </w:tcBorders>
            <w:vAlign w:val="center"/>
          </w:tcPr>
          <w:p w14:paraId="5E2C5DA2">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The requesting system is not authorized to access this API.</w:t>
            </w:r>
          </w:p>
        </w:tc>
      </w:tr>
      <w:tr w14:paraId="4FF28BD7">
        <w:tblPrEx>
          <w:tblCellMar>
            <w:top w:w="0" w:type="dxa"/>
            <w:left w:w="108" w:type="dxa"/>
            <w:bottom w:w="0" w:type="dxa"/>
            <w:right w:w="108" w:type="dxa"/>
          </w:tblCellMar>
        </w:tblPrEx>
        <w:trPr>
          <w:trHeight w:val="1240" w:hRule="atLeast"/>
        </w:trPr>
        <w:tc>
          <w:tcPr>
            <w:tcW w:w="1380" w:type="dxa"/>
            <w:tcBorders>
              <w:top w:val="nil"/>
              <w:left w:val="single" w:color="auto" w:sz="4" w:space="0"/>
              <w:bottom w:val="single" w:color="auto" w:sz="4" w:space="0"/>
              <w:right w:val="single" w:color="auto" w:sz="4" w:space="0"/>
            </w:tcBorders>
            <w:vAlign w:val="center"/>
          </w:tcPr>
          <w:p w14:paraId="12D8AF53">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404</w:t>
            </w:r>
          </w:p>
        </w:tc>
        <w:tc>
          <w:tcPr>
            <w:tcW w:w="1420" w:type="dxa"/>
            <w:tcBorders>
              <w:top w:val="nil"/>
              <w:left w:val="nil"/>
              <w:bottom w:val="single" w:color="auto" w:sz="4" w:space="0"/>
              <w:right w:val="single" w:color="auto" w:sz="4" w:space="0"/>
            </w:tcBorders>
            <w:vAlign w:val="center"/>
          </w:tcPr>
          <w:p w14:paraId="1DCAB941">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0531ABA3">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Overall Corpus Fund Details Not Found</w:t>
            </w:r>
          </w:p>
        </w:tc>
        <w:tc>
          <w:tcPr>
            <w:tcW w:w="4360" w:type="dxa"/>
            <w:tcBorders>
              <w:top w:val="nil"/>
              <w:left w:val="nil"/>
              <w:bottom w:val="single" w:color="auto" w:sz="4" w:space="0"/>
              <w:right w:val="single" w:color="auto" w:sz="4" w:space="0"/>
            </w:tcBorders>
            <w:vAlign w:val="center"/>
          </w:tcPr>
          <w:p w14:paraId="5D924875">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No Overall Corpus Fund details are available in the system.</w:t>
            </w:r>
          </w:p>
        </w:tc>
      </w:tr>
      <w:tr w14:paraId="064BE29B">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26EBA10E">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405</w:t>
            </w:r>
          </w:p>
        </w:tc>
        <w:tc>
          <w:tcPr>
            <w:tcW w:w="1420" w:type="dxa"/>
            <w:tcBorders>
              <w:top w:val="nil"/>
              <w:left w:val="nil"/>
              <w:bottom w:val="single" w:color="auto" w:sz="4" w:space="0"/>
              <w:right w:val="single" w:color="auto" w:sz="4" w:space="0"/>
            </w:tcBorders>
            <w:vAlign w:val="center"/>
          </w:tcPr>
          <w:p w14:paraId="388E69C8">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4A7CF360">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Method Not Allowed</w:t>
            </w:r>
          </w:p>
        </w:tc>
        <w:tc>
          <w:tcPr>
            <w:tcW w:w="4360" w:type="dxa"/>
            <w:tcBorders>
              <w:top w:val="nil"/>
              <w:left w:val="nil"/>
              <w:bottom w:val="single" w:color="auto" w:sz="4" w:space="0"/>
              <w:right w:val="single" w:color="auto" w:sz="4" w:space="0"/>
            </w:tcBorders>
            <w:vAlign w:val="center"/>
          </w:tcPr>
          <w:p w14:paraId="36917BEC">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The HTTP method used is not supported for this API.</w:t>
            </w:r>
          </w:p>
        </w:tc>
      </w:tr>
      <w:tr w14:paraId="7CB2850D">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28410DEE">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429</w:t>
            </w:r>
          </w:p>
        </w:tc>
        <w:tc>
          <w:tcPr>
            <w:tcW w:w="1420" w:type="dxa"/>
            <w:tcBorders>
              <w:top w:val="nil"/>
              <w:left w:val="nil"/>
              <w:bottom w:val="single" w:color="auto" w:sz="4" w:space="0"/>
              <w:right w:val="single" w:color="auto" w:sz="4" w:space="0"/>
            </w:tcBorders>
            <w:vAlign w:val="center"/>
          </w:tcPr>
          <w:p w14:paraId="62C03116">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0227F9BB">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Too Many Requests</w:t>
            </w:r>
          </w:p>
        </w:tc>
        <w:tc>
          <w:tcPr>
            <w:tcW w:w="4360" w:type="dxa"/>
            <w:tcBorders>
              <w:top w:val="nil"/>
              <w:left w:val="nil"/>
              <w:bottom w:val="single" w:color="auto" w:sz="4" w:space="0"/>
              <w:right w:val="single" w:color="auto" w:sz="4" w:space="0"/>
            </w:tcBorders>
            <w:vAlign w:val="center"/>
          </w:tcPr>
          <w:p w14:paraId="52A41B27">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API rate limit has been exceeded. Please retry after some time.</w:t>
            </w:r>
          </w:p>
        </w:tc>
      </w:tr>
      <w:tr w14:paraId="52778F4A">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67A74B6A">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500</w:t>
            </w:r>
          </w:p>
        </w:tc>
        <w:tc>
          <w:tcPr>
            <w:tcW w:w="1420" w:type="dxa"/>
            <w:tcBorders>
              <w:top w:val="nil"/>
              <w:left w:val="nil"/>
              <w:bottom w:val="single" w:color="auto" w:sz="4" w:space="0"/>
              <w:right w:val="single" w:color="auto" w:sz="4" w:space="0"/>
            </w:tcBorders>
            <w:vAlign w:val="center"/>
          </w:tcPr>
          <w:p w14:paraId="18051FEA">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17A617E5">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Internal Server Error</w:t>
            </w:r>
          </w:p>
        </w:tc>
        <w:tc>
          <w:tcPr>
            <w:tcW w:w="4360" w:type="dxa"/>
            <w:tcBorders>
              <w:top w:val="nil"/>
              <w:left w:val="nil"/>
              <w:bottom w:val="single" w:color="auto" w:sz="4" w:space="0"/>
              <w:right w:val="single" w:color="auto" w:sz="4" w:space="0"/>
            </w:tcBorders>
            <w:vAlign w:val="center"/>
          </w:tcPr>
          <w:p w14:paraId="59EF7565">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An unexpected error occurred while processing the request.</w:t>
            </w:r>
          </w:p>
        </w:tc>
      </w:tr>
      <w:tr w14:paraId="5746FCBC">
        <w:tblPrEx>
          <w:tblCellMar>
            <w:top w:w="0" w:type="dxa"/>
            <w:left w:w="108" w:type="dxa"/>
            <w:bottom w:w="0" w:type="dxa"/>
            <w:right w:w="108" w:type="dxa"/>
          </w:tblCellMar>
        </w:tblPrEx>
        <w:trPr>
          <w:trHeight w:val="620" w:hRule="atLeast"/>
        </w:trPr>
        <w:tc>
          <w:tcPr>
            <w:tcW w:w="1380" w:type="dxa"/>
            <w:tcBorders>
              <w:top w:val="nil"/>
              <w:left w:val="single" w:color="auto" w:sz="4" w:space="0"/>
              <w:bottom w:val="single" w:color="auto" w:sz="4" w:space="0"/>
              <w:right w:val="single" w:color="auto" w:sz="4" w:space="0"/>
            </w:tcBorders>
            <w:vAlign w:val="center"/>
          </w:tcPr>
          <w:p w14:paraId="4FC0DD6D">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503</w:t>
            </w:r>
          </w:p>
        </w:tc>
        <w:tc>
          <w:tcPr>
            <w:tcW w:w="1420" w:type="dxa"/>
            <w:tcBorders>
              <w:top w:val="nil"/>
              <w:left w:val="nil"/>
              <w:bottom w:val="single" w:color="auto" w:sz="4" w:space="0"/>
              <w:right w:val="single" w:color="auto" w:sz="4" w:space="0"/>
            </w:tcBorders>
            <w:vAlign w:val="center"/>
          </w:tcPr>
          <w:p w14:paraId="34FB8CBE">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FAILURE</w:t>
            </w:r>
          </w:p>
        </w:tc>
        <w:tc>
          <w:tcPr>
            <w:tcW w:w="1440" w:type="dxa"/>
            <w:tcBorders>
              <w:top w:val="nil"/>
              <w:left w:val="nil"/>
              <w:bottom w:val="single" w:color="auto" w:sz="4" w:space="0"/>
              <w:right w:val="single" w:color="auto" w:sz="4" w:space="0"/>
            </w:tcBorders>
            <w:vAlign w:val="center"/>
          </w:tcPr>
          <w:p w14:paraId="31532F50">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Service Unavailable</w:t>
            </w:r>
          </w:p>
        </w:tc>
        <w:tc>
          <w:tcPr>
            <w:tcW w:w="4360" w:type="dxa"/>
            <w:tcBorders>
              <w:top w:val="nil"/>
              <w:left w:val="nil"/>
              <w:bottom w:val="single" w:color="auto" w:sz="4" w:space="0"/>
              <w:right w:val="single" w:color="auto" w:sz="4" w:space="0"/>
            </w:tcBorders>
            <w:vAlign w:val="center"/>
          </w:tcPr>
          <w:p w14:paraId="5F4AE52E">
            <w:pPr>
              <w:spacing w:after="0" w:line="240" w:lineRule="auto"/>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The service is temporarily unavailable. Please try again later.</w:t>
            </w:r>
          </w:p>
        </w:tc>
      </w:tr>
    </w:tbl>
    <w:p w14:paraId="595AAF22">
      <w:pPr>
        <w:rPr>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200247B" w:usb2="00000009" w:usb3="00000000" w:csb0="200001FF" w:csb1="00000000"/>
  </w:font>
  <w:font w:name="Noto Sans Symbols">
    <w:altName w:val="Times New Roman"/>
    <w:panose1 w:val="00000000000000000000"/>
    <w:charset w:val="00"/>
    <w:family w:val="auto"/>
    <w:pitch w:val="default"/>
    <w:sig w:usb0="00000000" w:usb1="00000000" w:usb2="00000000" w:usb3="00000000" w:csb0="00000000" w:csb1="00000000"/>
  </w:font>
  <w:font w:name="Cardo">
    <w:altName w:val="Times New Roman"/>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50439"/>
      <w:docPartObj>
        <w:docPartGallery w:val="autotext"/>
      </w:docPartObj>
    </w:sdtPr>
    <w:sdtContent>
      <w:p w14:paraId="7B6F31A7">
        <w:pPr>
          <w:pStyle w:val="10"/>
          <w:jc w:val="right"/>
        </w:pPr>
        <w:r>
          <w:fldChar w:fldCharType="begin"/>
        </w:r>
        <w:r>
          <w:instrText xml:space="preserve"> PAGE   \* MERGEFORMAT </w:instrText>
        </w:r>
        <w:r>
          <w:fldChar w:fldCharType="separate"/>
        </w:r>
        <w:r>
          <w:t>1</w:t>
        </w:r>
        <w:r>
          <w:fldChar w:fldCharType="end"/>
        </w:r>
      </w:p>
    </w:sdtContent>
  </w:sdt>
  <w:p w14:paraId="73D0CEB3">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642F4"/>
    <w:multiLevelType w:val="multilevel"/>
    <w:tmpl w:val="021642F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6E51E81"/>
    <w:multiLevelType w:val="multilevel"/>
    <w:tmpl w:val="06E51E8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8222169"/>
    <w:multiLevelType w:val="multilevel"/>
    <w:tmpl w:val="0822216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DB86B44"/>
    <w:multiLevelType w:val="multilevel"/>
    <w:tmpl w:val="0DB86B4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0F5B5221"/>
    <w:multiLevelType w:val="multilevel"/>
    <w:tmpl w:val="0F5B5221"/>
    <w:lvl w:ilvl="0" w:tentative="0">
      <w:start w:val="1"/>
      <w:numFmt w:val="decimal"/>
      <w:lvlText w:val="%1."/>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11897A22"/>
    <w:multiLevelType w:val="multilevel"/>
    <w:tmpl w:val="11897A2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11B7493C"/>
    <w:multiLevelType w:val="multilevel"/>
    <w:tmpl w:val="11B7493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14AF3433"/>
    <w:multiLevelType w:val="multilevel"/>
    <w:tmpl w:val="14AF34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6BD08B7"/>
    <w:multiLevelType w:val="multilevel"/>
    <w:tmpl w:val="16BD08B7"/>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1A195E24"/>
    <w:multiLevelType w:val="multilevel"/>
    <w:tmpl w:val="1A195E24"/>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10">
    <w:nsid w:val="1DB4333D"/>
    <w:multiLevelType w:val="multilevel"/>
    <w:tmpl w:val="1DB4333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2170738B"/>
    <w:multiLevelType w:val="multilevel"/>
    <w:tmpl w:val="2170738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24AF7FF9"/>
    <w:multiLevelType w:val="multilevel"/>
    <w:tmpl w:val="24AF7F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2C8E1061"/>
    <w:multiLevelType w:val="multilevel"/>
    <w:tmpl w:val="2C8E106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E437F57"/>
    <w:multiLevelType w:val="multilevel"/>
    <w:tmpl w:val="2E437F5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437D4D2A"/>
    <w:multiLevelType w:val="multilevel"/>
    <w:tmpl w:val="437D4D2A"/>
    <w:lvl w:ilvl="0" w:tentative="0">
      <w:start w:val="1"/>
      <w:numFmt w:val="bullet"/>
      <w:lvlText w:val="o"/>
      <w:lvlJc w:val="left"/>
      <w:pPr>
        <w:ind w:left="1440" w:hanging="360"/>
      </w:pPr>
      <w:rPr>
        <w:rFonts w:ascii="Courier New" w:hAnsi="Courier New" w:eastAsia="Courier New" w:cs="Courier New"/>
        <w:sz w:val="20"/>
        <w:szCs w:val="20"/>
      </w:rPr>
    </w:lvl>
    <w:lvl w:ilvl="1" w:tentative="0">
      <w:start w:val="1"/>
      <w:numFmt w:val="bullet"/>
      <w:lvlText w:val="o"/>
      <w:lvlJc w:val="left"/>
      <w:pPr>
        <w:ind w:left="2160" w:hanging="360"/>
      </w:pPr>
      <w:rPr>
        <w:rFonts w:ascii="Courier New" w:hAnsi="Courier New" w:eastAsia="Courier New" w:cs="Courier New"/>
        <w:sz w:val="20"/>
        <w:szCs w:val="20"/>
      </w:rPr>
    </w:lvl>
    <w:lvl w:ilvl="2" w:tentative="0">
      <w:start w:val="1"/>
      <w:numFmt w:val="bullet"/>
      <w:lvlText w:val="▪"/>
      <w:lvlJc w:val="left"/>
      <w:pPr>
        <w:ind w:left="2880" w:hanging="360"/>
      </w:pPr>
      <w:rPr>
        <w:rFonts w:ascii="Noto Sans Symbols" w:hAnsi="Noto Sans Symbols" w:eastAsia="Noto Sans Symbols" w:cs="Noto Sans Symbols"/>
        <w:sz w:val="20"/>
        <w:szCs w:val="20"/>
      </w:rPr>
    </w:lvl>
    <w:lvl w:ilvl="3" w:tentative="0">
      <w:start w:val="1"/>
      <w:numFmt w:val="bullet"/>
      <w:lvlText w:val="▪"/>
      <w:lvlJc w:val="left"/>
      <w:pPr>
        <w:ind w:left="3600" w:hanging="360"/>
      </w:pPr>
      <w:rPr>
        <w:rFonts w:ascii="Noto Sans Symbols" w:hAnsi="Noto Sans Symbols" w:eastAsia="Noto Sans Symbols" w:cs="Noto Sans Symbols"/>
        <w:sz w:val="20"/>
        <w:szCs w:val="20"/>
      </w:rPr>
    </w:lvl>
    <w:lvl w:ilvl="4" w:tentative="0">
      <w:start w:val="1"/>
      <w:numFmt w:val="bullet"/>
      <w:lvlText w:val="▪"/>
      <w:lvlJc w:val="left"/>
      <w:pPr>
        <w:ind w:left="4320" w:hanging="360"/>
      </w:pPr>
      <w:rPr>
        <w:rFonts w:ascii="Noto Sans Symbols" w:hAnsi="Noto Sans Symbols" w:eastAsia="Noto Sans Symbols" w:cs="Noto Sans Symbols"/>
        <w:sz w:val="20"/>
        <w:szCs w:val="20"/>
      </w:rPr>
    </w:lvl>
    <w:lvl w:ilvl="5" w:tentative="0">
      <w:start w:val="1"/>
      <w:numFmt w:val="bullet"/>
      <w:lvlText w:val="▪"/>
      <w:lvlJc w:val="left"/>
      <w:pPr>
        <w:ind w:left="5040" w:hanging="360"/>
      </w:pPr>
      <w:rPr>
        <w:rFonts w:ascii="Noto Sans Symbols" w:hAnsi="Noto Sans Symbols" w:eastAsia="Noto Sans Symbols" w:cs="Noto Sans Symbols"/>
        <w:sz w:val="20"/>
        <w:szCs w:val="20"/>
      </w:rPr>
    </w:lvl>
    <w:lvl w:ilvl="6" w:tentative="0">
      <w:start w:val="1"/>
      <w:numFmt w:val="bullet"/>
      <w:lvlText w:val="▪"/>
      <w:lvlJc w:val="left"/>
      <w:pPr>
        <w:ind w:left="5760" w:hanging="360"/>
      </w:pPr>
      <w:rPr>
        <w:rFonts w:ascii="Noto Sans Symbols" w:hAnsi="Noto Sans Symbols" w:eastAsia="Noto Sans Symbols" w:cs="Noto Sans Symbols"/>
        <w:sz w:val="20"/>
        <w:szCs w:val="20"/>
      </w:rPr>
    </w:lvl>
    <w:lvl w:ilvl="7" w:tentative="0">
      <w:start w:val="1"/>
      <w:numFmt w:val="bullet"/>
      <w:lvlText w:val="▪"/>
      <w:lvlJc w:val="left"/>
      <w:pPr>
        <w:ind w:left="6480" w:hanging="360"/>
      </w:pPr>
      <w:rPr>
        <w:rFonts w:ascii="Noto Sans Symbols" w:hAnsi="Noto Sans Symbols" w:eastAsia="Noto Sans Symbols" w:cs="Noto Sans Symbols"/>
        <w:sz w:val="20"/>
        <w:szCs w:val="20"/>
      </w:rPr>
    </w:lvl>
    <w:lvl w:ilvl="8" w:tentative="0">
      <w:start w:val="1"/>
      <w:numFmt w:val="bullet"/>
      <w:lvlText w:val="▪"/>
      <w:lvlJc w:val="left"/>
      <w:pPr>
        <w:ind w:left="7200" w:hanging="360"/>
      </w:pPr>
      <w:rPr>
        <w:rFonts w:ascii="Noto Sans Symbols" w:hAnsi="Noto Sans Symbols" w:eastAsia="Noto Sans Symbols" w:cs="Noto Sans Symbols"/>
        <w:sz w:val="20"/>
        <w:szCs w:val="20"/>
      </w:rPr>
    </w:lvl>
  </w:abstractNum>
  <w:abstractNum w:abstractNumId="16">
    <w:nsid w:val="4C64689B"/>
    <w:multiLevelType w:val="multilevel"/>
    <w:tmpl w:val="4C64689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536F1153"/>
    <w:multiLevelType w:val="multilevel"/>
    <w:tmpl w:val="536F11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55613C0F"/>
    <w:multiLevelType w:val="multilevel"/>
    <w:tmpl w:val="55613C0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573F6155"/>
    <w:multiLevelType w:val="multilevel"/>
    <w:tmpl w:val="573F615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58963E51"/>
    <w:multiLevelType w:val="multilevel"/>
    <w:tmpl w:val="58963E5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5F766A94"/>
    <w:multiLevelType w:val="multilevel"/>
    <w:tmpl w:val="5F766A9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2">
    <w:nsid w:val="60BB1F95"/>
    <w:multiLevelType w:val="multilevel"/>
    <w:tmpl w:val="60BB1F95"/>
    <w:lvl w:ilvl="0" w:tentative="0">
      <w:start w:val="1"/>
      <w:numFmt w:val="decimal"/>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18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18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180"/>
      </w:pPr>
      <w:rPr>
        <w:strike w:val="0"/>
        <w:dstrike w:val="0"/>
        <w:u w:val="none"/>
      </w:rPr>
    </w:lvl>
  </w:abstractNum>
  <w:abstractNum w:abstractNumId="23">
    <w:nsid w:val="678E0F9C"/>
    <w:multiLevelType w:val="multilevel"/>
    <w:tmpl w:val="678E0F9C"/>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4">
    <w:nsid w:val="68666378"/>
    <w:multiLevelType w:val="multilevel"/>
    <w:tmpl w:val="6866637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72713BC5"/>
    <w:multiLevelType w:val="multilevel"/>
    <w:tmpl w:val="72713BC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6">
    <w:nsid w:val="770A07CD"/>
    <w:multiLevelType w:val="multilevel"/>
    <w:tmpl w:val="770A07C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5"/>
  </w:num>
  <w:num w:numId="2">
    <w:abstractNumId w:val="15"/>
  </w:num>
  <w:num w:numId="3">
    <w:abstractNumId w:val="18"/>
  </w:num>
  <w:num w:numId="4">
    <w:abstractNumId w:val="3"/>
  </w:num>
  <w:num w:numId="5">
    <w:abstractNumId w:val="0"/>
  </w:num>
  <w:num w:numId="6">
    <w:abstractNumId w:val="10"/>
  </w:num>
  <w:num w:numId="7">
    <w:abstractNumId w:val="13"/>
  </w:num>
  <w:num w:numId="8">
    <w:abstractNumId w:val="20"/>
  </w:num>
  <w:num w:numId="9">
    <w:abstractNumId w:val="19"/>
  </w:num>
  <w:num w:numId="10">
    <w:abstractNumId w:val="4"/>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6"/>
  </w:num>
  <w:num w:numId="15">
    <w:abstractNumId w:val="11"/>
  </w:num>
  <w:num w:numId="16">
    <w:abstractNumId w:val="17"/>
  </w:num>
  <w:num w:numId="17">
    <w:abstractNumId w:val="1"/>
  </w:num>
  <w:num w:numId="18">
    <w:abstractNumId w:val="12"/>
  </w:num>
  <w:num w:numId="19">
    <w:abstractNumId w:val="26"/>
  </w:num>
  <w:num w:numId="20">
    <w:abstractNumId w:val="6"/>
  </w:num>
  <w:num w:numId="21">
    <w:abstractNumId w:val="7"/>
  </w:num>
  <w:num w:numId="22">
    <w:abstractNumId w:val="21"/>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5"/>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42B"/>
    <w:rsid w:val="0003652E"/>
    <w:rsid w:val="000A1EAD"/>
    <w:rsid w:val="00150F3B"/>
    <w:rsid w:val="002039D9"/>
    <w:rsid w:val="00250EA1"/>
    <w:rsid w:val="002C4A49"/>
    <w:rsid w:val="0033142B"/>
    <w:rsid w:val="00340CBB"/>
    <w:rsid w:val="00342704"/>
    <w:rsid w:val="003934DD"/>
    <w:rsid w:val="003F317E"/>
    <w:rsid w:val="00414F8B"/>
    <w:rsid w:val="00460D00"/>
    <w:rsid w:val="004822B2"/>
    <w:rsid w:val="004B0780"/>
    <w:rsid w:val="004E52DB"/>
    <w:rsid w:val="004E6072"/>
    <w:rsid w:val="005A187B"/>
    <w:rsid w:val="005C60E7"/>
    <w:rsid w:val="005D7E6A"/>
    <w:rsid w:val="005E350E"/>
    <w:rsid w:val="005E4381"/>
    <w:rsid w:val="00605696"/>
    <w:rsid w:val="0067441D"/>
    <w:rsid w:val="0068049C"/>
    <w:rsid w:val="006A57FA"/>
    <w:rsid w:val="0072268A"/>
    <w:rsid w:val="00760C80"/>
    <w:rsid w:val="007D15B5"/>
    <w:rsid w:val="007F3DD1"/>
    <w:rsid w:val="00806346"/>
    <w:rsid w:val="008173A9"/>
    <w:rsid w:val="0086409F"/>
    <w:rsid w:val="00865617"/>
    <w:rsid w:val="008C0263"/>
    <w:rsid w:val="008F698F"/>
    <w:rsid w:val="00910481"/>
    <w:rsid w:val="00912860"/>
    <w:rsid w:val="00935B8D"/>
    <w:rsid w:val="009A6B76"/>
    <w:rsid w:val="00A67A5E"/>
    <w:rsid w:val="00A716C6"/>
    <w:rsid w:val="00B32211"/>
    <w:rsid w:val="00B32C47"/>
    <w:rsid w:val="00B74B32"/>
    <w:rsid w:val="00B85622"/>
    <w:rsid w:val="00C82836"/>
    <w:rsid w:val="00C853EC"/>
    <w:rsid w:val="00CA2B00"/>
    <w:rsid w:val="00D54AF5"/>
    <w:rsid w:val="00D56430"/>
    <w:rsid w:val="00D66407"/>
    <w:rsid w:val="00DE55CD"/>
    <w:rsid w:val="00E23F16"/>
    <w:rsid w:val="00E342CB"/>
    <w:rsid w:val="00E40E07"/>
    <w:rsid w:val="00E52491"/>
    <w:rsid w:val="00E52F72"/>
    <w:rsid w:val="00E8364A"/>
    <w:rsid w:val="00EA291C"/>
    <w:rsid w:val="00EC1022"/>
    <w:rsid w:val="00EE7761"/>
    <w:rsid w:val="00F05B01"/>
    <w:rsid w:val="00F10C61"/>
    <w:rsid w:val="00F277F2"/>
    <w:rsid w:val="00F401FF"/>
    <w:rsid w:val="00F46A12"/>
    <w:rsid w:val="00F95146"/>
    <w:rsid w:val="13953E86"/>
    <w:rsid w:val="4B55556A"/>
    <w:rsid w:val="4CCF720B"/>
    <w:rsid w:val="5BD76A3D"/>
    <w:rsid w:val="74562D83"/>
    <w:rsid w:val="7A550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sz w:val="22"/>
      <w:szCs w:val="22"/>
      <w:lang w:val="en" w:eastAsia="en-US" w:bidi="ar-SA"/>
    </w:rPr>
  </w:style>
  <w:style w:type="paragraph" w:styleId="2">
    <w:name w:val="heading 1"/>
    <w:basedOn w:val="1"/>
    <w:next w:val="1"/>
    <w:link w:val="20"/>
    <w:qFormat/>
    <w:uiPriority w:val="0"/>
    <w:pPr>
      <w:spacing w:line="240" w:lineRule="auto"/>
      <w:outlineLvl w:val="0"/>
    </w:pPr>
    <w:rPr>
      <w:rFonts w:ascii="Times New Roman" w:hAnsi="Times New Roman" w:eastAsia="Times New Roman" w:cs="Times New Roman"/>
      <w:b/>
      <w:bCs/>
      <w:sz w:val="48"/>
      <w:szCs w:val="48"/>
    </w:rPr>
  </w:style>
  <w:style w:type="paragraph" w:styleId="3">
    <w:name w:val="heading 2"/>
    <w:basedOn w:val="1"/>
    <w:next w:val="1"/>
    <w:link w:val="21"/>
    <w:unhideWhenUsed/>
    <w:qFormat/>
    <w:uiPriority w:val="0"/>
    <w:pPr>
      <w:spacing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2"/>
    <w:semiHidden/>
    <w:unhideWhenUsed/>
    <w:qFormat/>
    <w:uiPriority w:val="0"/>
    <w:pPr>
      <w:keepNext/>
      <w:keepLines/>
      <w:spacing w:before="40" w:after="0"/>
      <w:outlineLvl w:val="2"/>
    </w:pPr>
    <w:rPr>
      <w:rFonts w:eastAsia="Times New Roman"/>
      <w:color w:val="1E4D78"/>
      <w:sz w:val="24"/>
      <w:szCs w:val="24"/>
    </w:rPr>
  </w:style>
  <w:style w:type="paragraph" w:styleId="5">
    <w:name w:val="heading 4"/>
    <w:basedOn w:val="1"/>
    <w:next w:val="1"/>
    <w:link w:val="23"/>
    <w:semiHidden/>
    <w:unhideWhenUsed/>
    <w:qFormat/>
    <w:uiPriority w:val="0"/>
    <w:pPr>
      <w:keepNext/>
      <w:keepLines/>
      <w:spacing w:before="40" w:after="0"/>
      <w:outlineLvl w:val="3"/>
    </w:pPr>
    <w:rPr>
      <w:rFonts w:eastAsia="Times New Roman"/>
      <w:i/>
      <w:iCs/>
      <w:color w:val="2E75B5"/>
    </w:rPr>
  </w:style>
  <w:style w:type="paragraph" w:styleId="6">
    <w:name w:val="heading 5"/>
    <w:basedOn w:val="1"/>
    <w:next w:val="1"/>
    <w:link w:val="24"/>
    <w:semiHidden/>
    <w:unhideWhenUsed/>
    <w:qFormat/>
    <w:uiPriority w:val="0"/>
    <w:pPr>
      <w:keepNext/>
      <w:keepLines/>
      <w:spacing w:before="220" w:after="40"/>
      <w:outlineLvl w:val="4"/>
    </w:pPr>
    <w:rPr>
      <w:rFonts w:eastAsia="Times New Roman"/>
      <w:b/>
      <w:bCs/>
    </w:rPr>
  </w:style>
  <w:style w:type="paragraph" w:styleId="7">
    <w:name w:val="heading 6"/>
    <w:basedOn w:val="1"/>
    <w:next w:val="1"/>
    <w:link w:val="25"/>
    <w:semiHidden/>
    <w:unhideWhenUsed/>
    <w:qFormat/>
    <w:uiPriority w:val="0"/>
    <w:pPr>
      <w:keepNext/>
      <w:keepLines/>
      <w:spacing w:before="200" w:after="40"/>
      <w:outlineLvl w:val="5"/>
    </w:pPr>
    <w:rPr>
      <w:rFonts w:eastAsia="Times New Roman"/>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30"/>
    <w:unhideWhenUsed/>
    <w:qFormat/>
    <w:uiPriority w:val="99"/>
    <w:pPr>
      <w:tabs>
        <w:tab w:val="center" w:pos="4680"/>
        <w:tab w:val="right" w:pos="9360"/>
      </w:tabs>
      <w:spacing w:after="0" w:line="240" w:lineRule="auto"/>
    </w:pPr>
  </w:style>
  <w:style w:type="paragraph" w:styleId="11">
    <w:name w:val="header"/>
    <w:basedOn w:val="1"/>
    <w:link w:val="29"/>
    <w:unhideWhenUsed/>
    <w:qFormat/>
    <w:uiPriority w:val="99"/>
    <w:pPr>
      <w:tabs>
        <w:tab w:val="center" w:pos="4680"/>
        <w:tab w:val="right" w:pos="9360"/>
      </w:tabs>
      <w:spacing w:after="0" w:line="240" w:lineRule="auto"/>
    </w:pPr>
  </w:style>
  <w:style w:type="character" w:styleId="12">
    <w:name w:val="Hyperlink"/>
    <w:basedOn w:val="8"/>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4">
    <w:name w:val="Strong"/>
    <w:basedOn w:val="8"/>
    <w:qFormat/>
    <w:uiPriority w:val="22"/>
    <w:rPr>
      <w:b/>
      <w:bCs/>
    </w:rPr>
  </w:style>
  <w:style w:type="paragraph" w:styleId="15">
    <w:name w:val="Subtitle"/>
    <w:basedOn w:val="1"/>
    <w:next w:val="1"/>
    <w:link w:val="27"/>
    <w:qFormat/>
    <w:uiPriority w:val="0"/>
    <w:pPr>
      <w:keepNext/>
      <w:keepLines/>
      <w:spacing w:before="360" w:after="80"/>
    </w:pPr>
    <w:rPr>
      <w:rFonts w:ascii="Georgia" w:hAnsi="Georgia" w:eastAsia="Georgia" w:cs="Georgia"/>
      <w:i/>
      <w:iCs/>
      <w:color w:val="666666"/>
      <w:sz w:val="48"/>
      <w:szCs w:val="48"/>
    </w:rPr>
  </w:style>
  <w:style w:type="paragraph" w:styleId="16">
    <w:name w:val="Title"/>
    <w:basedOn w:val="1"/>
    <w:next w:val="1"/>
    <w:link w:val="26"/>
    <w:qFormat/>
    <w:uiPriority w:val="0"/>
    <w:pPr>
      <w:keepNext/>
      <w:keepLines/>
      <w:spacing w:before="480" w:after="120"/>
    </w:pPr>
    <w:rPr>
      <w:b/>
      <w:bCs/>
      <w:sz w:val="72"/>
      <w:szCs w:val="72"/>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toc 3"/>
    <w:basedOn w:val="1"/>
    <w:next w:val="1"/>
    <w:autoRedefine/>
    <w:unhideWhenUsed/>
    <w:qFormat/>
    <w:uiPriority w:val="39"/>
    <w:pPr>
      <w:spacing w:after="100"/>
      <w:ind w:left="440"/>
    </w:pPr>
  </w:style>
  <w:style w:type="character" w:customStyle="1" w:styleId="20">
    <w:name w:val="Heading 1 Char"/>
    <w:basedOn w:val="8"/>
    <w:link w:val="2"/>
    <w:qFormat/>
    <w:uiPriority w:val="0"/>
    <w:rPr>
      <w:rFonts w:ascii="Times New Roman" w:hAnsi="Times New Roman" w:eastAsia="Times New Roman" w:cs="Times New Roman"/>
      <w:b/>
      <w:bCs/>
      <w:sz w:val="48"/>
      <w:szCs w:val="48"/>
      <w:lang w:val="en"/>
    </w:rPr>
  </w:style>
  <w:style w:type="character" w:customStyle="1" w:styleId="21">
    <w:name w:val="Heading 2 Char"/>
    <w:basedOn w:val="8"/>
    <w:link w:val="3"/>
    <w:qFormat/>
    <w:uiPriority w:val="0"/>
    <w:rPr>
      <w:rFonts w:ascii="Times New Roman" w:hAnsi="Times New Roman" w:eastAsia="Times New Roman" w:cs="Times New Roman"/>
      <w:b/>
      <w:bCs/>
      <w:sz w:val="36"/>
      <w:szCs w:val="36"/>
      <w:lang w:val="en"/>
    </w:rPr>
  </w:style>
  <w:style w:type="character" w:customStyle="1" w:styleId="22">
    <w:name w:val="Heading 3 Char"/>
    <w:basedOn w:val="8"/>
    <w:link w:val="4"/>
    <w:semiHidden/>
    <w:qFormat/>
    <w:uiPriority w:val="0"/>
    <w:rPr>
      <w:rFonts w:ascii="Calibri" w:hAnsi="Calibri" w:eastAsia="Times New Roman" w:cs="Calibri"/>
      <w:color w:val="1E4D78"/>
      <w:sz w:val="24"/>
      <w:szCs w:val="24"/>
      <w:lang w:val="en"/>
    </w:rPr>
  </w:style>
  <w:style w:type="character" w:customStyle="1" w:styleId="23">
    <w:name w:val="Heading 4 Char"/>
    <w:basedOn w:val="8"/>
    <w:link w:val="5"/>
    <w:semiHidden/>
    <w:qFormat/>
    <w:uiPriority w:val="0"/>
    <w:rPr>
      <w:rFonts w:ascii="Calibri" w:hAnsi="Calibri" w:eastAsia="Times New Roman" w:cs="Calibri"/>
      <w:i/>
      <w:iCs/>
      <w:color w:val="2E75B5"/>
      <w:lang w:val="en"/>
    </w:rPr>
  </w:style>
  <w:style w:type="character" w:customStyle="1" w:styleId="24">
    <w:name w:val="Heading 5 Char"/>
    <w:basedOn w:val="8"/>
    <w:link w:val="6"/>
    <w:semiHidden/>
    <w:qFormat/>
    <w:uiPriority w:val="0"/>
    <w:rPr>
      <w:rFonts w:ascii="Calibri" w:hAnsi="Calibri" w:eastAsia="Times New Roman" w:cs="Calibri"/>
      <w:b/>
      <w:bCs/>
      <w:lang w:val="en"/>
    </w:rPr>
  </w:style>
  <w:style w:type="character" w:customStyle="1" w:styleId="25">
    <w:name w:val="Heading 6 Char"/>
    <w:basedOn w:val="8"/>
    <w:link w:val="7"/>
    <w:semiHidden/>
    <w:qFormat/>
    <w:uiPriority w:val="0"/>
    <w:rPr>
      <w:rFonts w:ascii="Calibri" w:hAnsi="Calibri" w:eastAsia="Times New Roman" w:cs="Calibri"/>
      <w:b/>
      <w:bCs/>
      <w:sz w:val="20"/>
      <w:szCs w:val="20"/>
      <w:lang w:val="en"/>
    </w:rPr>
  </w:style>
  <w:style w:type="character" w:customStyle="1" w:styleId="26">
    <w:name w:val="Title Char"/>
    <w:basedOn w:val="8"/>
    <w:link w:val="16"/>
    <w:qFormat/>
    <w:uiPriority w:val="0"/>
    <w:rPr>
      <w:rFonts w:ascii="Calibri" w:hAnsi="Calibri" w:eastAsia="Calibri" w:cs="Calibri"/>
      <w:b/>
      <w:bCs/>
      <w:sz w:val="72"/>
      <w:szCs w:val="72"/>
      <w:lang w:val="en"/>
    </w:rPr>
  </w:style>
  <w:style w:type="character" w:customStyle="1" w:styleId="27">
    <w:name w:val="Subtitle Char"/>
    <w:basedOn w:val="8"/>
    <w:link w:val="15"/>
    <w:qFormat/>
    <w:uiPriority w:val="0"/>
    <w:rPr>
      <w:rFonts w:ascii="Georgia" w:hAnsi="Georgia" w:eastAsia="Georgia" w:cs="Georgia"/>
      <w:i/>
      <w:iCs/>
      <w:color w:val="666666"/>
      <w:sz w:val="48"/>
      <w:szCs w:val="48"/>
      <w:lang w:val="en"/>
    </w:rPr>
  </w:style>
  <w:style w:type="table" w:customStyle="1" w:styleId="28">
    <w:name w:val="TableNormal"/>
    <w:qFormat/>
    <w:uiPriority w:val="0"/>
    <w:pPr>
      <w:spacing w:line="256" w:lineRule="auto"/>
    </w:pPr>
    <w:rPr>
      <w:rFonts w:ascii="Calibri" w:hAnsi="Calibri" w:eastAsia="Calibri" w:cs="Calibri"/>
      <w:lang w:val="en"/>
    </w:rPr>
    <w:tblPr>
      <w:tblCellMar>
        <w:top w:w="100" w:type="dxa"/>
        <w:left w:w="100" w:type="dxa"/>
        <w:bottom w:w="100" w:type="dxa"/>
        <w:right w:w="100" w:type="dxa"/>
      </w:tblCellMar>
    </w:tblPr>
  </w:style>
  <w:style w:type="character" w:customStyle="1" w:styleId="29">
    <w:name w:val="Header Char"/>
    <w:basedOn w:val="8"/>
    <w:link w:val="11"/>
    <w:qFormat/>
    <w:uiPriority w:val="99"/>
    <w:rPr>
      <w:rFonts w:ascii="Calibri" w:hAnsi="Calibri" w:eastAsia="Calibri" w:cs="Calibri"/>
      <w:lang w:val="en"/>
    </w:rPr>
  </w:style>
  <w:style w:type="character" w:customStyle="1" w:styleId="30">
    <w:name w:val="Footer Char"/>
    <w:basedOn w:val="8"/>
    <w:link w:val="10"/>
    <w:qFormat/>
    <w:uiPriority w:val="99"/>
    <w:rPr>
      <w:rFonts w:ascii="Calibri" w:hAnsi="Calibri" w:eastAsia="Calibri" w:cs="Calibri"/>
      <w:lang w:val="en"/>
    </w:rPr>
  </w:style>
  <w:style w:type="paragraph" w:customStyle="1" w:styleId="31">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E75B6" w:themeColor="accent1" w:themeShade="BF"/>
      <w:sz w:val="32"/>
      <w:szCs w:val="32"/>
      <w:lang w:val="en-US"/>
    </w:rPr>
  </w:style>
  <w:style w:type="paragraph" w:customStyle="1" w:styleId="32">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308EA8-69B9-4FFB-BEDB-35F5D3AF85EE}">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397</Words>
  <Characters>2135</Characters>
  <Lines>176</Lines>
  <Paragraphs>49</Paragraphs>
  <TotalTime>541</TotalTime>
  <ScaleCrop>false</ScaleCrop>
  <LinksUpToDate>false</LinksUpToDate>
  <CharactersWithSpaces>2511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2026-07-16T09:18:00Z</dcterms:created>
  <dc:creator>hp</dc:creator>
  <cp:lastModifiedBy>NCGTC Support</cp:lastModifiedBy>
  <dcterms:modified xsi:type="dcterms:W3CDTF">2026-07-23T13:30:52Z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eyJoZGlkIjoiYjljYzc3M2JlNmMzZmM1Y2Y2YWM2ZGZiMzUxZDg4MjQiLCJ1c2VySWQiOiI1Njc2NDk1NzA5MDQifQ==</vt:lpwstr>
  </property>
  <property fmtid="{D5CDD505-2E9C-101B-9397-08002B2CF9AE}" pid="3" name="KSOProductBuildVer">
    <vt:lpwstr>1033-12.1.0.27458</vt:lpwstr>
  </property>
  <property fmtid="{D5CDD505-2E9C-101B-9397-08002B2CF9AE}" pid="4" name="ICV">
    <vt:lpwstr>04D1B0CC58E345F2AFB49D2F35E61693_12</vt:lpwstr>
  </property>
</Properties>
</file>