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9B27" w14:textId="1E57E4FD" w:rsidR="00EF75D1" w:rsidRDefault="00D47DD8" w:rsidP="00EF75D1">
      <w:pPr>
        <w:jc w:val="center"/>
        <w:rPr>
          <w:b/>
          <w:bCs/>
          <w:sz w:val="32"/>
          <w:szCs w:val="32"/>
        </w:rPr>
      </w:pPr>
      <w:r w:rsidRPr="00EF75D1">
        <w:rPr>
          <w:b/>
          <w:bCs/>
          <w:sz w:val="32"/>
          <w:szCs w:val="32"/>
        </w:rPr>
        <w:t>Shop Nest</w:t>
      </w:r>
      <w:r w:rsidR="00EF75D1" w:rsidRPr="00EF75D1">
        <w:rPr>
          <w:b/>
          <w:bCs/>
          <w:sz w:val="32"/>
          <w:szCs w:val="32"/>
        </w:rPr>
        <w:t xml:space="preserve"> Store Power BI Capstone Report – In-Depth Analysis</w:t>
      </w:r>
    </w:p>
    <w:p w14:paraId="2318AB2C" w14:textId="77777777" w:rsidR="00EF75D1" w:rsidRPr="00EF75D1" w:rsidRDefault="00EF75D1" w:rsidP="00EF75D1">
      <w:pPr>
        <w:jc w:val="center"/>
        <w:rPr>
          <w:b/>
          <w:bCs/>
          <w:sz w:val="32"/>
          <w:szCs w:val="32"/>
        </w:rPr>
      </w:pPr>
    </w:p>
    <w:p w14:paraId="3E35CCEF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1. Total Sales by Product Category</w:t>
      </w:r>
    </w:p>
    <w:p w14:paraId="3103B548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Observations:</w:t>
      </w:r>
    </w:p>
    <w:p w14:paraId="764E576E" w14:textId="77777777" w:rsidR="00EF75D1" w:rsidRPr="00EF75D1" w:rsidRDefault="00EF75D1" w:rsidP="00EF75D1">
      <w:pPr>
        <w:numPr>
          <w:ilvl w:val="0"/>
          <w:numId w:val="9"/>
        </w:numPr>
      </w:pPr>
      <w:r w:rsidRPr="00EF75D1">
        <w:t xml:space="preserve">The </w:t>
      </w:r>
      <w:r w:rsidRPr="00EF75D1">
        <w:rPr>
          <w:b/>
          <w:bCs/>
        </w:rPr>
        <w:t>Agro Industry and Commerce</w:t>
      </w:r>
      <w:r w:rsidRPr="00EF75D1">
        <w:t xml:space="preserve"> category leads in total sales, surpassing all other categories.</w:t>
      </w:r>
    </w:p>
    <w:p w14:paraId="367D13B8" w14:textId="77777777" w:rsidR="00EF75D1" w:rsidRPr="00EF75D1" w:rsidRDefault="00EF75D1" w:rsidP="00EF75D1">
      <w:pPr>
        <w:numPr>
          <w:ilvl w:val="0"/>
          <w:numId w:val="9"/>
        </w:numPr>
      </w:pPr>
      <w:r w:rsidRPr="00EF75D1">
        <w:rPr>
          <w:b/>
          <w:bCs/>
        </w:rPr>
        <w:t>Air Conditioning, Art, and Arts &amp; Craftsmanship</w:t>
      </w:r>
      <w:r w:rsidRPr="00EF75D1">
        <w:t xml:space="preserve"> categories also contribute significantly to revenue.</w:t>
      </w:r>
    </w:p>
    <w:p w14:paraId="776A3DF3" w14:textId="77777777" w:rsidR="00EF75D1" w:rsidRPr="00EF75D1" w:rsidRDefault="00EF75D1" w:rsidP="00EF75D1">
      <w:pPr>
        <w:numPr>
          <w:ilvl w:val="0"/>
          <w:numId w:val="9"/>
        </w:numPr>
      </w:pPr>
      <w:r w:rsidRPr="00EF75D1">
        <w:t xml:space="preserve">Categories such as </w:t>
      </w:r>
      <w:r w:rsidRPr="00EF75D1">
        <w:rPr>
          <w:b/>
          <w:bCs/>
        </w:rPr>
        <w:t>Books (Technical &amp; Imported), CDs/DVDs/Musicals, and Christmas Supplies</w:t>
      </w:r>
      <w:r w:rsidRPr="00EF75D1">
        <w:t xml:space="preserve"> generate lower sales.</w:t>
      </w:r>
    </w:p>
    <w:p w14:paraId="41D797C0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Insights:</w:t>
      </w:r>
    </w:p>
    <w:p w14:paraId="06E57FFD" w14:textId="77777777" w:rsidR="00EF75D1" w:rsidRPr="00EF75D1" w:rsidRDefault="00EF75D1" w:rsidP="00EF75D1">
      <w:pPr>
        <w:numPr>
          <w:ilvl w:val="0"/>
          <w:numId w:val="10"/>
        </w:numPr>
      </w:pPr>
      <w:r w:rsidRPr="00EF75D1">
        <w:t xml:space="preserve">The top-performing categories likely have </w:t>
      </w:r>
      <w:r w:rsidRPr="00EF75D1">
        <w:rPr>
          <w:b/>
          <w:bCs/>
        </w:rPr>
        <w:t>consistent demand</w:t>
      </w:r>
      <w:r w:rsidRPr="00EF75D1">
        <w:t xml:space="preserve"> or cater to </w:t>
      </w:r>
      <w:r w:rsidRPr="00EF75D1">
        <w:rPr>
          <w:b/>
          <w:bCs/>
        </w:rPr>
        <w:t>seasonal necessities</w:t>
      </w:r>
      <w:r w:rsidRPr="00EF75D1">
        <w:t xml:space="preserve"> (e.g., Air Conditioning sales may peak during hot months).</w:t>
      </w:r>
    </w:p>
    <w:p w14:paraId="2D6BBB38" w14:textId="77777777" w:rsidR="00EF75D1" w:rsidRPr="00EF75D1" w:rsidRDefault="00EF75D1" w:rsidP="00EF75D1">
      <w:pPr>
        <w:numPr>
          <w:ilvl w:val="0"/>
          <w:numId w:val="10"/>
        </w:numPr>
      </w:pPr>
      <w:r w:rsidRPr="00EF75D1">
        <w:t xml:space="preserve">Low-performing categories may suffer from </w:t>
      </w:r>
      <w:r w:rsidRPr="00EF75D1">
        <w:rPr>
          <w:b/>
          <w:bCs/>
        </w:rPr>
        <w:t>niche audience appeal, lack of promotions, or low inventory levels</w:t>
      </w:r>
      <w:r w:rsidRPr="00EF75D1">
        <w:t>.</w:t>
      </w:r>
    </w:p>
    <w:p w14:paraId="18FA1090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Recommendations:</w:t>
      </w:r>
    </w:p>
    <w:p w14:paraId="4C5A2726" w14:textId="77777777" w:rsidR="00EF75D1" w:rsidRPr="00EF75D1" w:rsidRDefault="00EF75D1" w:rsidP="00EF75D1">
      <w:pPr>
        <w:numPr>
          <w:ilvl w:val="0"/>
          <w:numId w:val="11"/>
        </w:numPr>
      </w:pPr>
      <w:r w:rsidRPr="00EF75D1">
        <w:t xml:space="preserve">Increase </w:t>
      </w:r>
      <w:r w:rsidRPr="00EF75D1">
        <w:rPr>
          <w:b/>
          <w:bCs/>
        </w:rPr>
        <w:t>advertising and promotional efforts</w:t>
      </w:r>
      <w:r w:rsidRPr="00EF75D1">
        <w:t xml:space="preserve"> on high-performing categories to maximize revenue.</w:t>
      </w:r>
    </w:p>
    <w:p w14:paraId="399CB78B" w14:textId="77777777" w:rsidR="00EF75D1" w:rsidRPr="00EF75D1" w:rsidRDefault="00EF75D1" w:rsidP="00EF75D1">
      <w:pPr>
        <w:numPr>
          <w:ilvl w:val="0"/>
          <w:numId w:val="11"/>
        </w:numPr>
      </w:pPr>
      <w:r w:rsidRPr="00EF75D1">
        <w:t xml:space="preserve">For low-performing categories, consider </w:t>
      </w:r>
      <w:r w:rsidRPr="00EF75D1">
        <w:rPr>
          <w:b/>
          <w:bCs/>
        </w:rPr>
        <w:t>seasonal discounts, bundling, or phasing out slow-moving products</w:t>
      </w:r>
      <w:r w:rsidRPr="00EF75D1">
        <w:t>.</w:t>
      </w:r>
    </w:p>
    <w:p w14:paraId="4C3A2810" w14:textId="77777777" w:rsidR="00EF75D1" w:rsidRPr="00EF75D1" w:rsidRDefault="00EF75D1" w:rsidP="00EF75D1">
      <w:pPr>
        <w:numPr>
          <w:ilvl w:val="0"/>
          <w:numId w:val="11"/>
        </w:numPr>
      </w:pPr>
      <w:r w:rsidRPr="00EF75D1">
        <w:t xml:space="preserve">Conduct a </w:t>
      </w:r>
      <w:r w:rsidRPr="00EF75D1">
        <w:rPr>
          <w:b/>
          <w:bCs/>
        </w:rPr>
        <w:t>customer demand analysis</w:t>
      </w:r>
      <w:r w:rsidRPr="00EF75D1">
        <w:t xml:space="preserve"> for books, CDs, and Christmas supplies to determine whether pricing or visibility issues are affecting sales.</w:t>
      </w:r>
    </w:p>
    <w:p w14:paraId="6E1FBC1C" w14:textId="72364125" w:rsidR="00EF75D1" w:rsidRPr="00EF75D1" w:rsidRDefault="00EF75D1" w:rsidP="00EF75D1"/>
    <w:p w14:paraId="28335ECA" w14:textId="77777777" w:rsidR="00EF75D1" w:rsidRDefault="00EF75D1" w:rsidP="00EF75D1">
      <w:pPr>
        <w:rPr>
          <w:b/>
          <w:bCs/>
        </w:rPr>
      </w:pPr>
    </w:p>
    <w:p w14:paraId="7E5995C8" w14:textId="77777777" w:rsidR="00EF75D1" w:rsidRDefault="00EF75D1" w:rsidP="00EF75D1">
      <w:pPr>
        <w:rPr>
          <w:b/>
          <w:bCs/>
        </w:rPr>
      </w:pPr>
    </w:p>
    <w:p w14:paraId="5CC5C088" w14:textId="7B516C83" w:rsidR="00EF75D1" w:rsidRDefault="00D47DD8" w:rsidP="00EF75D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84CCCA" wp14:editId="24ED635D">
            <wp:extent cx="5731510" cy="3314700"/>
            <wp:effectExtent l="0" t="0" r="2540" b="0"/>
            <wp:docPr id="169847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E9DA" w14:textId="77777777" w:rsidR="00EF75D1" w:rsidRDefault="00EF75D1" w:rsidP="00EF75D1">
      <w:pPr>
        <w:rPr>
          <w:b/>
          <w:bCs/>
        </w:rPr>
      </w:pPr>
    </w:p>
    <w:p w14:paraId="1104B0E4" w14:textId="77777777" w:rsidR="00EF75D1" w:rsidRDefault="00EF75D1" w:rsidP="00EF75D1">
      <w:pPr>
        <w:rPr>
          <w:b/>
          <w:bCs/>
        </w:rPr>
      </w:pPr>
    </w:p>
    <w:p w14:paraId="130D53DF" w14:textId="77777777" w:rsidR="00EF75D1" w:rsidRDefault="00EF75D1" w:rsidP="00EF75D1">
      <w:pPr>
        <w:rPr>
          <w:b/>
          <w:bCs/>
        </w:rPr>
      </w:pPr>
    </w:p>
    <w:p w14:paraId="52807741" w14:textId="7C02D0B3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2. Order Volume and Delays Over Time</w:t>
      </w:r>
    </w:p>
    <w:p w14:paraId="256BE6D6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Observations:</w:t>
      </w:r>
    </w:p>
    <w:p w14:paraId="37835AA3" w14:textId="77777777" w:rsidR="00EF75D1" w:rsidRPr="00EF75D1" w:rsidRDefault="00EF75D1" w:rsidP="00EF75D1">
      <w:pPr>
        <w:numPr>
          <w:ilvl w:val="0"/>
          <w:numId w:val="12"/>
        </w:numPr>
      </w:pPr>
      <w:r w:rsidRPr="00EF75D1">
        <w:t xml:space="preserve">Order volume </w:t>
      </w:r>
      <w:r w:rsidRPr="00EF75D1">
        <w:rPr>
          <w:b/>
          <w:bCs/>
        </w:rPr>
        <w:t>peaked in November 2017 and May 2018</w:t>
      </w:r>
      <w:r w:rsidRPr="00EF75D1">
        <w:t>.</w:t>
      </w:r>
    </w:p>
    <w:p w14:paraId="4538F036" w14:textId="77777777" w:rsidR="00EF75D1" w:rsidRPr="00EF75D1" w:rsidRDefault="00EF75D1" w:rsidP="00EF75D1">
      <w:pPr>
        <w:numPr>
          <w:ilvl w:val="0"/>
          <w:numId w:val="12"/>
        </w:numPr>
      </w:pPr>
      <w:r w:rsidRPr="00EF75D1">
        <w:rPr>
          <w:b/>
          <w:bCs/>
        </w:rPr>
        <w:t>Fluctuations</w:t>
      </w:r>
      <w:r w:rsidRPr="00EF75D1">
        <w:t xml:space="preserve"> in order volume are observed, possibly due to </w:t>
      </w:r>
      <w:r w:rsidRPr="00EF75D1">
        <w:rPr>
          <w:b/>
          <w:bCs/>
        </w:rPr>
        <w:t>seasonal demand, promotions, or economic factors</w:t>
      </w:r>
      <w:r w:rsidRPr="00EF75D1">
        <w:t>.</w:t>
      </w:r>
    </w:p>
    <w:p w14:paraId="394B226E" w14:textId="28859511" w:rsidR="00EF75D1" w:rsidRPr="00EF75D1" w:rsidRDefault="00EF75D1" w:rsidP="00EF75D1">
      <w:pPr>
        <w:numPr>
          <w:ilvl w:val="0"/>
          <w:numId w:val="12"/>
        </w:numPr>
      </w:pPr>
      <w:r w:rsidRPr="00EF75D1">
        <w:t xml:space="preserve">Although the majority of orders were delivered on time, </w:t>
      </w:r>
      <w:r w:rsidRPr="00EF75D1">
        <w:rPr>
          <w:b/>
          <w:bCs/>
        </w:rPr>
        <w:t>a noticeable portion was delayed</w:t>
      </w:r>
      <w:r w:rsidRPr="00EF75D1">
        <w:t>.</w:t>
      </w:r>
    </w:p>
    <w:p w14:paraId="026C9FC6" w14:textId="089E3B0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Insights:</w:t>
      </w:r>
    </w:p>
    <w:p w14:paraId="1C3A10F3" w14:textId="77777777" w:rsidR="00EF75D1" w:rsidRPr="00EF75D1" w:rsidRDefault="00EF75D1" w:rsidP="00EF75D1">
      <w:pPr>
        <w:numPr>
          <w:ilvl w:val="0"/>
          <w:numId w:val="13"/>
        </w:numPr>
      </w:pPr>
      <w:r w:rsidRPr="00EF75D1">
        <w:t xml:space="preserve">The </w:t>
      </w:r>
      <w:r w:rsidRPr="00EF75D1">
        <w:rPr>
          <w:b/>
          <w:bCs/>
        </w:rPr>
        <w:t>spike in orders in Q4 2017</w:t>
      </w:r>
      <w:r w:rsidRPr="00EF75D1">
        <w:t xml:space="preserve"> suggests a strong </w:t>
      </w:r>
      <w:r w:rsidRPr="00EF75D1">
        <w:rPr>
          <w:b/>
          <w:bCs/>
        </w:rPr>
        <w:t>holiday or year-end shopping trend</w:t>
      </w:r>
      <w:r w:rsidRPr="00EF75D1">
        <w:t>.</w:t>
      </w:r>
    </w:p>
    <w:p w14:paraId="7AA8FF96" w14:textId="77777777" w:rsidR="00EF75D1" w:rsidRPr="00EF75D1" w:rsidRDefault="00EF75D1" w:rsidP="00EF75D1">
      <w:pPr>
        <w:numPr>
          <w:ilvl w:val="0"/>
          <w:numId w:val="13"/>
        </w:numPr>
      </w:pPr>
      <w:r w:rsidRPr="00EF75D1">
        <w:t xml:space="preserve">The presence of delays could indicate </w:t>
      </w:r>
      <w:r w:rsidRPr="00EF75D1">
        <w:rPr>
          <w:b/>
          <w:bCs/>
        </w:rPr>
        <w:t xml:space="preserve">logistical bottlenecks, supplier issues, or </w:t>
      </w:r>
      <w:proofErr w:type="spellStart"/>
      <w:r w:rsidRPr="00EF75D1">
        <w:rPr>
          <w:b/>
          <w:bCs/>
        </w:rPr>
        <w:t>fulfillment</w:t>
      </w:r>
      <w:proofErr w:type="spellEnd"/>
      <w:r w:rsidRPr="00EF75D1">
        <w:rPr>
          <w:b/>
          <w:bCs/>
        </w:rPr>
        <w:t xml:space="preserve"> inefficiencies</w:t>
      </w:r>
      <w:r w:rsidRPr="00EF75D1">
        <w:t>.</w:t>
      </w:r>
    </w:p>
    <w:p w14:paraId="40620F02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Recommendations:</w:t>
      </w:r>
    </w:p>
    <w:p w14:paraId="0CE6A0C3" w14:textId="77777777" w:rsidR="00EF75D1" w:rsidRPr="00EF75D1" w:rsidRDefault="00EF75D1" w:rsidP="00EF75D1">
      <w:pPr>
        <w:numPr>
          <w:ilvl w:val="0"/>
          <w:numId w:val="14"/>
        </w:numPr>
      </w:pPr>
      <w:r w:rsidRPr="00EF75D1">
        <w:t xml:space="preserve">Investigate the root causes of </w:t>
      </w:r>
      <w:r w:rsidRPr="00EF75D1">
        <w:rPr>
          <w:b/>
          <w:bCs/>
        </w:rPr>
        <w:t>delayed orders</w:t>
      </w:r>
      <w:r w:rsidRPr="00EF75D1">
        <w:t>, such as supplier lead times, warehouse processing speeds, and shipping provider efficiency.</w:t>
      </w:r>
    </w:p>
    <w:p w14:paraId="06B214F0" w14:textId="77777777" w:rsidR="00EF75D1" w:rsidRPr="00EF75D1" w:rsidRDefault="00EF75D1" w:rsidP="00EF75D1">
      <w:pPr>
        <w:numPr>
          <w:ilvl w:val="0"/>
          <w:numId w:val="14"/>
        </w:numPr>
      </w:pPr>
      <w:r w:rsidRPr="00EF75D1">
        <w:t xml:space="preserve">Implement </w:t>
      </w:r>
      <w:r w:rsidRPr="00EF75D1">
        <w:rPr>
          <w:b/>
          <w:bCs/>
        </w:rPr>
        <w:t>predictive analytics</w:t>
      </w:r>
      <w:r w:rsidRPr="00EF75D1">
        <w:t xml:space="preserve"> to forecast order surges and optimize inventory and logistics accordingly.</w:t>
      </w:r>
    </w:p>
    <w:p w14:paraId="78D9E239" w14:textId="77777777" w:rsidR="00EF75D1" w:rsidRDefault="00EF75D1" w:rsidP="00EF75D1">
      <w:pPr>
        <w:numPr>
          <w:ilvl w:val="0"/>
          <w:numId w:val="14"/>
        </w:numPr>
      </w:pPr>
      <w:r w:rsidRPr="00EF75D1">
        <w:t xml:space="preserve">Strengthen partnerships with </w:t>
      </w:r>
      <w:r w:rsidRPr="00EF75D1">
        <w:rPr>
          <w:b/>
          <w:bCs/>
        </w:rPr>
        <w:t>reliable logistics providers</w:t>
      </w:r>
      <w:r w:rsidRPr="00EF75D1">
        <w:t xml:space="preserve"> to reduce delivery delays.</w:t>
      </w:r>
    </w:p>
    <w:p w14:paraId="53B242A9" w14:textId="77777777" w:rsidR="00D47DD8" w:rsidRDefault="00D47DD8" w:rsidP="00D47DD8"/>
    <w:p w14:paraId="32A556B8" w14:textId="573B522D" w:rsidR="00D47DD8" w:rsidRPr="00EF75D1" w:rsidRDefault="00D47DD8" w:rsidP="00D47DD8">
      <w:r>
        <w:rPr>
          <w:noProof/>
        </w:rPr>
        <w:lastRenderedPageBreak/>
        <w:drawing>
          <wp:inline distT="0" distB="0" distL="0" distR="0" wp14:anchorId="069E3C1F" wp14:editId="74561194">
            <wp:extent cx="5784850" cy="3345548"/>
            <wp:effectExtent l="0" t="0" r="6350" b="7620"/>
            <wp:docPr id="484362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46" cy="33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96E6" w14:textId="2E724E65" w:rsidR="00EF75D1" w:rsidRPr="00EF75D1" w:rsidRDefault="00EF75D1" w:rsidP="00EF75D1"/>
    <w:p w14:paraId="7F51C87F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3. Payment Method Distribution</w:t>
      </w:r>
    </w:p>
    <w:p w14:paraId="7F85B342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Observations:</w:t>
      </w:r>
    </w:p>
    <w:p w14:paraId="473AE662" w14:textId="77777777" w:rsidR="00EF75D1" w:rsidRPr="00EF75D1" w:rsidRDefault="00EF75D1" w:rsidP="00EF75D1">
      <w:pPr>
        <w:numPr>
          <w:ilvl w:val="0"/>
          <w:numId w:val="15"/>
        </w:numPr>
      </w:pPr>
      <w:r w:rsidRPr="00EF75D1">
        <w:rPr>
          <w:b/>
          <w:bCs/>
        </w:rPr>
        <w:t>73.92% of transactions</w:t>
      </w:r>
      <w:r w:rsidRPr="00EF75D1">
        <w:t xml:space="preserve"> were made via </w:t>
      </w:r>
      <w:r w:rsidRPr="00EF75D1">
        <w:rPr>
          <w:b/>
          <w:bCs/>
        </w:rPr>
        <w:t>credit card</w:t>
      </w:r>
      <w:r w:rsidRPr="00EF75D1">
        <w:t>.</w:t>
      </w:r>
    </w:p>
    <w:p w14:paraId="39A51DBC" w14:textId="77777777" w:rsidR="00EF75D1" w:rsidRPr="00EF75D1" w:rsidRDefault="00EF75D1" w:rsidP="00EF75D1">
      <w:pPr>
        <w:numPr>
          <w:ilvl w:val="0"/>
          <w:numId w:val="15"/>
        </w:numPr>
      </w:pPr>
      <w:proofErr w:type="spellStart"/>
      <w:r w:rsidRPr="00EF75D1">
        <w:rPr>
          <w:b/>
          <w:bCs/>
        </w:rPr>
        <w:t>Boleto</w:t>
      </w:r>
      <w:proofErr w:type="spellEnd"/>
      <w:r w:rsidRPr="00EF75D1">
        <w:rPr>
          <w:b/>
          <w:bCs/>
        </w:rPr>
        <w:t xml:space="preserve"> (bank slips)</w:t>
      </w:r>
      <w:r w:rsidRPr="00EF75D1">
        <w:t xml:space="preserve"> accounted for </w:t>
      </w:r>
      <w:r w:rsidRPr="00EF75D1">
        <w:rPr>
          <w:b/>
          <w:bCs/>
        </w:rPr>
        <w:t>19.04%</w:t>
      </w:r>
      <w:r w:rsidRPr="00EF75D1">
        <w:t>, indicating a strong presence of traditional payment preferences.</w:t>
      </w:r>
    </w:p>
    <w:p w14:paraId="0E7290DD" w14:textId="77777777" w:rsidR="00EF75D1" w:rsidRPr="00EF75D1" w:rsidRDefault="00EF75D1" w:rsidP="00EF75D1">
      <w:pPr>
        <w:numPr>
          <w:ilvl w:val="0"/>
          <w:numId w:val="15"/>
        </w:numPr>
      </w:pPr>
      <w:r w:rsidRPr="00EF75D1">
        <w:rPr>
          <w:b/>
          <w:bCs/>
        </w:rPr>
        <w:t>Vouchers and debit cards</w:t>
      </w:r>
      <w:r w:rsidRPr="00EF75D1">
        <w:t xml:space="preserve"> had significantly lower usage, at </w:t>
      </w:r>
      <w:r w:rsidRPr="00EF75D1">
        <w:rPr>
          <w:b/>
          <w:bCs/>
        </w:rPr>
        <w:t>5.56% and 1.47%, respectively</w:t>
      </w:r>
      <w:r w:rsidRPr="00EF75D1">
        <w:t>.</w:t>
      </w:r>
    </w:p>
    <w:p w14:paraId="5C2C2069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Insights:</w:t>
      </w:r>
    </w:p>
    <w:p w14:paraId="23E449D7" w14:textId="77777777" w:rsidR="00EF75D1" w:rsidRPr="00EF75D1" w:rsidRDefault="00EF75D1" w:rsidP="00EF75D1">
      <w:pPr>
        <w:numPr>
          <w:ilvl w:val="0"/>
          <w:numId w:val="16"/>
        </w:numPr>
      </w:pPr>
      <w:r w:rsidRPr="00EF75D1">
        <w:t xml:space="preserve">The dominance of </w:t>
      </w:r>
      <w:r w:rsidRPr="00EF75D1">
        <w:rPr>
          <w:b/>
          <w:bCs/>
        </w:rPr>
        <w:t>credit cards</w:t>
      </w:r>
      <w:r w:rsidRPr="00EF75D1">
        <w:t xml:space="preserve"> suggests that customers prefer the </w:t>
      </w:r>
      <w:r w:rsidRPr="00EF75D1">
        <w:rPr>
          <w:b/>
          <w:bCs/>
        </w:rPr>
        <w:t xml:space="preserve">convenience and potential </w:t>
      </w:r>
      <w:proofErr w:type="spellStart"/>
      <w:r w:rsidRPr="00EF75D1">
        <w:rPr>
          <w:b/>
          <w:bCs/>
        </w:rPr>
        <w:t>installment</w:t>
      </w:r>
      <w:proofErr w:type="spellEnd"/>
      <w:r w:rsidRPr="00EF75D1">
        <w:rPr>
          <w:b/>
          <w:bCs/>
        </w:rPr>
        <w:t xml:space="preserve"> plans</w:t>
      </w:r>
      <w:r w:rsidRPr="00EF75D1">
        <w:t>.</w:t>
      </w:r>
    </w:p>
    <w:p w14:paraId="07F193F3" w14:textId="77777777" w:rsidR="00EF75D1" w:rsidRPr="00EF75D1" w:rsidRDefault="00EF75D1" w:rsidP="00EF75D1">
      <w:pPr>
        <w:numPr>
          <w:ilvl w:val="0"/>
          <w:numId w:val="16"/>
        </w:numPr>
      </w:pPr>
      <w:r w:rsidRPr="00EF75D1">
        <w:t xml:space="preserve">The </w:t>
      </w:r>
      <w:r w:rsidRPr="00EF75D1">
        <w:rPr>
          <w:b/>
          <w:bCs/>
        </w:rPr>
        <w:t xml:space="preserve">19% share of </w:t>
      </w:r>
      <w:proofErr w:type="spellStart"/>
      <w:r w:rsidRPr="00EF75D1">
        <w:rPr>
          <w:b/>
          <w:bCs/>
        </w:rPr>
        <w:t>Boleto</w:t>
      </w:r>
      <w:proofErr w:type="spellEnd"/>
      <w:r w:rsidRPr="00EF75D1">
        <w:rPr>
          <w:b/>
          <w:bCs/>
        </w:rPr>
        <w:t xml:space="preserve"> payments</w:t>
      </w:r>
      <w:r w:rsidRPr="00EF75D1">
        <w:t xml:space="preserve"> suggests a customer base that may prefer deferred or offline payment methods.</w:t>
      </w:r>
    </w:p>
    <w:p w14:paraId="566DE41B" w14:textId="0F10F7E3" w:rsidR="00EF75D1" w:rsidRPr="00D47DD8" w:rsidRDefault="00EF75D1" w:rsidP="00EF75D1">
      <w:pPr>
        <w:numPr>
          <w:ilvl w:val="0"/>
          <w:numId w:val="16"/>
        </w:numPr>
      </w:pPr>
      <w:r w:rsidRPr="00EF75D1">
        <w:t xml:space="preserve">Low usage of </w:t>
      </w:r>
      <w:r w:rsidRPr="00EF75D1">
        <w:rPr>
          <w:b/>
          <w:bCs/>
        </w:rPr>
        <w:t>debit cards</w:t>
      </w:r>
      <w:r w:rsidRPr="00EF75D1">
        <w:t xml:space="preserve"> and </w:t>
      </w:r>
      <w:r w:rsidRPr="00EF75D1">
        <w:rPr>
          <w:b/>
          <w:bCs/>
        </w:rPr>
        <w:t>vouchers</w:t>
      </w:r>
      <w:r w:rsidRPr="00EF75D1">
        <w:t xml:space="preserve"> indicates potential barriers in usability or lack of promotional incentives.</w:t>
      </w:r>
    </w:p>
    <w:p w14:paraId="0C822F42" w14:textId="6629389E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Recommendations:</w:t>
      </w:r>
    </w:p>
    <w:p w14:paraId="795BB636" w14:textId="77777777" w:rsidR="00EF75D1" w:rsidRPr="00EF75D1" w:rsidRDefault="00EF75D1" w:rsidP="00EF75D1">
      <w:pPr>
        <w:numPr>
          <w:ilvl w:val="0"/>
          <w:numId w:val="17"/>
        </w:numPr>
      </w:pPr>
      <w:r w:rsidRPr="00EF75D1">
        <w:t xml:space="preserve">Introduce </w:t>
      </w:r>
      <w:r w:rsidRPr="00EF75D1">
        <w:rPr>
          <w:b/>
          <w:bCs/>
        </w:rPr>
        <w:t>discounts or cashback incentives</w:t>
      </w:r>
      <w:r w:rsidRPr="00EF75D1">
        <w:t xml:space="preserve"> for debit card payments to boost adoption.</w:t>
      </w:r>
    </w:p>
    <w:p w14:paraId="4E6A4182" w14:textId="77777777" w:rsidR="00EF75D1" w:rsidRPr="00EF75D1" w:rsidRDefault="00EF75D1" w:rsidP="00EF75D1">
      <w:pPr>
        <w:numPr>
          <w:ilvl w:val="0"/>
          <w:numId w:val="17"/>
        </w:numPr>
      </w:pPr>
      <w:r w:rsidRPr="00EF75D1">
        <w:t xml:space="preserve">Offer </w:t>
      </w:r>
      <w:r w:rsidRPr="00EF75D1">
        <w:rPr>
          <w:b/>
          <w:bCs/>
        </w:rPr>
        <w:t xml:space="preserve">exclusive promotions for </w:t>
      </w:r>
      <w:proofErr w:type="spellStart"/>
      <w:r w:rsidRPr="00EF75D1">
        <w:rPr>
          <w:b/>
          <w:bCs/>
        </w:rPr>
        <w:t>Boleto</w:t>
      </w:r>
      <w:proofErr w:type="spellEnd"/>
      <w:r w:rsidRPr="00EF75D1">
        <w:rPr>
          <w:b/>
          <w:bCs/>
        </w:rPr>
        <w:t xml:space="preserve"> users</w:t>
      </w:r>
      <w:r w:rsidRPr="00EF75D1">
        <w:t xml:space="preserve"> to encourage repeat purchases.</w:t>
      </w:r>
    </w:p>
    <w:p w14:paraId="5D5FF6DC" w14:textId="77777777" w:rsidR="00EF75D1" w:rsidRDefault="00EF75D1" w:rsidP="00EF75D1">
      <w:pPr>
        <w:numPr>
          <w:ilvl w:val="0"/>
          <w:numId w:val="17"/>
        </w:numPr>
      </w:pPr>
      <w:r w:rsidRPr="00EF75D1">
        <w:t xml:space="preserve">Evaluate if additional payment options like </w:t>
      </w:r>
      <w:r w:rsidRPr="00EF75D1">
        <w:rPr>
          <w:b/>
          <w:bCs/>
        </w:rPr>
        <w:t>digital wallets (e.g., PayPal, Google Pay, or Apple Pay)</w:t>
      </w:r>
      <w:r w:rsidRPr="00EF75D1">
        <w:t xml:space="preserve"> could improve checkout conversion rates.</w:t>
      </w:r>
    </w:p>
    <w:p w14:paraId="11225525" w14:textId="2BDA2577" w:rsidR="00D47DD8" w:rsidRPr="00EF75D1" w:rsidRDefault="00D47DD8" w:rsidP="00D47DD8">
      <w:r>
        <w:rPr>
          <w:noProof/>
        </w:rPr>
        <w:lastRenderedPageBreak/>
        <w:drawing>
          <wp:inline distT="0" distB="0" distL="0" distR="0" wp14:anchorId="094D24E4" wp14:editId="783A6C34">
            <wp:extent cx="5731510" cy="3314700"/>
            <wp:effectExtent l="0" t="0" r="2540" b="0"/>
            <wp:docPr id="1920273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7D35" w14:textId="77777777" w:rsidR="00EF75D1" w:rsidRPr="00EF75D1" w:rsidRDefault="00EF75D1" w:rsidP="00EF75D1"/>
    <w:p w14:paraId="7D29A238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4. Product Ratings Distribution</w:t>
      </w:r>
    </w:p>
    <w:p w14:paraId="41414AE9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Observations:</w:t>
      </w:r>
    </w:p>
    <w:p w14:paraId="00E39D32" w14:textId="77777777" w:rsidR="00EF75D1" w:rsidRPr="00EF75D1" w:rsidRDefault="00EF75D1" w:rsidP="00EF75D1">
      <w:pPr>
        <w:numPr>
          <w:ilvl w:val="0"/>
          <w:numId w:val="18"/>
        </w:numPr>
      </w:pPr>
      <w:r w:rsidRPr="00EF75D1">
        <w:t xml:space="preserve">Product ratings vary between </w:t>
      </w:r>
      <w:r w:rsidRPr="00EF75D1">
        <w:rPr>
          <w:b/>
          <w:bCs/>
        </w:rPr>
        <w:t>2 to 4 stars</w:t>
      </w:r>
      <w:r w:rsidRPr="00EF75D1">
        <w:t>, with no clear indication of extremely high or low-rated products.</w:t>
      </w:r>
    </w:p>
    <w:p w14:paraId="371244C2" w14:textId="77777777" w:rsidR="00EF75D1" w:rsidRPr="00EF75D1" w:rsidRDefault="00EF75D1" w:rsidP="00EF75D1">
      <w:pPr>
        <w:numPr>
          <w:ilvl w:val="0"/>
          <w:numId w:val="18"/>
        </w:numPr>
      </w:pPr>
      <w:r w:rsidRPr="00EF75D1">
        <w:t>A significant number of products have average ratings.</w:t>
      </w:r>
    </w:p>
    <w:p w14:paraId="52E485CB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Insights:</w:t>
      </w:r>
    </w:p>
    <w:p w14:paraId="23ED8E58" w14:textId="77777777" w:rsidR="00EF75D1" w:rsidRPr="00EF75D1" w:rsidRDefault="00EF75D1" w:rsidP="00EF75D1">
      <w:pPr>
        <w:numPr>
          <w:ilvl w:val="0"/>
          <w:numId w:val="19"/>
        </w:numPr>
      </w:pPr>
      <w:r w:rsidRPr="00EF75D1">
        <w:t xml:space="preserve">Products with </w:t>
      </w:r>
      <w:r w:rsidRPr="00EF75D1">
        <w:rPr>
          <w:b/>
          <w:bCs/>
        </w:rPr>
        <w:t>lower ratings (below 3 stars)</w:t>
      </w:r>
      <w:r w:rsidRPr="00EF75D1">
        <w:t xml:space="preserve"> may indicate </w:t>
      </w:r>
      <w:r w:rsidRPr="00EF75D1">
        <w:rPr>
          <w:b/>
          <w:bCs/>
        </w:rPr>
        <w:t xml:space="preserve">quality or </w:t>
      </w:r>
      <w:proofErr w:type="spellStart"/>
      <w:r w:rsidRPr="00EF75D1">
        <w:rPr>
          <w:b/>
          <w:bCs/>
        </w:rPr>
        <w:t>fulfillment</w:t>
      </w:r>
      <w:proofErr w:type="spellEnd"/>
      <w:r w:rsidRPr="00EF75D1">
        <w:rPr>
          <w:b/>
          <w:bCs/>
        </w:rPr>
        <w:t xml:space="preserve"> issues</w:t>
      </w:r>
      <w:r w:rsidRPr="00EF75D1">
        <w:t>.</w:t>
      </w:r>
    </w:p>
    <w:p w14:paraId="6B7A9863" w14:textId="77777777" w:rsidR="00EF75D1" w:rsidRPr="00EF75D1" w:rsidRDefault="00EF75D1" w:rsidP="00EF75D1">
      <w:pPr>
        <w:numPr>
          <w:ilvl w:val="0"/>
          <w:numId w:val="19"/>
        </w:numPr>
      </w:pPr>
      <w:r w:rsidRPr="00EF75D1">
        <w:t xml:space="preserve">The lack of products with </w:t>
      </w:r>
      <w:r w:rsidRPr="00EF75D1">
        <w:rPr>
          <w:b/>
          <w:bCs/>
        </w:rPr>
        <w:t>exceptionally high ratings (near 5 stars)</w:t>
      </w:r>
      <w:r w:rsidRPr="00EF75D1">
        <w:t xml:space="preserve"> could suggest </w:t>
      </w:r>
      <w:r w:rsidRPr="00EF75D1">
        <w:rPr>
          <w:b/>
          <w:bCs/>
        </w:rPr>
        <w:t>room for product or service improvements</w:t>
      </w:r>
      <w:r w:rsidRPr="00EF75D1">
        <w:t>.</w:t>
      </w:r>
    </w:p>
    <w:p w14:paraId="593506AC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Recommendations:</w:t>
      </w:r>
    </w:p>
    <w:p w14:paraId="624DE64C" w14:textId="77777777" w:rsidR="00EF75D1" w:rsidRPr="00EF75D1" w:rsidRDefault="00EF75D1" w:rsidP="00EF75D1">
      <w:pPr>
        <w:numPr>
          <w:ilvl w:val="0"/>
          <w:numId w:val="20"/>
        </w:numPr>
      </w:pPr>
      <w:r w:rsidRPr="00EF75D1">
        <w:t xml:space="preserve">Identify products with </w:t>
      </w:r>
      <w:r w:rsidRPr="00EF75D1">
        <w:rPr>
          <w:b/>
          <w:bCs/>
        </w:rPr>
        <w:t>consistently low ratings</w:t>
      </w:r>
      <w:r w:rsidRPr="00EF75D1">
        <w:t xml:space="preserve"> and assess customer feedback for </w:t>
      </w:r>
      <w:r w:rsidRPr="00EF75D1">
        <w:rPr>
          <w:b/>
          <w:bCs/>
        </w:rPr>
        <w:t>quality improvements</w:t>
      </w:r>
      <w:r w:rsidRPr="00EF75D1">
        <w:t>.</w:t>
      </w:r>
    </w:p>
    <w:p w14:paraId="6188EE70" w14:textId="77777777" w:rsidR="00EF75D1" w:rsidRPr="00EF75D1" w:rsidRDefault="00EF75D1" w:rsidP="00EF75D1">
      <w:pPr>
        <w:numPr>
          <w:ilvl w:val="0"/>
          <w:numId w:val="20"/>
        </w:numPr>
      </w:pPr>
      <w:r w:rsidRPr="00EF75D1">
        <w:t xml:space="preserve">Encourage customers to </w:t>
      </w:r>
      <w:r w:rsidRPr="00EF75D1">
        <w:rPr>
          <w:b/>
          <w:bCs/>
        </w:rPr>
        <w:t>leave reviews</w:t>
      </w:r>
      <w:r w:rsidRPr="00EF75D1">
        <w:t xml:space="preserve"> by offering incentives such as </w:t>
      </w:r>
      <w:r w:rsidRPr="00EF75D1">
        <w:rPr>
          <w:b/>
          <w:bCs/>
        </w:rPr>
        <w:t>discounts or loyalty points</w:t>
      </w:r>
      <w:r w:rsidRPr="00EF75D1">
        <w:t>.</w:t>
      </w:r>
    </w:p>
    <w:p w14:paraId="5D30300D" w14:textId="77777777" w:rsidR="00EF75D1" w:rsidRDefault="00EF75D1" w:rsidP="00EF75D1">
      <w:pPr>
        <w:numPr>
          <w:ilvl w:val="0"/>
          <w:numId w:val="20"/>
        </w:numPr>
      </w:pPr>
      <w:r w:rsidRPr="00EF75D1">
        <w:t xml:space="preserve">Work on improving the </w:t>
      </w:r>
      <w:r w:rsidRPr="00EF75D1">
        <w:rPr>
          <w:b/>
          <w:bCs/>
        </w:rPr>
        <w:t>customer service experience</w:t>
      </w:r>
      <w:r w:rsidRPr="00EF75D1">
        <w:t xml:space="preserve"> to address common complaints before they affect ratings.</w:t>
      </w:r>
    </w:p>
    <w:p w14:paraId="505F5919" w14:textId="59ED3688" w:rsidR="00D47DD8" w:rsidRDefault="00D47DD8" w:rsidP="00D47DD8">
      <w:r>
        <w:rPr>
          <w:noProof/>
        </w:rPr>
        <w:lastRenderedPageBreak/>
        <w:drawing>
          <wp:inline distT="0" distB="0" distL="0" distR="0" wp14:anchorId="2026CE36" wp14:editId="56619267">
            <wp:extent cx="5731510" cy="3314700"/>
            <wp:effectExtent l="0" t="0" r="2540" b="0"/>
            <wp:docPr id="530490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36C3" w14:textId="77777777" w:rsidR="00D47DD8" w:rsidRDefault="00D47DD8" w:rsidP="00D47DD8"/>
    <w:p w14:paraId="1C0F5A93" w14:textId="77777777" w:rsidR="00D47DD8" w:rsidRPr="00EF75D1" w:rsidRDefault="00D47DD8" w:rsidP="00D47DD8"/>
    <w:p w14:paraId="1CB05C1C" w14:textId="7BE2644B" w:rsidR="00EF75D1" w:rsidRPr="00EF75D1" w:rsidRDefault="00EF75D1" w:rsidP="00EF75D1"/>
    <w:p w14:paraId="34CA5B8A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5. Total Sales by State</w:t>
      </w:r>
    </w:p>
    <w:p w14:paraId="52268DE8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Observations:</w:t>
      </w:r>
    </w:p>
    <w:p w14:paraId="2C1ECFC7" w14:textId="77777777" w:rsidR="00EF75D1" w:rsidRPr="00EF75D1" w:rsidRDefault="00EF75D1" w:rsidP="00EF75D1">
      <w:pPr>
        <w:numPr>
          <w:ilvl w:val="0"/>
          <w:numId w:val="21"/>
        </w:numPr>
      </w:pPr>
      <w:r w:rsidRPr="00EF75D1">
        <w:t xml:space="preserve">The </w:t>
      </w:r>
      <w:r w:rsidRPr="00EF75D1">
        <w:rPr>
          <w:b/>
          <w:bCs/>
        </w:rPr>
        <w:t>highest sales</w:t>
      </w:r>
      <w:r w:rsidRPr="00EF75D1">
        <w:t xml:space="preserve"> were recorded in </w:t>
      </w:r>
      <w:r w:rsidRPr="00EF75D1">
        <w:rPr>
          <w:b/>
          <w:bCs/>
        </w:rPr>
        <w:t>São Paulo (SP), Rio de Janeiro (RJ), and Rio Grande do Sul (RS)</w:t>
      </w:r>
      <w:r w:rsidRPr="00EF75D1">
        <w:t>.</w:t>
      </w:r>
    </w:p>
    <w:p w14:paraId="3515DE9C" w14:textId="77777777" w:rsidR="00EF75D1" w:rsidRPr="00EF75D1" w:rsidRDefault="00EF75D1" w:rsidP="00EF75D1">
      <w:pPr>
        <w:numPr>
          <w:ilvl w:val="0"/>
          <w:numId w:val="21"/>
        </w:numPr>
      </w:pPr>
      <w:r w:rsidRPr="00EF75D1">
        <w:t xml:space="preserve">Lower sales were observed in </w:t>
      </w:r>
      <w:r w:rsidRPr="00EF75D1">
        <w:rPr>
          <w:b/>
          <w:bCs/>
        </w:rPr>
        <w:t>states like Goiás (GO), Espírito Santo (ES), and Distrito Federal (DF)</w:t>
      </w:r>
      <w:r w:rsidRPr="00EF75D1">
        <w:t>.</w:t>
      </w:r>
    </w:p>
    <w:p w14:paraId="2309CDEE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Insights:</w:t>
      </w:r>
    </w:p>
    <w:p w14:paraId="4A2DF356" w14:textId="77777777" w:rsidR="00EF75D1" w:rsidRPr="00EF75D1" w:rsidRDefault="00EF75D1" w:rsidP="00EF75D1">
      <w:pPr>
        <w:numPr>
          <w:ilvl w:val="0"/>
          <w:numId w:val="22"/>
        </w:numPr>
      </w:pPr>
      <w:r w:rsidRPr="00EF75D1">
        <w:rPr>
          <w:b/>
          <w:bCs/>
        </w:rPr>
        <w:t>SP, RJ, and RS</w:t>
      </w:r>
      <w:r w:rsidRPr="00EF75D1">
        <w:t xml:space="preserve"> are high-population, high-income states, naturally contributing to higher sales.</w:t>
      </w:r>
    </w:p>
    <w:p w14:paraId="5FDCF5D8" w14:textId="77777777" w:rsidR="00EF75D1" w:rsidRPr="00EF75D1" w:rsidRDefault="00EF75D1" w:rsidP="00EF75D1">
      <w:pPr>
        <w:numPr>
          <w:ilvl w:val="0"/>
          <w:numId w:val="22"/>
        </w:numPr>
      </w:pPr>
      <w:r w:rsidRPr="00EF75D1">
        <w:t xml:space="preserve">The lower sales in </w:t>
      </w:r>
      <w:r w:rsidRPr="00EF75D1">
        <w:rPr>
          <w:b/>
          <w:bCs/>
        </w:rPr>
        <w:t>GO, ES, and DF</w:t>
      </w:r>
      <w:r w:rsidRPr="00EF75D1">
        <w:t xml:space="preserve"> may be due to </w:t>
      </w:r>
      <w:r w:rsidRPr="00EF75D1">
        <w:rPr>
          <w:b/>
          <w:bCs/>
        </w:rPr>
        <w:t>lower brand penetration, weaker demand, or inadequate logistics</w:t>
      </w:r>
      <w:r w:rsidRPr="00EF75D1">
        <w:t>.</w:t>
      </w:r>
    </w:p>
    <w:p w14:paraId="0F4CBFAA" w14:textId="77777777" w:rsidR="00EF75D1" w:rsidRDefault="00EF75D1" w:rsidP="00EF75D1">
      <w:pPr>
        <w:rPr>
          <w:b/>
          <w:bCs/>
        </w:rPr>
      </w:pPr>
    </w:p>
    <w:p w14:paraId="3AD043E0" w14:textId="50D4D06D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Recommendations:</w:t>
      </w:r>
    </w:p>
    <w:p w14:paraId="62C8AB22" w14:textId="77777777" w:rsidR="00EF75D1" w:rsidRPr="00EF75D1" w:rsidRDefault="00EF75D1" w:rsidP="00EF75D1">
      <w:pPr>
        <w:numPr>
          <w:ilvl w:val="0"/>
          <w:numId w:val="23"/>
        </w:numPr>
      </w:pPr>
      <w:r w:rsidRPr="00EF75D1">
        <w:rPr>
          <w:b/>
          <w:bCs/>
        </w:rPr>
        <w:t>Increase localized marketing efforts</w:t>
      </w:r>
      <w:r w:rsidRPr="00EF75D1">
        <w:t xml:space="preserve"> in lower-performing states.</w:t>
      </w:r>
    </w:p>
    <w:p w14:paraId="475A317C" w14:textId="77777777" w:rsidR="00EF75D1" w:rsidRPr="00EF75D1" w:rsidRDefault="00EF75D1" w:rsidP="00EF75D1">
      <w:pPr>
        <w:numPr>
          <w:ilvl w:val="0"/>
          <w:numId w:val="23"/>
        </w:numPr>
      </w:pPr>
      <w:r w:rsidRPr="00EF75D1">
        <w:t xml:space="preserve">Analyze shipping costs and </w:t>
      </w:r>
      <w:r w:rsidRPr="00EF75D1">
        <w:rPr>
          <w:b/>
          <w:bCs/>
        </w:rPr>
        <w:t>logistics efficiency in low-sales states</w:t>
      </w:r>
      <w:r w:rsidRPr="00EF75D1">
        <w:t xml:space="preserve"> to see if </w:t>
      </w:r>
      <w:r w:rsidRPr="00EF75D1">
        <w:rPr>
          <w:b/>
          <w:bCs/>
        </w:rPr>
        <w:t>delivery times are impacting sales</w:t>
      </w:r>
      <w:r w:rsidRPr="00EF75D1">
        <w:t>.</w:t>
      </w:r>
    </w:p>
    <w:p w14:paraId="6A293EBB" w14:textId="77777777" w:rsidR="00EF75D1" w:rsidRDefault="00EF75D1" w:rsidP="00EF75D1">
      <w:pPr>
        <w:numPr>
          <w:ilvl w:val="0"/>
          <w:numId w:val="23"/>
        </w:numPr>
      </w:pPr>
      <w:r w:rsidRPr="00EF75D1">
        <w:t xml:space="preserve">Consider </w:t>
      </w:r>
      <w:r w:rsidRPr="00EF75D1">
        <w:rPr>
          <w:b/>
          <w:bCs/>
        </w:rPr>
        <w:t>state-specific discounts or promotional campaigns</w:t>
      </w:r>
      <w:r w:rsidRPr="00EF75D1">
        <w:t xml:space="preserve"> to drive sales in underperforming regions.</w:t>
      </w:r>
    </w:p>
    <w:p w14:paraId="198C4EEF" w14:textId="603D51F9" w:rsidR="00D47DD8" w:rsidRPr="00EF75D1" w:rsidRDefault="00D47DD8" w:rsidP="00D47DD8">
      <w:r>
        <w:rPr>
          <w:noProof/>
        </w:rPr>
        <w:lastRenderedPageBreak/>
        <w:drawing>
          <wp:inline distT="0" distB="0" distL="0" distR="0" wp14:anchorId="3A3429A1" wp14:editId="0862EE6D">
            <wp:extent cx="5731510" cy="3314700"/>
            <wp:effectExtent l="0" t="0" r="2540" b="0"/>
            <wp:docPr id="1597613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8039" w14:textId="2079CE0C" w:rsidR="00EF75D1" w:rsidRPr="00EF75D1" w:rsidRDefault="00EF75D1" w:rsidP="00EF75D1"/>
    <w:p w14:paraId="1D3BE0F4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6. Total Sales by Quarter</w:t>
      </w:r>
    </w:p>
    <w:p w14:paraId="1D31A6BE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Observations:</w:t>
      </w:r>
    </w:p>
    <w:p w14:paraId="14D6800C" w14:textId="77777777" w:rsidR="00EF75D1" w:rsidRPr="00EF75D1" w:rsidRDefault="00EF75D1" w:rsidP="00EF75D1">
      <w:pPr>
        <w:numPr>
          <w:ilvl w:val="0"/>
          <w:numId w:val="24"/>
        </w:numPr>
      </w:pPr>
      <w:r w:rsidRPr="00EF75D1">
        <w:t xml:space="preserve">Sales peaked in </w:t>
      </w:r>
      <w:r w:rsidRPr="00EF75D1">
        <w:rPr>
          <w:b/>
          <w:bCs/>
        </w:rPr>
        <w:t>Q4 2017</w:t>
      </w:r>
      <w:r w:rsidRPr="00EF75D1">
        <w:t xml:space="preserve">, with a noticeable drop in </w:t>
      </w:r>
      <w:r w:rsidRPr="00EF75D1">
        <w:rPr>
          <w:b/>
          <w:bCs/>
        </w:rPr>
        <w:t>Q1 2017</w:t>
      </w:r>
      <w:r w:rsidRPr="00EF75D1">
        <w:t>.</w:t>
      </w:r>
    </w:p>
    <w:p w14:paraId="03FB089B" w14:textId="77777777" w:rsidR="00EF75D1" w:rsidRPr="00EF75D1" w:rsidRDefault="00EF75D1" w:rsidP="00EF75D1">
      <w:pPr>
        <w:numPr>
          <w:ilvl w:val="0"/>
          <w:numId w:val="24"/>
        </w:numPr>
      </w:pPr>
      <w:r w:rsidRPr="00EF75D1">
        <w:t>Q3 and Q4 generally performed better than Q1 and Q2.</w:t>
      </w:r>
    </w:p>
    <w:p w14:paraId="5085D748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Insights:</w:t>
      </w:r>
    </w:p>
    <w:p w14:paraId="39A0CF1B" w14:textId="77777777" w:rsidR="00EF75D1" w:rsidRPr="00EF75D1" w:rsidRDefault="00EF75D1" w:rsidP="00EF75D1">
      <w:pPr>
        <w:numPr>
          <w:ilvl w:val="0"/>
          <w:numId w:val="25"/>
        </w:numPr>
      </w:pPr>
      <w:r w:rsidRPr="00EF75D1">
        <w:t xml:space="preserve">The </w:t>
      </w:r>
      <w:r w:rsidRPr="00EF75D1">
        <w:rPr>
          <w:b/>
          <w:bCs/>
        </w:rPr>
        <w:t>Q4 peak</w:t>
      </w:r>
      <w:r w:rsidRPr="00EF75D1">
        <w:t xml:space="preserve"> aligns with </w:t>
      </w:r>
      <w:r w:rsidRPr="00EF75D1">
        <w:rPr>
          <w:b/>
          <w:bCs/>
        </w:rPr>
        <w:t>holiday shopping seasons and year-end sales</w:t>
      </w:r>
      <w:r w:rsidRPr="00EF75D1">
        <w:t>.</w:t>
      </w:r>
    </w:p>
    <w:p w14:paraId="69361280" w14:textId="77777777" w:rsidR="00EF75D1" w:rsidRPr="00EF75D1" w:rsidRDefault="00EF75D1" w:rsidP="00EF75D1">
      <w:pPr>
        <w:numPr>
          <w:ilvl w:val="0"/>
          <w:numId w:val="25"/>
        </w:numPr>
      </w:pPr>
      <w:r w:rsidRPr="00EF75D1">
        <w:t xml:space="preserve">The </w:t>
      </w:r>
      <w:r w:rsidRPr="00EF75D1">
        <w:rPr>
          <w:b/>
          <w:bCs/>
        </w:rPr>
        <w:t>dip in Q1</w:t>
      </w:r>
      <w:r w:rsidRPr="00EF75D1">
        <w:t xml:space="preserve"> could indicate a </w:t>
      </w:r>
      <w:r w:rsidRPr="00EF75D1">
        <w:rPr>
          <w:b/>
          <w:bCs/>
        </w:rPr>
        <w:t>post-holiday slump</w:t>
      </w:r>
      <w:r w:rsidRPr="00EF75D1">
        <w:t xml:space="preserve"> where customers reduce spending.</w:t>
      </w:r>
    </w:p>
    <w:p w14:paraId="5A70B494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Recommendations:</w:t>
      </w:r>
    </w:p>
    <w:p w14:paraId="30CC8A2D" w14:textId="77777777" w:rsidR="00EF75D1" w:rsidRPr="00EF75D1" w:rsidRDefault="00EF75D1" w:rsidP="00EF75D1">
      <w:pPr>
        <w:numPr>
          <w:ilvl w:val="0"/>
          <w:numId w:val="26"/>
        </w:numPr>
      </w:pPr>
      <w:r w:rsidRPr="00EF75D1">
        <w:t xml:space="preserve">Implement </w:t>
      </w:r>
      <w:r w:rsidRPr="00EF75D1">
        <w:rPr>
          <w:b/>
          <w:bCs/>
        </w:rPr>
        <w:t>Q1 retention strategies</w:t>
      </w:r>
      <w:r w:rsidRPr="00EF75D1">
        <w:t xml:space="preserve">, such as </w:t>
      </w:r>
      <w:r w:rsidRPr="00EF75D1">
        <w:rPr>
          <w:b/>
          <w:bCs/>
        </w:rPr>
        <w:t>New Year discounts or loyalty programs</w:t>
      </w:r>
      <w:r w:rsidRPr="00EF75D1">
        <w:t>, to maintain momentum.</w:t>
      </w:r>
    </w:p>
    <w:p w14:paraId="31DDB637" w14:textId="77777777" w:rsidR="00EF75D1" w:rsidRPr="00EF75D1" w:rsidRDefault="00EF75D1" w:rsidP="00EF75D1">
      <w:pPr>
        <w:numPr>
          <w:ilvl w:val="0"/>
          <w:numId w:val="26"/>
        </w:numPr>
      </w:pPr>
      <w:r w:rsidRPr="00EF75D1">
        <w:t xml:space="preserve">Invest in </w:t>
      </w:r>
      <w:r w:rsidRPr="00EF75D1">
        <w:rPr>
          <w:b/>
          <w:bCs/>
        </w:rPr>
        <w:t>pre-holiday advertising</w:t>
      </w:r>
      <w:r w:rsidRPr="00EF75D1">
        <w:t xml:space="preserve"> to capture more sales in Q4.</w:t>
      </w:r>
    </w:p>
    <w:p w14:paraId="21A43BF7" w14:textId="77777777" w:rsidR="00EF75D1" w:rsidRDefault="00EF75D1" w:rsidP="00EF75D1">
      <w:pPr>
        <w:numPr>
          <w:ilvl w:val="0"/>
          <w:numId w:val="26"/>
        </w:numPr>
      </w:pPr>
      <w:r w:rsidRPr="00EF75D1">
        <w:t xml:space="preserve">Use </w:t>
      </w:r>
      <w:r w:rsidRPr="00EF75D1">
        <w:rPr>
          <w:b/>
          <w:bCs/>
        </w:rPr>
        <w:t>historical sales data</w:t>
      </w:r>
      <w:r w:rsidRPr="00EF75D1">
        <w:t xml:space="preserve"> to predict and </w:t>
      </w:r>
      <w:r w:rsidRPr="00EF75D1">
        <w:rPr>
          <w:b/>
          <w:bCs/>
        </w:rPr>
        <w:t>optimize inventory levels for peak seasons</w:t>
      </w:r>
      <w:r w:rsidRPr="00EF75D1">
        <w:t>.</w:t>
      </w:r>
    </w:p>
    <w:p w14:paraId="5DAA697C" w14:textId="59788FE0" w:rsidR="00D47DD8" w:rsidRPr="00EF75D1" w:rsidRDefault="00D47DD8" w:rsidP="00D47DD8">
      <w:r>
        <w:rPr>
          <w:noProof/>
        </w:rPr>
        <w:lastRenderedPageBreak/>
        <w:drawing>
          <wp:inline distT="0" distB="0" distL="0" distR="0" wp14:anchorId="2BB7CFA0" wp14:editId="423BBA32">
            <wp:extent cx="5731510" cy="3314700"/>
            <wp:effectExtent l="0" t="0" r="2540" b="0"/>
            <wp:docPr id="590435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405B" w14:textId="3944D3B0" w:rsidR="00EF75D1" w:rsidRPr="00EF75D1" w:rsidRDefault="00EF75D1" w:rsidP="00EF75D1"/>
    <w:p w14:paraId="0FBAC3CB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7. Total Revenue by Year</w:t>
      </w:r>
    </w:p>
    <w:p w14:paraId="0AF60955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Observations:</w:t>
      </w:r>
    </w:p>
    <w:p w14:paraId="1BD0B967" w14:textId="77777777" w:rsidR="00EF75D1" w:rsidRPr="00EF75D1" w:rsidRDefault="00EF75D1" w:rsidP="00EF75D1">
      <w:pPr>
        <w:numPr>
          <w:ilvl w:val="0"/>
          <w:numId w:val="27"/>
        </w:numPr>
      </w:pPr>
      <w:r w:rsidRPr="00EF75D1">
        <w:t xml:space="preserve">Revenue has shown a </w:t>
      </w:r>
      <w:r w:rsidRPr="00EF75D1">
        <w:rPr>
          <w:b/>
          <w:bCs/>
        </w:rPr>
        <w:t>steady increase</w:t>
      </w:r>
      <w:r w:rsidRPr="00EF75D1">
        <w:t xml:space="preserve"> from 2016 to 2018.</w:t>
      </w:r>
    </w:p>
    <w:p w14:paraId="31656EC0" w14:textId="77777777" w:rsidR="00EF75D1" w:rsidRPr="00EF75D1" w:rsidRDefault="00EF75D1" w:rsidP="00EF75D1">
      <w:pPr>
        <w:numPr>
          <w:ilvl w:val="0"/>
          <w:numId w:val="27"/>
        </w:numPr>
      </w:pPr>
      <w:r w:rsidRPr="00EF75D1">
        <w:t xml:space="preserve">2018 had the </w:t>
      </w:r>
      <w:r w:rsidRPr="00EF75D1">
        <w:rPr>
          <w:b/>
          <w:bCs/>
        </w:rPr>
        <w:t>highest recorded revenue</w:t>
      </w:r>
      <w:r w:rsidRPr="00EF75D1">
        <w:t>, while 2016 had the lowest.</w:t>
      </w:r>
    </w:p>
    <w:p w14:paraId="1B56766C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Insights:</w:t>
      </w:r>
    </w:p>
    <w:p w14:paraId="5F09C953" w14:textId="77777777" w:rsidR="00EF75D1" w:rsidRPr="00EF75D1" w:rsidRDefault="00EF75D1" w:rsidP="00EF75D1">
      <w:pPr>
        <w:numPr>
          <w:ilvl w:val="0"/>
          <w:numId w:val="28"/>
        </w:numPr>
      </w:pPr>
      <w:r w:rsidRPr="00EF75D1">
        <w:t xml:space="preserve">The </w:t>
      </w:r>
      <w:r w:rsidRPr="00EF75D1">
        <w:rPr>
          <w:b/>
          <w:bCs/>
        </w:rPr>
        <w:t>growth trend</w:t>
      </w:r>
      <w:r w:rsidRPr="00EF75D1">
        <w:t xml:space="preserve"> indicates a </w:t>
      </w:r>
      <w:r w:rsidRPr="00EF75D1">
        <w:rPr>
          <w:b/>
          <w:bCs/>
        </w:rPr>
        <w:t>successful expansion of the customer base</w:t>
      </w:r>
      <w:r w:rsidRPr="00EF75D1">
        <w:t>.</w:t>
      </w:r>
    </w:p>
    <w:p w14:paraId="157D68EB" w14:textId="77777777" w:rsidR="00EF75D1" w:rsidRPr="00EF75D1" w:rsidRDefault="00EF75D1" w:rsidP="00EF75D1">
      <w:pPr>
        <w:numPr>
          <w:ilvl w:val="0"/>
          <w:numId w:val="28"/>
        </w:numPr>
      </w:pPr>
      <w:r w:rsidRPr="00EF75D1">
        <w:t xml:space="preserve">The increase in revenue suggests </w:t>
      </w:r>
      <w:r w:rsidRPr="00EF75D1">
        <w:rPr>
          <w:b/>
          <w:bCs/>
        </w:rPr>
        <w:t>effective marketing and product strategies</w:t>
      </w:r>
      <w:r w:rsidRPr="00EF75D1">
        <w:t xml:space="preserve"> over the years.</w:t>
      </w:r>
    </w:p>
    <w:p w14:paraId="072ECB34" w14:textId="77777777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t>Recommendations:</w:t>
      </w:r>
    </w:p>
    <w:p w14:paraId="2936367A" w14:textId="77777777" w:rsidR="00EF75D1" w:rsidRPr="00EF75D1" w:rsidRDefault="00EF75D1" w:rsidP="00EF75D1">
      <w:pPr>
        <w:numPr>
          <w:ilvl w:val="0"/>
          <w:numId w:val="29"/>
        </w:numPr>
      </w:pPr>
      <w:r w:rsidRPr="00EF75D1">
        <w:t xml:space="preserve">Analyze </w:t>
      </w:r>
      <w:r w:rsidRPr="00EF75D1">
        <w:rPr>
          <w:b/>
          <w:bCs/>
        </w:rPr>
        <w:t>which factors contributed to revenue growth</w:t>
      </w:r>
      <w:r w:rsidRPr="00EF75D1">
        <w:t xml:space="preserve"> and refine successful strategies.</w:t>
      </w:r>
    </w:p>
    <w:p w14:paraId="1FD49CB8" w14:textId="77777777" w:rsidR="00EF75D1" w:rsidRPr="00EF75D1" w:rsidRDefault="00EF75D1" w:rsidP="00EF75D1">
      <w:pPr>
        <w:numPr>
          <w:ilvl w:val="0"/>
          <w:numId w:val="29"/>
        </w:numPr>
      </w:pPr>
      <w:r w:rsidRPr="00EF75D1">
        <w:t xml:space="preserve">Ensure that </w:t>
      </w:r>
      <w:r w:rsidRPr="00EF75D1">
        <w:rPr>
          <w:b/>
          <w:bCs/>
        </w:rPr>
        <w:t>supply chain scalability</w:t>
      </w:r>
      <w:r w:rsidRPr="00EF75D1">
        <w:t xml:space="preserve"> can keep up with increasing demand.</w:t>
      </w:r>
    </w:p>
    <w:p w14:paraId="3A8D13BD" w14:textId="205D9F99" w:rsidR="00EF75D1" w:rsidRDefault="00EF75D1" w:rsidP="00EF75D1">
      <w:pPr>
        <w:numPr>
          <w:ilvl w:val="0"/>
          <w:numId w:val="29"/>
        </w:numPr>
      </w:pPr>
      <w:r w:rsidRPr="00EF75D1">
        <w:t xml:space="preserve">Continue </w:t>
      </w:r>
      <w:r w:rsidRPr="00EF75D1">
        <w:rPr>
          <w:b/>
          <w:bCs/>
        </w:rPr>
        <w:t>data-driven marketing campaigns</w:t>
      </w:r>
      <w:r w:rsidRPr="00EF75D1">
        <w:t xml:space="preserve"> to sustain revenue growth in future years.</w:t>
      </w:r>
    </w:p>
    <w:p w14:paraId="59F6A05D" w14:textId="77777777" w:rsidR="00D47DD8" w:rsidRDefault="00D47DD8" w:rsidP="00D47DD8"/>
    <w:p w14:paraId="07E0699D" w14:textId="1D271148" w:rsidR="00D47DD8" w:rsidRPr="00EF75D1" w:rsidRDefault="00D47DD8" w:rsidP="00D47DD8">
      <w:r>
        <w:rPr>
          <w:noProof/>
        </w:rPr>
        <w:lastRenderedPageBreak/>
        <w:drawing>
          <wp:inline distT="0" distB="0" distL="0" distR="0" wp14:anchorId="6A03633B" wp14:editId="3C0C62EC">
            <wp:extent cx="5731510" cy="3314700"/>
            <wp:effectExtent l="0" t="0" r="2540" b="0"/>
            <wp:docPr id="114142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2AEDE" wp14:editId="72EE53A9">
            <wp:extent cx="5731510" cy="3314700"/>
            <wp:effectExtent l="0" t="0" r="2540" b="0"/>
            <wp:docPr id="1769258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0BC8" w14:textId="52E1BE0D" w:rsidR="00EF75D1" w:rsidRPr="00EF75D1" w:rsidRDefault="00EF75D1" w:rsidP="00EF75D1"/>
    <w:p w14:paraId="59C27708" w14:textId="77777777" w:rsidR="00D47DD8" w:rsidRDefault="00D47DD8" w:rsidP="00EF75D1">
      <w:pPr>
        <w:rPr>
          <w:b/>
          <w:bCs/>
        </w:rPr>
      </w:pPr>
    </w:p>
    <w:p w14:paraId="5A1A761C" w14:textId="77777777" w:rsidR="00D47DD8" w:rsidRDefault="00D47DD8" w:rsidP="00EF75D1">
      <w:pPr>
        <w:rPr>
          <w:b/>
          <w:bCs/>
        </w:rPr>
      </w:pPr>
    </w:p>
    <w:p w14:paraId="4A3043A8" w14:textId="77777777" w:rsidR="00D47DD8" w:rsidRDefault="00D47DD8" w:rsidP="00EF75D1">
      <w:pPr>
        <w:rPr>
          <w:b/>
          <w:bCs/>
        </w:rPr>
      </w:pPr>
    </w:p>
    <w:p w14:paraId="7D99AA86" w14:textId="77777777" w:rsidR="00D47DD8" w:rsidRDefault="00D47DD8" w:rsidP="00EF75D1">
      <w:pPr>
        <w:rPr>
          <w:b/>
          <w:bCs/>
        </w:rPr>
      </w:pPr>
    </w:p>
    <w:p w14:paraId="420C139D" w14:textId="77777777" w:rsidR="00D47DD8" w:rsidRDefault="00D47DD8" w:rsidP="00EF75D1">
      <w:pPr>
        <w:rPr>
          <w:b/>
          <w:bCs/>
        </w:rPr>
      </w:pPr>
    </w:p>
    <w:p w14:paraId="4D7DECB2" w14:textId="77777777" w:rsidR="00D47DD8" w:rsidRDefault="00D47DD8" w:rsidP="00EF75D1">
      <w:pPr>
        <w:rPr>
          <w:b/>
          <w:bCs/>
        </w:rPr>
      </w:pPr>
    </w:p>
    <w:p w14:paraId="613FD47E" w14:textId="6459361D" w:rsidR="00EF75D1" w:rsidRPr="00EF75D1" w:rsidRDefault="00EF75D1" w:rsidP="00EF75D1">
      <w:pPr>
        <w:rPr>
          <w:b/>
          <w:bCs/>
        </w:rPr>
      </w:pPr>
      <w:r w:rsidRPr="00EF75D1">
        <w:rPr>
          <w:b/>
          <w:bCs/>
        </w:rPr>
        <w:lastRenderedPageBreak/>
        <w:t>Recommendations &amp; Strategic Takeaways</w:t>
      </w:r>
    </w:p>
    <w:p w14:paraId="68C7C1A2" w14:textId="77777777" w:rsidR="00EF75D1" w:rsidRPr="00EF75D1" w:rsidRDefault="00EF75D1" w:rsidP="00EF75D1">
      <w:pPr>
        <w:numPr>
          <w:ilvl w:val="0"/>
          <w:numId w:val="30"/>
        </w:numPr>
      </w:pPr>
      <w:r w:rsidRPr="00EF75D1">
        <w:rPr>
          <w:b/>
          <w:bCs/>
        </w:rPr>
        <w:t>Focus on Best-Selling Product Categories</w:t>
      </w:r>
      <w:r w:rsidRPr="00EF75D1">
        <w:t xml:space="preserve"> – Expand stock and marketing efforts for high-performing categories while phasing out low-demand products.</w:t>
      </w:r>
    </w:p>
    <w:p w14:paraId="525C5837" w14:textId="77777777" w:rsidR="00EF75D1" w:rsidRPr="00EF75D1" w:rsidRDefault="00EF75D1" w:rsidP="00EF75D1">
      <w:pPr>
        <w:numPr>
          <w:ilvl w:val="0"/>
          <w:numId w:val="30"/>
        </w:numPr>
      </w:pPr>
      <w:r w:rsidRPr="00EF75D1">
        <w:rPr>
          <w:b/>
          <w:bCs/>
        </w:rPr>
        <w:t>Reduce Order Delays</w:t>
      </w:r>
      <w:r w:rsidRPr="00EF75D1">
        <w:t xml:space="preserve"> – Optimize logistics and supply chain efficiency to improve delivery times.</w:t>
      </w:r>
    </w:p>
    <w:p w14:paraId="3BB11331" w14:textId="77777777" w:rsidR="00EF75D1" w:rsidRPr="00EF75D1" w:rsidRDefault="00EF75D1" w:rsidP="00EF75D1">
      <w:pPr>
        <w:numPr>
          <w:ilvl w:val="0"/>
          <w:numId w:val="30"/>
        </w:numPr>
      </w:pPr>
      <w:r w:rsidRPr="00EF75D1">
        <w:rPr>
          <w:b/>
          <w:bCs/>
        </w:rPr>
        <w:t>Diversify Payment Method Promotions</w:t>
      </w:r>
      <w:r w:rsidRPr="00EF75D1">
        <w:t xml:space="preserve"> – Encourage debit card and alternative payment usage to capture a broader audience.</w:t>
      </w:r>
    </w:p>
    <w:p w14:paraId="133A1725" w14:textId="77777777" w:rsidR="00EF75D1" w:rsidRPr="00EF75D1" w:rsidRDefault="00EF75D1" w:rsidP="00EF75D1">
      <w:pPr>
        <w:numPr>
          <w:ilvl w:val="0"/>
          <w:numId w:val="30"/>
        </w:numPr>
      </w:pPr>
      <w:r w:rsidRPr="00EF75D1">
        <w:rPr>
          <w:b/>
          <w:bCs/>
        </w:rPr>
        <w:t>Improve Customer Ratings</w:t>
      </w:r>
      <w:r w:rsidRPr="00EF75D1">
        <w:t xml:space="preserve"> – Address low-rated products and actively encourage customer reviews.</w:t>
      </w:r>
    </w:p>
    <w:p w14:paraId="36969FD6" w14:textId="77777777" w:rsidR="00EF75D1" w:rsidRPr="00EF75D1" w:rsidRDefault="00EF75D1" w:rsidP="00EF75D1">
      <w:pPr>
        <w:numPr>
          <w:ilvl w:val="0"/>
          <w:numId w:val="30"/>
        </w:numPr>
      </w:pPr>
      <w:r w:rsidRPr="00EF75D1">
        <w:rPr>
          <w:b/>
          <w:bCs/>
        </w:rPr>
        <w:t>Expand into Lower-Sales States</w:t>
      </w:r>
      <w:r w:rsidRPr="00EF75D1">
        <w:t xml:space="preserve"> – Strengthen marketing and logistics strategies in underperforming regions.</w:t>
      </w:r>
    </w:p>
    <w:p w14:paraId="4B7EB3D3" w14:textId="77777777" w:rsidR="00EF75D1" w:rsidRPr="00EF75D1" w:rsidRDefault="00EF75D1" w:rsidP="00EF75D1">
      <w:pPr>
        <w:numPr>
          <w:ilvl w:val="0"/>
          <w:numId w:val="30"/>
        </w:numPr>
      </w:pPr>
      <w:r w:rsidRPr="00EF75D1">
        <w:rPr>
          <w:b/>
          <w:bCs/>
        </w:rPr>
        <w:t>Leverage Seasonal Trends</w:t>
      </w:r>
      <w:r w:rsidRPr="00EF75D1">
        <w:t xml:space="preserve"> – Maximize Q4 sales opportunities while minimizing Q1 revenue drops.</w:t>
      </w:r>
    </w:p>
    <w:p w14:paraId="56C592BF" w14:textId="77777777" w:rsidR="00EF75D1" w:rsidRPr="00EF75D1" w:rsidRDefault="00EF75D1" w:rsidP="00EF75D1">
      <w:pPr>
        <w:numPr>
          <w:ilvl w:val="0"/>
          <w:numId w:val="30"/>
        </w:numPr>
      </w:pPr>
      <w:r w:rsidRPr="00EF75D1">
        <w:rPr>
          <w:b/>
          <w:bCs/>
        </w:rPr>
        <w:t>Ensure Scalability</w:t>
      </w:r>
      <w:r w:rsidRPr="00EF75D1">
        <w:t xml:space="preserve"> – As revenue increases, ensure operations, inventory, and logistics can keep up with demand.</w:t>
      </w:r>
    </w:p>
    <w:p w14:paraId="10731948" w14:textId="77777777" w:rsidR="00DE578C" w:rsidRDefault="00DE578C"/>
    <w:sectPr w:rsidR="00DE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E06"/>
    <w:multiLevelType w:val="multilevel"/>
    <w:tmpl w:val="79FC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4E73"/>
    <w:multiLevelType w:val="multilevel"/>
    <w:tmpl w:val="8AC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9D"/>
    <w:multiLevelType w:val="multilevel"/>
    <w:tmpl w:val="ABCA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C7972"/>
    <w:multiLevelType w:val="multilevel"/>
    <w:tmpl w:val="DEDC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37AF"/>
    <w:multiLevelType w:val="multilevel"/>
    <w:tmpl w:val="03C2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570F9"/>
    <w:multiLevelType w:val="multilevel"/>
    <w:tmpl w:val="BE2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42019"/>
    <w:multiLevelType w:val="multilevel"/>
    <w:tmpl w:val="1F82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557F"/>
    <w:multiLevelType w:val="multilevel"/>
    <w:tmpl w:val="563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72547"/>
    <w:multiLevelType w:val="multilevel"/>
    <w:tmpl w:val="A0B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6743B"/>
    <w:multiLevelType w:val="multilevel"/>
    <w:tmpl w:val="9E00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27F75"/>
    <w:multiLevelType w:val="multilevel"/>
    <w:tmpl w:val="FD5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00156"/>
    <w:multiLevelType w:val="multilevel"/>
    <w:tmpl w:val="D47A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C64EE"/>
    <w:multiLevelType w:val="multilevel"/>
    <w:tmpl w:val="B0E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55AD9"/>
    <w:multiLevelType w:val="multilevel"/>
    <w:tmpl w:val="F3FC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2432A"/>
    <w:multiLevelType w:val="multilevel"/>
    <w:tmpl w:val="D35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D1CC7"/>
    <w:multiLevelType w:val="multilevel"/>
    <w:tmpl w:val="7C3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C72D7"/>
    <w:multiLevelType w:val="multilevel"/>
    <w:tmpl w:val="E16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06E05"/>
    <w:multiLevelType w:val="multilevel"/>
    <w:tmpl w:val="2E2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85737"/>
    <w:multiLevelType w:val="multilevel"/>
    <w:tmpl w:val="5C9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B6569"/>
    <w:multiLevelType w:val="multilevel"/>
    <w:tmpl w:val="746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2C4494"/>
    <w:multiLevelType w:val="multilevel"/>
    <w:tmpl w:val="67D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63D02"/>
    <w:multiLevelType w:val="multilevel"/>
    <w:tmpl w:val="6FB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560DB"/>
    <w:multiLevelType w:val="multilevel"/>
    <w:tmpl w:val="DB5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017E9"/>
    <w:multiLevelType w:val="multilevel"/>
    <w:tmpl w:val="0F6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52D95"/>
    <w:multiLevelType w:val="multilevel"/>
    <w:tmpl w:val="F57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37B96"/>
    <w:multiLevelType w:val="multilevel"/>
    <w:tmpl w:val="E09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B7A99"/>
    <w:multiLevelType w:val="multilevel"/>
    <w:tmpl w:val="10D4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A7561"/>
    <w:multiLevelType w:val="multilevel"/>
    <w:tmpl w:val="C54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D2CA9"/>
    <w:multiLevelType w:val="multilevel"/>
    <w:tmpl w:val="23E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C227D"/>
    <w:multiLevelType w:val="multilevel"/>
    <w:tmpl w:val="7EA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695743">
    <w:abstractNumId w:val="11"/>
  </w:num>
  <w:num w:numId="2" w16cid:durableId="183641515">
    <w:abstractNumId w:val="26"/>
  </w:num>
  <w:num w:numId="3" w16cid:durableId="1092581672">
    <w:abstractNumId w:val="14"/>
  </w:num>
  <w:num w:numId="4" w16cid:durableId="1428648278">
    <w:abstractNumId w:val="13"/>
  </w:num>
  <w:num w:numId="5" w16cid:durableId="313677803">
    <w:abstractNumId w:val="10"/>
  </w:num>
  <w:num w:numId="6" w16cid:durableId="334264476">
    <w:abstractNumId w:val="5"/>
  </w:num>
  <w:num w:numId="7" w16cid:durableId="444229942">
    <w:abstractNumId w:val="22"/>
  </w:num>
  <w:num w:numId="8" w16cid:durableId="660696253">
    <w:abstractNumId w:val="2"/>
  </w:num>
  <w:num w:numId="9" w16cid:durableId="826243271">
    <w:abstractNumId w:val="9"/>
  </w:num>
  <w:num w:numId="10" w16cid:durableId="1911037256">
    <w:abstractNumId w:val="15"/>
  </w:num>
  <w:num w:numId="11" w16cid:durableId="581375884">
    <w:abstractNumId w:val="29"/>
  </w:num>
  <w:num w:numId="12" w16cid:durableId="2063021547">
    <w:abstractNumId w:val="0"/>
  </w:num>
  <w:num w:numId="13" w16cid:durableId="700667483">
    <w:abstractNumId w:val="7"/>
  </w:num>
  <w:num w:numId="14" w16cid:durableId="1043483508">
    <w:abstractNumId w:val="12"/>
  </w:num>
  <w:num w:numId="15" w16cid:durableId="1339112547">
    <w:abstractNumId w:val="27"/>
  </w:num>
  <w:num w:numId="16" w16cid:durableId="1323315843">
    <w:abstractNumId w:val="16"/>
  </w:num>
  <w:num w:numId="17" w16cid:durableId="184440752">
    <w:abstractNumId w:val="1"/>
  </w:num>
  <w:num w:numId="18" w16cid:durableId="1646664674">
    <w:abstractNumId w:val="21"/>
  </w:num>
  <w:num w:numId="19" w16cid:durableId="347217730">
    <w:abstractNumId w:val="20"/>
  </w:num>
  <w:num w:numId="20" w16cid:durableId="2019624109">
    <w:abstractNumId w:val="23"/>
  </w:num>
  <w:num w:numId="21" w16cid:durableId="392000338">
    <w:abstractNumId w:val="4"/>
  </w:num>
  <w:num w:numId="22" w16cid:durableId="1143816368">
    <w:abstractNumId w:val="17"/>
  </w:num>
  <w:num w:numId="23" w16cid:durableId="822623024">
    <w:abstractNumId w:val="18"/>
  </w:num>
  <w:num w:numId="24" w16cid:durableId="690449391">
    <w:abstractNumId w:val="25"/>
  </w:num>
  <w:num w:numId="25" w16cid:durableId="500393707">
    <w:abstractNumId w:val="28"/>
  </w:num>
  <w:num w:numId="26" w16cid:durableId="1728408693">
    <w:abstractNumId w:val="3"/>
  </w:num>
  <w:num w:numId="27" w16cid:durableId="1043750648">
    <w:abstractNumId w:val="6"/>
  </w:num>
  <w:num w:numId="28" w16cid:durableId="2140416241">
    <w:abstractNumId w:val="8"/>
  </w:num>
  <w:num w:numId="29" w16cid:durableId="696665427">
    <w:abstractNumId w:val="24"/>
  </w:num>
  <w:num w:numId="30" w16cid:durableId="8724205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21"/>
    <w:rsid w:val="00350641"/>
    <w:rsid w:val="008D7308"/>
    <w:rsid w:val="00960655"/>
    <w:rsid w:val="00B73599"/>
    <w:rsid w:val="00D47DD8"/>
    <w:rsid w:val="00DE578C"/>
    <w:rsid w:val="00E85408"/>
    <w:rsid w:val="00EF75D1"/>
    <w:rsid w:val="00F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9C9D"/>
  <w15:chartTrackingRefBased/>
  <w15:docId w15:val="{609D0A31-1CE8-4038-9206-5536571C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C</dc:creator>
  <cp:keywords/>
  <dc:description/>
  <cp:lastModifiedBy>Somesh C</cp:lastModifiedBy>
  <cp:revision>3</cp:revision>
  <dcterms:created xsi:type="dcterms:W3CDTF">2025-03-08T15:16:00Z</dcterms:created>
  <dcterms:modified xsi:type="dcterms:W3CDTF">2025-03-08T15:58:00Z</dcterms:modified>
</cp:coreProperties>
</file>