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44336A"/>
          <w:sz w:val="52"/>
          <w:szCs w:val="52"/>
        </w:rPr>
        <w:t xml:space="preserve">SRIKANTH</w:t>
      </w:r>
    </w:p>
    <w:p>
      <w:pPr>
        <w:spacing w:after="80" w:before="0"/>
        <w:jc w:val="center"/>
      </w:pPr>
      <w:r>
        <w:rPr>
          <w:b/>
          <w:bCs/>
          <w:color w:val="7B5EA7"/>
          <w:sz w:val="36"/>
          <w:szCs w:val="36"/>
        </w:rPr>
        <w:t xml:space="preserve">Technical Work Notes</w:t>
      </w:r>
    </w:p>
    <w:p>
      <w:pPr>
        <w:spacing w:after="60" w:before="0"/>
        <w:jc w:val="center"/>
      </w:pPr>
      <w:r>
        <w:rPr>
          <w:color w:val="404040"/>
          <w:sz w:val="26"/>
          <w:szCs w:val="26"/>
        </w:rPr>
        <w:t xml:space="preserve">Personal Finance RAG + Agentic AI Project</w:t>
      </w:r>
    </w:p>
    <w:p>
      <w:pPr>
        <w:spacing w:after="200" w:before="0"/>
        <w:jc w:val="center"/>
      </w:pPr>
      <w:r>
        <w:rPr>
          <w:color w:val="808080"/>
          <w:sz w:val="20"/>
          <w:szCs w:val="20"/>
        </w:rPr>
        <w:t xml:space="preserve">Team Rudra  ·  Kaggle Week  ·  EPITA Paris</w:t>
      </w:r>
    </w:p>
    <w:p>
      <w:pPr>
        <w:pBdr>
          <w:bottom w:val="single" w:color="CCCCCC" w:sz="6"/>
        </w:pBdr>
        <w:spacing w:after="160" w:before="160"/>
      </w:pPr>
      <w:r>
        <w:t xml:space="preserve"/>
      </w:r>
    </w:p>
    <w:p>
      <w:pPr>
        <w:pStyle w:val="Heading1"/>
        <w:spacing w:after="120" w:before="320"/>
      </w:pPr>
      <w:r>
        <w:t xml:space="preserve">Overview: What Srikanth Built</w:t>
      </w:r>
    </w:p>
    <w:p>
      <w:pPr>
        <w:spacing w:after="80" w:before="80"/>
      </w:pPr>
      <w:r>
        <w:rPr>
          <w:sz w:val="22"/>
          <w:szCs w:val="22"/>
        </w:rPr>
        <w:t xml:space="preserve">Srikanth was responsible for the answer generation layer, the finance calculator library, the query routing system, the extra user-facing features, and the observability/analytics infrastructure. Together, these components control how the system turns retrieved passages into a well-formed answer, how it decides which pipeline to use for each question, and how the team tracks usage and costs.</w:t>
      </w:r>
    </w:p>
    <w:p>
      <w:pPr>
        <w:spacing w:after="80" w:before="80"/>
      </w:pPr>
      <w:r>
        <w:rPr>
          <w:sz w:val="22"/>
          <w:szCs w:val="22"/>
        </w:rPr>
        <w:t xml:space="preserve">Difficulty level: Medium-to-Hard. The finance calculator library requires understanding of financial mathematics. The features module is large and covers many independent subsystems. The generator and router require careful prompt engineering and rule design.</w:t>
      </w:r>
    </w:p>
    <w:p>
      <w:pPr>
        <w:spacing w:after="80" w:before="80"/>
      </w:pPr>
      <w:r>
        <w:rPr>
          <w:sz w:val="22"/>
          <w:szCs w:val="22"/>
        </w:rPr>
        <w:t xml:space="preserve">Files owned by Srikanth:</w:t>
      </w:r>
    </w:p>
    <w:p>
      <w:pPr>
        <w:pStyle w:val="ListParagraph"/>
        <w:numPr>
          <w:ilvl w:val="0"/>
          <w:numId w:val="1"/>
        </w:numPr>
        <w:spacing w:after="40" w:before="40"/>
      </w:pPr>
      <w:r>
        <w:rPr>
          <w:sz w:val="22"/>
          <w:szCs w:val="22"/>
        </w:rPr>
        <w:t xml:space="preserve">generator.py — RAG answer generation: prompt building, question classification, versioned prompts</w:t>
      </w:r>
    </w:p>
    <w:p>
      <w:pPr>
        <w:pStyle w:val="ListParagraph"/>
        <w:numPr>
          <w:ilvl w:val="0"/>
          <w:numId w:val="1"/>
        </w:numPr>
        <w:spacing w:after="40" w:before="40"/>
      </w:pPr>
      <w:r>
        <w:rPr>
          <w:sz w:val="22"/>
          <w:szCs w:val="22"/>
        </w:rPr>
        <w:t xml:space="preserve">tools.py — finance calculator library: 12 functions + OpenAI function-calling schemas</w:t>
      </w:r>
    </w:p>
    <w:p>
      <w:pPr>
        <w:pStyle w:val="ListParagraph"/>
        <w:numPr>
          <w:ilvl w:val="0"/>
          <w:numId w:val="1"/>
        </w:numPr>
        <w:spacing w:after="40" w:before="40"/>
      </w:pPr>
      <w:r>
        <w:rPr>
          <w:sz w:val="22"/>
          <w:szCs w:val="22"/>
        </w:rPr>
        <w:t xml:space="preserve">router.py — rule-based query router (RAG vs. agent) with escalation</w:t>
      </w:r>
    </w:p>
    <w:p>
      <w:pPr>
        <w:pStyle w:val="ListParagraph"/>
        <w:numPr>
          <w:ilvl w:val="0"/>
          <w:numId w:val="1"/>
        </w:numPr>
        <w:spacing w:after="40" w:before="40"/>
      </w:pPr>
      <w:r>
        <w:rPr>
          <w:sz w:val="22"/>
          <w:szCs w:val="22"/>
        </w:rPr>
        <w:t xml:space="preserve">features.py — answer styles, French language support, confidence badge, quiz generator, answer cache</w:t>
      </w:r>
    </w:p>
    <w:p>
      <w:pPr>
        <w:pStyle w:val="ListParagraph"/>
        <w:numPr>
          <w:ilvl w:val="0"/>
          <w:numId w:val="1"/>
        </w:numPr>
        <w:spacing w:after="40" w:before="40"/>
      </w:pPr>
      <w:r>
        <w:rPr>
          <w:sz w:val="22"/>
          <w:szCs w:val="22"/>
        </w:rPr>
        <w:t xml:space="preserve">llm.py — OpenAI API wrapper (embedding, chat, streaming, function calling)</w:t>
      </w:r>
    </w:p>
    <w:p>
      <w:pPr>
        <w:pStyle w:val="ListParagraph"/>
        <w:numPr>
          <w:ilvl w:val="0"/>
          <w:numId w:val="1"/>
        </w:numPr>
        <w:spacing w:after="40" w:before="40"/>
      </w:pPr>
      <w:r>
        <w:rPr>
          <w:sz w:val="22"/>
          <w:szCs w:val="22"/>
        </w:rPr>
        <w:t xml:space="preserve">tracing.py — Langfuse observability integration</w:t>
      </w:r>
    </w:p>
    <w:p>
      <w:pPr>
        <w:pStyle w:val="ListParagraph"/>
        <w:numPr>
          <w:ilvl w:val="0"/>
          <w:numId w:val="1"/>
        </w:numPr>
        <w:spacing w:after="40" w:before="40"/>
      </w:pPr>
      <w:r>
        <w:rPr>
          <w:sz w:val="22"/>
          <w:szCs w:val="22"/>
        </w:rPr>
        <w:t xml:space="preserve">tracking.py — cost logger, query log, feedback log</w:t>
      </w:r>
    </w:p>
    <w:p>
      <w:pPr>
        <w:pBdr>
          <w:bottom w:val="single" w:color="CCCCCC" w:sz="6"/>
        </w:pBdr>
        <w:spacing w:after="160" w:before="160"/>
      </w:pPr>
      <w:r>
        <w:t xml:space="preserve"/>
      </w:r>
    </w:p>
    <w:p>
      <w:pPr>
        <w:pStyle w:val="Heading1"/>
        <w:spacing w:after="120" w:before="320"/>
      </w:pPr>
      <w:r>
        <w:t xml:space="preserve">Topic 1: RAG Answer Generation (generator.py)</w:t>
      </w:r>
    </w:p>
    <w:p>
      <w:pPr>
        <w:spacing w:after="80" w:before="80"/>
      </w:pPr>
      <w:r>
        <w:rPr>
          <w:sz w:val="22"/>
          <w:szCs w:val="22"/>
        </w:rPr>
        <w:t xml:space="preserve">After the retriever returns the top 8 passages, generator.py builds the complete prompt that will be sent to gpt-4o-mini. The quality of the prompt determines the quality of the answer.</w:t>
      </w:r>
    </w:p>
    <w:p>
      <w:pPr>
        <w:pStyle w:val="Heading2"/>
        <w:spacing w:after="80" w:before="240"/>
      </w:pPr>
      <w:r>
        <w:t xml:space="preserve">classify_question() — understanding the question type</w:t>
      </w:r>
    </w:p>
    <w:p>
      <w:pPr>
        <w:spacing w:after="80" w:before="80"/>
      </w:pPr>
      <w:r>
        <w:rPr>
          <w:sz w:val="22"/>
          <w:szCs w:val="22"/>
        </w:rPr>
        <w:t xml:space="preserve">Before building the prompt, the code classifies the question into one of six types using rule-based matching:</w:t>
      </w:r>
    </w:p>
    <w:p>
      <w:pPr>
        <w:pStyle w:val="ListParagraph"/>
        <w:numPr>
          <w:ilvl w:val="0"/>
          <w:numId w:val="1"/>
        </w:numPr>
        <w:spacing w:after="40" w:before="40"/>
      </w:pPr>
      <w:r>
        <w:rPr>
          <w:sz w:val="22"/>
          <w:szCs w:val="22"/>
        </w:rPr>
        <w:t xml:space="preserve">yes_no — "Is compound interest better than simple interest?"</w:t>
      </w:r>
    </w:p>
    <w:p>
      <w:pPr>
        <w:pStyle w:val="ListParagraph"/>
        <w:numPr>
          <w:ilvl w:val="0"/>
          <w:numId w:val="1"/>
        </w:numPr>
        <w:spacing w:after="40" w:before="40"/>
      </w:pPr>
      <w:r>
        <w:rPr>
          <w:sz w:val="22"/>
          <w:szCs w:val="22"/>
        </w:rPr>
        <w:t xml:space="preserve">calculation — "What is the future value of $1,000 at 5% for 10 years?"</w:t>
      </w:r>
    </w:p>
    <w:p>
      <w:pPr>
        <w:pStyle w:val="ListParagraph"/>
        <w:numPr>
          <w:ilvl w:val="0"/>
          <w:numId w:val="1"/>
        </w:numPr>
        <w:spacing w:after="40" w:before="40"/>
      </w:pPr>
      <w:r>
        <w:rPr>
          <w:sz w:val="22"/>
          <w:szCs w:val="22"/>
        </w:rPr>
        <w:t xml:space="preserve">comparison — "Compare NPV and IRR as investment criteria"</w:t>
      </w:r>
    </w:p>
    <w:p>
      <w:pPr>
        <w:pStyle w:val="ListParagraph"/>
        <w:numPr>
          <w:ilvl w:val="0"/>
          <w:numId w:val="1"/>
        </w:numPr>
        <w:spacing w:after="40" w:before="40"/>
      </w:pPr>
      <w:r>
        <w:rPr>
          <w:sz w:val="22"/>
          <w:szCs w:val="22"/>
        </w:rPr>
        <w:t xml:space="preserve">list — "What are the types of bonds?"</w:t>
      </w:r>
    </w:p>
    <w:p>
      <w:pPr>
        <w:pStyle w:val="ListParagraph"/>
        <w:numPr>
          <w:ilvl w:val="0"/>
          <w:numId w:val="1"/>
        </w:numPr>
        <w:spacing w:after="40" w:before="40"/>
      </w:pPr>
      <w:r>
        <w:rPr>
          <w:sz w:val="22"/>
          <w:szCs w:val="22"/>
        </w:rPr>
        <w:t xml:space="preserve">definition — "What is WACC?" or "Define present value"</w:t>
      </w:r>
    </w:p>
    <w:p>
      <w:pPr>
        <w:pStyle w:val="ListParagraph"/>
        <w:numPr>
          <w:ilvl w:val="0"/>
          <w:numId w:val="1"/>
        </w:numPr>
        <w:spacing w:after="40" w:before="40"/>
      </w:pPr>
      <w:r>
        <w:rPr>
          <w:sz w:val="22"/>
          <w:szCs w:val="22"/>
        </w:rPr>
        <w:t xml:space="preserve">general — everything else</w:t>
      </w:r>
    </w:p>
    <w:p>
      <w:pPr>
        <w:spacing w:after="80" w:before="80"/>
      </w:pPr>
      <w:r>
        <w:rPr>
          <w:sz w:val="22"/>
          <w:szCs w:val="22"/>
        </w:rPr>
        <w:t xml:space="preserve">The classification uses regex patterns and keywords. For example, "calculation" is detected by patterns like "calculate", "how much", "how many years", or the presence of numbers with % signs.</w:t>
      </w:r>
    </w:p>
    <w:p>
      <w:pPr>
        <w:pStyle w:val="Heading2"/>
        <w:spacing w:after="80" w:before="240"/>
      </w:pPr>
      <w:r>
        <w:t xml:space="preserve">TYPE_HINTS — type-specific instructions</w:t>
      </w:r>
    </w:p>
    <w:p>
      <w:pPr>
        <w:spacing w:after="80" w:before="80"/>
      </w:pPr>
      <w:r>
        <w:rPr>
          <w:sz w:val="22"/>
          <w:szCs w:val="22"/>
        </w:rPr>
        <w:t xml:space="preserve">Each question type gets a custom instruction appended to the system prompt. These are stored in the TYPE_HINTS dict:</w:t>
      </w:r>
    </w:p>
    <w:p>
      <w:pPr>
        <w:pStyle w:val="ListParagraph"/>
        <w:numPr>
          <w:ilvl w:val="0"/>
          <w:numId w:val="1"/>
        </w:numPr>
        <w:spacing w:after="40" w:before="40"/>
      </w:pPr>
      <w:r>
        <w:rPr>
          <w:sz w:val="22"/>
          <w:szCs w:val="22"/>
        </w:rPr>
        <w:t xml:space="preserve">yes_no: "Start with Yes or No, then cite the evidence."</w:t>
      </w:r>
    </w:p>
    <w:p>
      <w:pPr>
        <w:pStyle w:val="ListParagraph"/>
        <w:numPr>
          <w:ilvl w:val="0"/>
          <w:numId w:val="1"/>
        </w:numPr>
        <w:spacing w:after="40" w:before="40"/>
      </w:pPr>
      <w:r>
        <w:rPr>
          <w:sz w:val="22"/>
          <w:szCs w:val="22"/>
        </w:rPr>
        <w:t xml:space="preserve">calculation: "Show the formula and all calculation steps before the result. Always use the calculator tool for arithmetic."</w:t>
      </w:r>
    </w:p>
    <w:p>
      <w:pPr>
        <w:pStyle w:val="ListParagraph"/>
        <w:numPr>
          <w:ilvl w:val="0"/>
          <w:numId w:val="1"/>
        </w:numPr>
        <w:spacing w:after="40" w:before="40"/>
      </w:pPr>
      <w:r>
        <w:rPr>
          <w:sz w:val="22"/>
          <w:szCs w:val="22"/>
        </w:rPr>
        <w:t xml:space="preserve">comparison: "Use a side-by-side structure: first describe A, then B, then compare."</w:t>
      </w:r>
    </w:p>
    <w:p>
      <w:pPr>
        <w:pStyle w:val="ListParagraph"/>
        <w:numPr>
          <w:ilvl w:val="0"/>
          <w:numId w:val="1"/>
        </w:numPr>
        <w:spacing w:after="40" w:before="40"/>
      </w:pPr>
      <w:r>
        <w:rPr>
          <w:sz w:val="22"/>
          <w:szCs w:val="22"/>
        </w:rPr>
        <w:t xml:space="preserve">list: "Use a numbered list. Cite the source for each item."</w:t>
      </w:r>
    </w:p>
    <w:p>
      <w:pPr>
        <w:pStyle w:val="ListParagraph"/>
        <w:numPr>
          <w:ilvl w:val="0"/>
          <w:numId w:val="1"/>
        </w:numPr>
        <w:spacing w:after="40" w:before="40"/>
      </w:pPr>
      <w:r>
        <w:rPr>
          <w:sz w:val="22"/>
          <w:szCs w:val="22"/>
        </w:rPr>
        <w:t xml:space="preserve">definition: "Give the formal definition first, then explain in simpler terms."</w:t>
      </w:r>
    </w:p>
    <w:p>
      <w:pPr>
        <w:spacing w:after="80" w:before="80"/>
      </w:pPr>
      <w:r>
        <w:rPr>
          <w:sz w:val="22"/>
          <w:szCs w:val="22"/>
        </w:rPr>
        <w:t xml:space="preserve">This means the same system prompt produces a different answer style depending on whether the question is a definition, a calculation, or a comparison.</w:t>
      </w:r>
    </w:p>
    <w:p>
      <w:pPr>
        <w:pStyle w:val="Heading2"/>
        <w:spacing w:after="80" w:before="240"/>
      </w:pPr>
      <w:r>
        <w:t xml:space="preserve">load_prompt() — versioned system prompts</w:t>
      </w:r>
    </w:p>
    <w:p>
      <w:pPr>
        <w:spacing w:after="80" w:before="80"/>
      </w:pPr>
      <w:r>
        <w:rPr>
          <w:sz w:val="22"/>
          <w:szCs w:val="22"/>
        </w:rPr>
        <w:t xml:space="preserve">The system prompt for the RAG pipeline is stored in a file: prompts/v5.txt (the version is set by PROMPT_VERSION="v5" in config.py). Prompts went through 5 iterations during the project. Each version improved answer grounding, citation format, or refusal behavior.</w:t>
      </w:r>
    </w:p>
    <w:p>
      <w:pPr>
        <w:spacing w:after="80" w:before="80"/>
      </w:pPr>
      <w:r>
        <w:rPr>
          <w:sz w:val="22"/>
          <w:szCs w:val="22"/>
        </w:rPr>
        <w:t xml:space="preserve">load_prompt() reads and caches the prompt file so it is only read from disk once, then reused for all subsequent calls.</w:t>
      </w:r>
    </w:p>
    <w:p>
      <w:pPr>
        <w:pStyle w:val="Heading2"/>
        <w:spacing w:after="80" w:before="240"/>
      </w:pPr>
      <w:r>
        <w:t xml:space="preserve">build_messages() — constructing the full API request</w:t>
      </w:r>
    </w:p>
    <w:p>
      <w:pPr>
        <w:spacing w:after="80" w:before="80"/>
      </w:pPr>
      <w:r>
        <w:rPr>
          <w:sz w:val="22"/>
          <w:szCs w:val="22"/>
        </w:rPr>
        <w:t xml:space="preserve">This is the main function. It builds the list of messages that will be sent to gpt-4o-mini:</w:t>
      </w:r>
    </w:p>
    <w:p>
      <w:pPr>
        <w:pStyle w:val="ListParagraph"/>
        <w:numPr>
          <w:ilvl w:val="0"/>
          <w:numId w:val="1"/>
        </w:numPr>
        <w:spacing w:after="40" w:before="40"/>
      </w:pPr>
      <w:r>
        <w:rPr>
          <w:sz w:val="22"/>
          <w:szCs w:val="22"/>
        </w:rPr>
        <w:t xml:space="preserve">Message 1 (system): The system prompt (from load_prompt()) + TYPE_HINTS instruction + any style instruction (from features.py)</w:t>
      </w:r>
    </w:p>
    <w:p>
      <w:pPr>
        <w:pStyle w:val="ListParagraph"/>
        <w:numPr>
          <w:ilvl w:val="0"/>
          <w:numId w:val="1"/>
        </w:numPr>
        <w:spacing w:after="40" w:before="40"/>
      </w:pPr>
      <w:r>
        <w:rPr>
          <w:sz w:val="22"/>
          <w:szCs w:val="22"/>
        </w:rPr>
        <w:t xml:space="preserve">Messages 2..N (alternating user/assistant): The last MAX_HISTORY_TURNS=2 pairs from conversation history</w:t>
      </w:r>
    </w:p>
    <w:p>
      <w:pPr>
        <w:pStyle w:val="ListParagraph"/>
        <w:numPr>
          <w:ilvl w:val="0"/>
          <w:numId w:val="1"/>
        </w:numPr>
        <w:spacing w:after="40" w:before="40"/>
      </w:pPr>
      <w:r>
        <w:rPr>
          <w:sz w:val="22"/>
          <w:szCs w:val="22"/>
        </w:rPr>
        <w:t xml:space="preserve">Message N+1 (user): The numbered passages + the question</w:t>
      </w:r>
    </w:p>
    <w:p>
      <w:pPr>
        <w:spacing w:after="80" w:before="80"/>
      </w:pPr>
      <w:r>
        <w:rPr>
          <w:sz w:val="22"/>
          <w:szCs w:val="22"/>
        </w:rPr>
        <w:t xml:space="preserve">The numbered passages are formatted by build_context(). In prompt version v5, they are wrapped in &lt;context&gt; tags:</w:t>
      </w:r>
    </w:p>
    <w:p>
      <w:pPr>
        <w:shd w:fill="F5F0FF" w:color="auto" w:val="clear"/>
        <w:spacing w:after="40" w:before="40"/>
        <w:ind w:left="576"/>
      </w:pPr>
      <w:r>
        <w:rPr>
          <w:rFonts w:ascii="Courier New" w:cs="Courier New" w:eastAsia="Courier New" w:hAnsi="Courier New"/>
          <w:color w:val="44336A"/>
          <w:sz w:val="18"/>
          <w:szCs w:val="18"/>
        </w:rPr>
        <w:t xml:space="preserve">[1] Source: Principles of Finance, page 215, Section 7.4
The time value of money states that...
[2] Source: Principles of Finance, page 217...
...</w:t>
      </w:r>
    </w:p>
    <w:p>
      <w:pPr>
        <w:spacing w:after="80" w:before="80"/>
      </w:pPr>
      <w:r>
        <w:rPr>
          <w:sz w:val="22"/>
          <w:szCs w:val="22"/>
        </w:rPr>
        <w:t xml:space="preserve">The model is instructed to cite passages using [n] notation in its answer.</w:t>
      </w:r>
    </w:p>
    <w:p>
      <w:pPr>
        <w:pBdr>
          <w:bottom w:val="single" w:color="CCCCCC" w:sz="6"/>
        </w:pBdr>
        <w:spacing w:after="160" w:before="160"/>
      </w:pPr>
      <w:r>
        <w:t xml:space="preserve"/>
      </w:r>
    </w:p>
    <w:p>
      <w:pPr>
        <w:pStyle w:val="Heading1"/>
        <w:spacing w:after="120" w:before="320"/>
      </w:pPr>
      <w:r>
        <w:t xml:space="preserve">Topic 2: Finance Calculator Library (tools.py)</w:t>
      </w:r>
    </w:p>
    <w:p>
      <w:pPr>
        <w:spacing w:after="80" w:before="80"/>
      </w:pPr>
      <w:r>
        <w:rPr>
          <w:sz w:val="22"/>
          <w:szCs w:val="22"/>
        </w:rPr>
        <w:t xml:space="preserve">tools.py provides a complete set of financial math functions that can be called either by the Chat tab (via OpenAI function calling) or by the agent (via the calculator and cash_flow_analysis tools). The library has 12 functions covering personal finance and corporate finance math.</w:t>
      </w:r>
    </w:p>
    <w:p>
      <w:pPr>
        <w:pStyle w:val="Heading2"/>
        <w:spacing w:after="80" w:before="240"/>
      </w:pPr>
      <w:r>
        <w:t xml:space="preserve">Why a dedicated library?</w:t>
      </w:r>
    </w:p>
    <w:p>
      <w:pPr>
        <w:spacing w:after="80" w:before="80"/>
      </w:pPr>
      <w:r>
        <w:rPr>
          <w:sz w:val="22"/>
          <w:szCs w:val="22"/>
        </w:rPr>
        <w:t xml:space="preserve">Language models are unreliable at arithmetic. Even gpt-4o-mini makes calculation errors on problems like "What is (1 + 0.015)^12 - 1?". Instead of asking the model to compute, the system asks the model to choose WHICH function to call with WHICH numbers, and Python does the exact computation.</w:t>
      </w:r>
    </w:p>
    <w:p>
      <w:pPr>
        <w:spacing w:after="80" w:before="80"/>
      </w:pPr>
      <w:r>
        <w:rPr>
          <w:sz w:val="22"/>
          <w:szCs w:val="22"/>
        </w:rPr>
        <w:t xml:space="preserve">This follows the course specification requirement: "use tools for computation, not the model."</w:t>
      </w:r>
    </w:p>
    <w:p>
      <w:pPr>
        <w:pStyle w:val="Heading2"/>
        <w:spacing w:after="80" w:before="240"/>
      </w:pPr>
      <w:r>
        <w:t xml:space="preserve">The 12 finance functions</w:t>
      </w:r>
    </w:p>
    <w:p>
      <w:pPr>
        <w:pStyle w:val="Heading3"/>
        <w:spacing w:after="60" w:before="180"/>
      </w:pPr>
      <w:r>
        <w:t xml:space="preserve">Time Value of Money</w:t>
      </w:r>
    </w:p>
    <w:p>
      <w:pPr>
        <w:pStyle w:val="ListParagraph"/>
        <w:numPr>
          <w:ilvl w:val="0"/>
          <w:numId w:val="1"/>
        </w:numPr>
        <w:spacing w:after="40" w:before="40"/>
      </w:pPr>
      <w:r>
        <w:rPr>
          <w:sz w:val="22"/>
          <w:szCs w:val="22"/>
        </w:rPr>
        <w:t xml:space="preserve">rule_of_72(rate_percent): Years for money to double using rule of 72, plus the exact formula. Example: 72/5 = 14.4 years at 5%.</w:t>
      </w:r>
    </w:p>
    <w:p>
      <w:pPr>
        <w:pStyle w:val="ListParagraph"/>
        <w:numPr>
          <w:ilvl w:val="0"/>
          <w:numId w:val="1"/>
        </w:numPr>
        <w:spacing w:after="40" w:before="40"/>
      </w:pPr>
      <w:r>
        <w:rPr>
          <w:sz w:val="22"/>
          <w:szCs w:val="22"/>
        </w:rPr>
        <w:t xml:space="preserve">future_value(present_value, rate_percent, years, compounds_per_year): FV = PV * (1 + r/m)^(m*years). Returns the future value rounded to 2 decimal places.</w:t>
      </w:r>
    </w:p>
    <w:p>
      <w:pPr>
        <w:pStyle w:val="ListParagraph"/>
        <w:numPr>
          <w:ilvl w:val="0"/>
          <w:numId w:val="1"/>
        </w:numPr>
        <w:spacing w:after="40" w:before="40"/>
      </w:pPr>
      <w:r>
        <w:rPr>
          <w:sz w:val="22"/>
          <w:szCs w:val="22"/>
        </w:rPr>
        <w:t xml:space="preserve">present_value(future_value, rate_percent, years, compounds_per_year): Reverse of future_value. PV = FV / (1 + r/m)^(m*years).</w:t>
      </w:r>
    </w:p>
    <w:p>
      <w:pPr>
        <w:pStyle w:val="ListParagraph"/>
        <w:numPr>
          <w:ilvl w:val="0"/>
          <w:numId w:val="1"/>
        </w:numPr>
        <w:spacing w:after="40" w:before="40"/>
      </w:pPr>
      <w:r>
        <w:rPr>
          <w:sz w:val="22"/>
          <w:szCs w:val="22"/>
        </w:rPr>
        <w:t xml:space="preserve">effective_annual_rate(rate_percent, periods_per_year, rate_is_per_period): Converts APR to EAR. EAR = (1 + r/m)^m - 1. Also handles periodic rates (e.g., 1.5% per month → 19.56% annual).</w:t>
      </w:r>
    </w:p>
    <w:p>
      <w:pPr>
        <w:pStyle w:val="Heading3"/>
        <w:spacing w:after="60" w:before="180"/>
      </w:pPr>
      <w:r>
        <w:t xml:space="preserve">Capital Budgeting</w:t>
      </w:r>
    </w:p>
    <w:p>
      <w:pPr>
        <w:pStyle w:val="ListParagraph"/>
        <w:numPr>
          <w:ilvl w:val="0"/>
          <w:numId w:val="1"/>
        </w:numPr>
        <w:spacing w:after="40" w:before="40"/>
      </w:pPr>
      <w:r>
        <w:rPr>
          <w:sz w:val="22"/>
          <w:szCs w:val="22"/>
        </w:rPr>
        <w:t xml:space="preserve">npv(rate_percent, cash_flows): Net Present Value. Cash flows[0] is at time 0 (the initial investment, usually negative). Sum of CF_t/(1+r)^t. Returns value and accept/reject decision.</w:t>
      </w:r>
    </w:p>
    <w:p>
      <w:pPr>
        <w:pStyle w:val="ListParagraph"/>
        <w:numPr>
          <w:ilvl w:val="0"/>
          <w:numId w:val="1"/>
        </w:numPr>
        <w:spacing w:after="40" w:before="40"/>
      </w:pPr>
      <w:r>
        <w:rPr>
          <w:sz w:val="22"/>
          <w:szCs w:val="22"/>
        </w:rPr>
        <w:t xml:space="preserve">irr(cash_flows): Internal Rate of Return using bisection search (200 iterations). Finds the rate where NPV = 0. Returns None if no single IRR exists.</w:t>
      </w:r>
    </w:p>
    <w:p>
      <w:pPr>
        <w:pStyle w:val="ListParagraph"/>
        <w:numPr>
          <w:ilvl w:val="0"/>
          <w:numId w:val="1"/>
        </w:numPr>
        <w:spacing w:after="40" w:before="40"/>
      </w:pPr>
      <w:r>
        <w:rPr>
          <w:sz w:val="22"/>
          <w:szCs w:val="22"/>
        </w:rPr>
        <w:t xml:space="preserve">payback_period(initial_investment, cash_flows): Years until cumulative inflows repay the investment. Returns a fractional year if the payback happens mid-year.</w:t>
      </w:r>
    </w:p>
    <w:p>
      <w:pPr>
        <w:pStyle w:val="Heading3"/>
        <w:spacing w:after="60" w:before="180"/>
      </w:pPr>
      <w:r>
        <w:t xml:space="preserve">Loans and Savings</w:t>
      </w:r>
    </w:p>
    <w:p>
      <w:pPr>
        <w:pStyle w:val="ListParagraph"/>
        <w:numPr>
          <w:ilvl w:val="0"/>
          <w:numId w:val="1"/>
        </w:numPr>
        <w:spacing w:after="40" w:before="40"/>
      </w:pPr>
      <w:r>
        <w:rPr>
          <w:sz w:val="22"/>
          <w:szCs w:val="22"/>
        </w:rPr>
        <w:t xml:space="preserve">loan_payment(principal, annual_rate_percent, years, payments_per_year): Monthly/periodic payment using the amortization formula. Also returns total paid and total interest.</w:t>
      </w:r>
    </w:p>
    <w:p>
      <w:pPr>
        <w:pStyle w:val="ListParagraph"/>
        <w:numPr>
          <w:ilvl w:val="0"/>
          <w:numId w:val="1"/>
        </w:numPr>
        <w:spacing w:after="40" w:before="40"/>
      </w:pPr>
      <w:r>
        <w:rPr>
          <w:sz w:val="22"/>
          <w:szCs w:val="22"/>
        </w:rPr>
        <w:t xml:space="preserve">savings_plan(goal_amount, annual_rate_percent, years, current_savings, payments_per_year): How much to save per period to reach a goal, accounting for existing savings that keep growing.</w:t>
      </w:r>
    </w:p>
    <w:p>
      <w:pPr>
        <w:pStyle w:val="ListParagraph"/>
        <w:numPr>
          <w:ilvl w:val="0"/>
          <w:numId w:val="1"/>
        </w:numPr>
        <w:spacing w:after="40" w:before="40"/>
      </w:pPr>
      <w:r>
        <w:rPr>
          <w:sz w:val="22"/>
          <w:szCs w:val="22"/>
        </w:rPr>
        <w:t xml:space="preserve">savings_growth(payment_per_period, annual_rate_percent, years, current_savings, payments_per_year): Future value of regular savings (ordinary annuity) plus existing savings.</w:t>
      </w:r>
    </w:p>
    <w:p>
      <w:pPr>
        <w:pStyle w:val="Heading3"/>
        <w:spacing w:after="60" w:before="180"/>
      </w:pPr>
      <w:r>
        <w:t xml:space="preserve">Ratios and Calculator</w:t>
      </w:r>
    </w:p>
    <w:p>
      <w:pPr>
        <w:pStyle w:val="ListParagraph"/>
        <w:numPr>
          <w:ilvl w:val="0"/>
          <w:numId w:val="1"/>
        </w:numPr>
        <w:spacing w:after="40" w:before="40"/>
      </w:pPr>
      <w:r>
        <w:rPr>
          <w:sz w:val="22"/>
          <w:szCs w:val="22"/>
        </w:rPr>
        <w:t xml:space="preserve">financial_ratio(name, numerator, denominator): Any ratio = numerator/denominator. Used for P/E ratio, current ratio, debt-to-equity, etc.</w:t>
      </w:r>
    </w:p>
    <w:p>
      <w:pPr>
        <w:pStyle w:val="ListParagraph"/>
        <w:numPr>
          <w:ilvl w:val="0"/>
          <w:numId w:val="1"/>
        </w:numPr>
        <w:spacing w:after="40" w:before="40"/>
      </w:pPr>
      <w:r>
        <w:rPr>
          <w:sz w:val="22"/>
          <w:szCs w:val="22"/>
        </w:rPr>
        <w:t xml:space="preserve">calculator(expression): Safe arithmetic evaluator. First tries simpleeval (the course-required library). Falls back to a custom AST-based evaluator. Never uses Python eval(). Supports +, -, *, /, **, %, parentheses.</w:t>
      </w:r>
    </w:p>
    <w:p>
      <w:pPr>
        <w:pStyle w:val="Heading2"/>
        <w:spacing w:after="80" w:before="240"/>
      </w:pPr>
      <w:r>
        <w:t xml:space="preserve">OpenAI function calling schemas</w:t>
      </w:r>
    </w:p>
    <w:p>
      <w:pPr>
        <w:spacing w:after="80" w:before="80"/>
      </w:pPr>
      <w:r>
        <w:rPr>
          <w:sz w:val="22"/>
          <w:szCs w:val="22"/>
        </w:rPr>
        <w:t xml:space="preserve">Each function has a JSON schema that describes its parameters to the OpenAI API. These schemas are stored in TOOL_SCHEMAS. When gpt-4o-mini sees these schemas, it can decide to call a function by returning a JSON object like:</w:t>
      </w:r>
    </w:p>
    <w:p>
      <w:pPr>
        <w:shd w:fill="F5F0FF" w:color="auto" w:val="clear"/>
        <w:spacing w:after="40" w:before="40"/>
        <w:ind w:left="576"/>
      </w:pPr>
      <w:r>
        <w:rPr>
          <w:rFonts w:ascii="Courier New" w:cs="Courier New" w:eastAsia="Courier New" w:hAnsi="Courier New"/>
          <w:color w:val="44336A"/>
          <w:sz w:val="18"/>
          <w:szCs w:val="18"/>
        </w:rPr>
        <w:t xml:space="preserve">{"name": "future_value", "arguments": {"present_value": 1000, "rate_percent": 5, "years": 10}}</w:t>
      </w:r>
    </w:p>
    <w:p>
      <w:pPr>
        <w:spacing w:after="80" w:before="80"/>
      </w:pPr>
      <w:r>
        <w:rPr>
          <w:sz w:val="22"/>
          <w:szCs w:val="22"/>
        </w:rPr>
        <w:t xml:space="preserve">The run_tool() function then executes the chosen function with the given arguments and returns the result. This result is added to the next message to the model, which then writes the final answer using the computed number.</w:t>
      </w:r>
    </w:p>
    <w:p>
      <w:pPr>
        <w:pBdr>
          <w:bottom w:val="single" w:color="CCCCCC" w:sz="6"/>
        </w:pBdr>
        <w:spacing w:after="160" w:before="160"/>
      </w:pPr>
      <w:r>
        <w:t xml:space="preserve"/>
      </w:r>
    </w:p>
    <w:p>
      <w:pPr>
        <w:pStyle w:val="Heading1"/>
        <w:spacing w:after="120" w:before="320"/>
      </w:pPr>
      <w:r>
        <w:t xml:space="preserve">Topic 3: Query Router (router.py)</w:t>
      </w:r>
    </w:p>
    <w:p>
      <w:pPr>
        <w:spacing w:after="80" w:before="80"/>
      </w:pPr>
      <w:r>
        <w:rPr>
          <w:sz w:val="22"/>
          <w:szCs w:val="22"/>
        </w:rPr>
        <w:t xml:space="preserve">Before spending model API calls, the router classifies each question and decides whether to send it to the simple RAG pipeline (1 search + 1 generation) or the full agent loop (multiple tool calls).</w:t>
      </w:r>
    </w:p>
    <w:p>
      <w:pPr>
        <w:pStyle w:val="Heading2"/>
        <w:spacing w:after="80" w:before="240"/>
      </w:pPr>
      <w:r>
        <w:t xml:space="preserve">Why routing saves money</w:t>
      </w:r>
    </w:p>
    <w:p>
      <w:pPr>
        <w:spacing w:after="80" w:before="80"/>
      </w:pPr>
      <w:r>
        <w:rPr>
          <w:sz w:val="22"/>
          <w:szCs w:val="22"/>
        </w:rPr>
        <w:t xml:space="preserve">The agent loop can cost 3-6x more than a simple RAG call (because it makes multiple API calls). Most questions are simple lookups that don't need an agent. The router sends them to RAG directly, saving both money and time.</w:t>
      </w:r>
    </w:p>
    <w:p>
      <w:pPr>
        <w:pStyle w:val="Heading2"/>
        <w:spacing w:after="80" w:before="240"/>
      </w:pPr>
      <w:r>
        <w:t xml:space="preserve">The 8 routing rules</w:t>
      </w:r>
    </w:p>
    <w:p>
      <w:pPr>
        <w:spacing w:after="80" w:before="80"/>
      </w:pPr>
      <w:r>
        <w:rPr>
          <w:sz w:val="22"/>
          <w:szCs w:val="22"/>
        </w:rPr>
        <w:t xml:space="preserve">The router uses a simple list of 8 rules, checked in order. If ANY rule matches, the question goes to the agent:</w:t>
      </w:r>
    </w:p>
    <w:p>
      <w:pPr>
        <w:pStyle w:val="ListParagraph"/>
        <w:numPr>
          <w:ilvl w:val="0"/>
          <w:numId w:val="1"/>
        </w:numPr>
        <w:spacing w:after="40" w:before="40"/>
      </w:pPr>
      <w:r>
        <w:rPr>
          <w:sz w:val="22"/>
          <w:szCs w:val="22"/>
        </w:rPr>
        <w:t xml:space="preserve">Rule 1: action requested (send / share) — uses the wants_send() function from agent.py</w:t>
      </w:r>
    </w:p>
    <w:p>
      <w:pPr>
        <w:pStyle w:val="ListParagraph"/>
        <w:numPr>
          <w:ilvl w:val="0"/>
          <w:numId w:val="1"/>
        </w:numPr>
        <w:spacing w:after="40" w:before="40"/>
      </w:pPr>
      <w:r>
        <w:rPr>
          <w:sz w:val="22"/>
          <w:szCs w:val="22"/>
        </w:rPr>
        <w:t xml:space="preserve">Rule 2: action requested (save a note) — uses the wants_save() function from agent.py</w:t>
      </w:r>
    </w:p>
    <w:p>
      <w:pPr>
        <w:pStyle w:val="ListParagraph"/>
        <w:numPr>
          <w:ilvl w:val="0"/>
          <w:numId w:val="1"/>
        </w:numPr>
        <w:spacing w:after="40" w:before="40"/>
      </w:pPr>
      <w:r>
        <w:rPr>
          <w:sz w:val="22"/>
          <w:szCs w:val="22"/>
        </w:rPr>
        <w:t xml:space="preserve">Rule 3: greeting / capabilities (answered directly) — uses the is_chitchat() function</w:t>
      </w:r>
    </w:p>
    <w:p>
      <w:pPr>
        <w:pStyle w:val="ListParagraph"/>
        <w:numPr>
          <w:ilvl w:val="0"/>
          <w:numId w:val="1"/>
        </w:numPr>
        <w:spacing w:after="40" w:before="40"/>
      </w:pPr>
      <w:r>
        <w:rPr>
          <w:sz w:val="22"/>
          <w:szCs w:val="22"/>
        </w:rPr>
        <w:t xml:space="preserve">Rule 4: numbers to compute — regex matches "%" amounts, multi-digit numbers, "calculate", "how many years", "how long"</w:t>
      </w:r>
    </w:p>
    <w:p>
      <w:pPr>
        <w:pStyle w:val="ListParagraph"/>
        <w:numPr>
          <w:ilvl w:val="0"/>
          <w:numId w:val="1"/>
        </w:numPr>
        <w:spacing w:after="40" w:before="40"/>
      </w:pPr>
      <w:r>
        <w:rPr>
          <w:sz w:val="22"/>
          <w:szCs w:val="22"/>
        </w:rPr>
        <w:t xml:space="preserve">Rule 5: chapter/section/page requested — regex matches "chapter 7", "section 15.2", "page contents"</w:t>
      </w:r>
    </w:p>
    <w:p>
      <w:pPr>
        <w:pStyle w:val="ListParagraph"/>
        <w:numPr>
          <w:ilvl w:val="0"/>
          <w:numId w:val="1"/>
        </w:numPr>
        <w:spacing w:after="40" w:before="40"/>
      </w:pPr>
      <w:r>
        <w:rPr>
          <w:sz w:val="22"/>
          <w:szCs w:val="22"/>
        </w:rPr>
        <w:t xml:space="preserve">Rule 6: book glossary requested — regex matches "glossary", "key terms", "define"</w:t>
      </w:r>
    </w:p>
    <w:p>
      <w:pPr>
        <w:pStyle w:val="ListParagraph"/>
        <w:numPr>
          <w:ilvl w:val="0"/>
          <w:numId w:val="1"/>
        </w:numPr>
        <w:spacing w:after="40" w:before="40"/>
      </w:pPr>
      <w:r>
        <w:rPr>
          <w:sz w:val="22"/>
          <w:szCs w:val="22"/>
        </w:rPr>
        <w:t xml:space="preserve">Rule 7: cash-flow analysis — both NPV/IRR/payback keyword AND digits present</w:t>
      </w:r>
    </w:p>
    <w:p>
      <w:pPr>
        <w:pStyle w:val="ListParagraph"/>
        <w:numPr>
          <w:ilvl w:val="0"/>
          <w:numId w:val="1"/>
        </w:numPr>
        <w:spacing w:after="40" w:before="40"/>
      </w:pPr>
      <w:r>
        <w:rPr>
          <w:sz w:val="22"/>
          <w:szCs w:val="22"/>
        </w:rPr>
        <w:t xml:space="preserve">Rule 8: several questions in one — more than one "?" OR "compare/difference between/versus" keyword</w:t>
      </w:r>
    </w:p>
    <w:p>
      <w:pPr>
        <w:spacing w:after="80" w:before="80"/>
      </w:pPr>
      <w:r>
        <w:rPr>
          <w:sz w:val="22"/>
          <w:szCs w:val="22"/>
        </w:rPr>
        <w:t xml:space="preserve">If no rule matches, the question goes to RAG with reason: "single lookup: no number, action, section or multi-part request".</w:t>
      </w:r>
    </w:p>
    <w:p>
      <w:pPr>
        <w:pStyle w:val="Heading2"/>
        <w:spacing w:after="80" w:before="240"/>
      </w:pPr>
      <w:r>
        <w:t xml:space="preserve">Escalation: RAG refused → agent</w:t>
      </w:r>
    </w:p>
    <w:p>
      <w:pPr>
        <w:spacing w:after="80" w:before="80"/>
      </w:pPr>
      <w:r>
        <w:rPr>
          <w:sz w:val="22"/>
          <w:szCs w:val="22"/>
        </w:rPr>
        <w:t xml:space="preserve">The run_routed() function adds a third path: if the RAG pipeline runs and refuses to answer (because the question is out of scope), the question is automatically escalated to the agent. The agent can rephrase the query and search again, giving a second chance to find relevant content.</w:t>
      </w:r>
    </w:p>
    <w:p>
      <w:pPr>
        <w:shd w:fill="F5F0FF" w:color="auto" w:val="clear"/>
        <w:spacing w:after="40" w:before="40"/>
        <w:ind w:left="576"/>
      </w:pPr>
      <w:r>
        <w:rPr>
          <w:rFonts w:ascii="Courier New" w:cs="Courier New" w:eastAsia="Courier New" w:hAnsi="Courier New"/>
          <w:color w:val="44336A"/>
          <w:sz w:val="18"/>
          <w:szCs w:val="18"/>
        </w:rPr>
        <w:t xml:space="preserve">if not res.get("refused"):
    return rag_as_agent_result(...)  # RAG worked
decision = {"route": "agent", "reason": "RAG refused -&gt; escalated"}</w:t>
      </w:r>
    </w:p>
    <w:p>
      <w:pPr>
        <w:pStyle w:val="Heading2"/>
        <w:spacing w:after="80" w:before="240"/>
      </w:pPr>
      <w:r>
        <w:t xml:space="preserve">Result shape compatibility</w:t>
      </w:r>
    </w:p>
    <w:p>
      <w:pPr>
        <w:spacing w:after="80" w:before="80"/>
      </w:pPr>
      <w:r>
        <w:rPr>
          <w:sz w:val="22"/>
          <w:szCs w:val="22"/>
        </w:rPr>
        <w:t xml:space="preserve">rag_as_agent_result() converts a RAG result dict into the same shape as an agent result dict. This means the Agent tab UI code does not need to know whether the answer came from RAG or the agent — it always sees the same fields.</w:t>
      </w:r>
    </w:p>
    <w:p>
      <w:pPr>
        <w:pBdr>
          <w:bottom w:val="single" w:color="CCCCCC" w:sz="6"/>
        </w:pBdr>
        <w:spacing w:after="160" w:before="160"/>
      </w:pPr>
      <w:r>
        <w:t xml:space="preserve"/>
      </w:r>
    </w:p>
    <w:p>
      <w:pPr>
        <w:pStyle w:val="Heading1"/>
        <w:spacing w:after="120" w:before="320"/>
      </w:pPr>
      <w:r>
        <w:t xml:space="preserve">Topic 4: Extra Features (features.py)</w:t>
      </w:r>
    </w:p>
    <w:p>
      <w:pPr>
        <w:spacing w:after="80" w:before="80"/>
      </w:pPr>
      <w:r>
        <w:rPr>
          <w:sz w:val="22"/>
          <w:szCs w:val="22"/>
        </w:rPr>
        <w:t xml:space="preserve">features.py implements 8 optional features that enrich the core RAG pipeline. Each feature is independently toggleable and adds a new capability without changing the core retrieval or generation logic.</w:t>
      </w:r>
    </w:p>
    <w:p>
      <w:pPr>
        <w:pStyle w:val="Heading2"/>
        <w:spacing w:after="80" w:before="240"/>
      </w:pPr>
      <w:r>
        <w:t xml:space="preserve">Feature 1: Answer styles</w:t>
      </w:r>
    </w:p>
    <w:p>
      <w:pPr>
        <w:spacing w:after="80" w:before="80"/>
      </w:pPr>
      <w:r>
        <w:rPr>
          <w:sz w:val="22"/>
          <w:szCs w:val="22"/>
        </w:rPr>
        <w:t xml:space="preserve">The STYLES dict in features.py defines 4 answer styles:</w:t>
      </w:r>
    </w:p>
    <w:p>
      <w:pPr>
        <w:pStyle w:val="ListParagraph"/>
        <w:numPr>
          <w:ilvl w:val="0"/>
          <w:numId w:val="1"/>
        </w:numPr>
        <w:spacing w:after="40" w:before="40"/>
      </w:pPr>
      <w:r>
        <w:rPr>
          <w:sz w:val="22"/>
          <w:szCs w:val="22"/>
        </w:rPr>
        <w:t xml:space="preserve">Standard: no extra instruction (the default)</w:t>
      </w:r>
    </w:p>
    <w:p>
      <w:pPr>
        <w:pStyle w:val="ListParagraph"/>
        <w:numPr>
          <w:ilvl w:val="0"/>
          <w:numId w:val="1"/>
        </w:numPr>
        <w:spacing w:after="40" w:before="40"/>
      </w:pPr>
      <w:r>
        <w:rPr>
          <w:sz w:val="22"/>
          <w:szCs w:val="22"/>
        </w:rPr>
        <w:t xml:space="preserve">Simple (beginner): "Use short sentences and everyday words, explain every technical term, and add one concrete everyday analogy."</w:t>
      </w:r>
    </w:p>
    <w:p>
      <w:pPr>
        <w:pStyle w:val="ListParagraph"/>
        <w:numPr>
          <w:ilvl w:val="0"/>
          <w:numId w:val="1"/>
        </w:numPr>
        <w:spacing w:after="40" w:before="40"/>
      </w:pPr>
      <w:r>
        <w:rPr>
          <w:sz w:val="22"/>
          <w:szCs w:val="22"/>
        </w:rPr>
        <w:t xml:space="preserve">Detailed: "Give a thorough answer: definition, how it works, formula if any, a worked example, and limitations — each with citations."</w:t>
      </w:r>
    </w:p>
    <w:p>
      <w:pPr>
        <w:pStyle w:val="ListParagraph"/>
        <w:numPr>
          <w:ilvl w:val="0"/>
          <w:numId w:val="1"/>
        </w:numPr>
        <w:spacing w:after="40" w:before="40"/>
      </w:pPr>
      <w:r>
        <w:rPr>
          <w:sz w:val="22"/>
          <w:szCs w:val="22"/>
        </w:rPr>
        <w:t xml:space="preserve">Summary (3 bullets): "Answer in at most 3 short bullet points, each with its citation."</w:t>
      </w:r>
    </w:p>
    <w:p>
      <w:pPr>
        <w:spacing w:after="80" w:before="80"/>
      </w:pPr>
      <w:r>
        <w:rPr>
          <w:sz w:val="22"/>
          <w:szCs w:val="22"/>
        </w:rPr>
        <w:t xml:space="preserve">The user selects a style in the UI, and the instruction is appended to the system prompt before generation.</w:t>
      </w:r>
    </w:p>
    <w:p>
      <w:pPr>
        <w:pStyle w:val="Heading2"/>
        <w:spacing w:after="80" w:before="240"/>
      </w:pPr>
      <w:r>
        <w:t xml:space="preserve">Feature 2: French language support</w:t>
      </w:r>
    </w:p>
    <w:p>
      <w:pPr>
        <w:spacing w:after="80" w:before="80"/>
      </w:pPr>
      <w:r>
        <w:rPr>
          <w:sz w:val="22"/>
          <w:szCs w:val="22"/>
        </w:rPr>
        <w:t xml:space="preserve">detect_language() checks if a question is in French by counting French words and accented characters. It classifies a question as French if at least 25% of its word tokens are French vocabulary.</w:t>
      </w:r>
    </w:p>
    <w:p>
      <w:pPr>
        <w:spacing w:after="80" w:before="80"/>
      </w:pPr>
      <w:r>
        <w:rPr>
          <w:sz w:val="22"/>
          <w:szCs w:val="22"/>
        </w:rPr>
        <w:t xml:space="preserve">If the question is French, two things happen: (1) the question is still sent to the English search index as-is (the book is in English), (2) an instruction is added to the prompt: "The user's question is in French. Write your answer in French." The model then produces a French answer citing the English textbook.</w:t>
      </w:r>
    </w:p>
    <w:p>
      <w:pPr>
        <w:pStyle w:val="Heading2"/>
        <w:spacing w:after="80" w:before="240"/>
      </w:pPr>
      <w:r>
        <w:t xml:space="preserve">Feature 3: Confidence badge</w:t>
      </w:r>
    </w:p>
    <w:p>
      <w:pPr>
        <w:spacing w:after="80" w:before="80"/>
      </w:pPr>
      <w:r>
        <w:rPr>
          <w:sz w:val="22"/>
          <w:szCs w:val="22"/>
        </w:rPr>
        <w:t xml:space="preserve">The confidence badge shows "High", "Medium", or "Low" confidence in the answer. It is computed from the cross-encoder score of the top retrieved chunk:</w:t>
      </w:r>
    </w:p>
    <w:p>
      <w:pPr>
        <w:pStyle w:val="ListParagraph"/>
        <w:numPr>
          <w:ilvl w:val="0"/>
          <w:numId w:val="1"/>
        </w:numPr>
        <w:spacing w:after="40" w:before="40"/>
      </w:pPr>
      <w:r>
        <w:rPr>
          <w:sz w:val="22"/>
          <w:szCs w:val="22"/>
        </w:rPr>
        <w:t xml:space="preserve">High confidence: top_rerank &gt; 0 (clearly relevant)</w:t>
      </w:r>
    </w:p>
    <w:p>
      <w:pPr>
        <w:pStyle w:val="ListParagraph"/>
        <w:numPr>
          <w:ilvl w:val="0"/>
          <w:numId w:val="1"/>
        </w:numPr>
        <w:spacing w:after="40" w:before="40"/>
      </w:pPr>
      <w:r>
        <w:rPr>
          <w:sz w:val="22"/>
          <w:szCs w:val="22"/>
        </w:rPr>
        <w:t xml:space="preserve">Medium confidence: top_rerank between -2 and 0 (somewhat relevant)</w:t>
      </w:r>
    </w:p>
    <w:p>
      <w:pPr>
        <w:pStyle w:val="ListParagraph"/>
        <w:numPr>
          <w:ilvl w:val="0"/>
          <w:numId w:val="1"/>
        </w:numPr>
        <w:spacing w:after="40" w:before="40"/>
      </w:pPr>
      <w:r>
        <w:rPr>
          <w:sz w:val="22"/>
          <w:szCs w:val="22"/>
        </w:rPr>
        <w:t xml:space="preserve">Low confidence: top_rerank &lt; -2 (weakly relevant, answer may be incomplete)</w:t>
      </w:r>
    </w:p>
    <w:p>
      <w:pPr>
        <w:spacing w:after="80" w:before="80"/>
      </w:pPr>
      <w:r>
        <w:rPr>
          <w:sz w:val="22"/>
          <w:szCs w:val="22"/>
        </w:rPr>
        <w:t xml:space="preserve">This is a zero-cost signal — it uses the score already computed during retrieval.</w:t>
      </w:r>
    </w:p>
    <w:p>
      <w:pPr>
        <w:pStyle w:val="Heading2"/>
        <w:spacing w:after="80" w:before="240"/>
      </w:pPr>
      <w:r>
        <w:t xml:space="preserve">Feature 4: Citation checker (optional, costs 1 extra API call)</w:t>
      </w:r>
    </w:p>
    <w:p>
      <w:pPr>
        <w:spacing w:after="80" w:before="80"/>
      </w:pPr>
      <w:r>
        <w:rPr>
          <w:sz w:val="22"/>
          <w:szCs w:val="22"/>
        </w:rPr>
        <w:t xml:space="preserve">If enabled, a second gpt-4o-mini call checks each cited sentence against its source passage. The model is asked: "Does this sentence follow from the passage? Yes or No." If the model says No, the answer is flagged as possibly containing an unsupported claim.</w:t>
      </w:r>
    </w:p>
    <w:p>
      <w:pPr>
        <w:shd w:fill="FEF3E2" w:color="auto" w:val="clear"/>
        <w:spacing w:after="80" w:before="80"/>
        <w:ind w:left="431" w:right="431"/>
      </w:pPr>
      <w:r>
        <w:rPr>
          <w:i/>
          <w:iCs/>
          <w:color w:val="444444"/>
          <w:sz w:val="20"/>
          <w:szCs w:val="20"/>
        </w:rPr>
        <w:t xml:space="preserve">This feature is off by default because it doubles the API cost. It was used during testing to verify the quality of the system prompts.</w:t>
      </w:r>
    </w:p>
    <w:p>
      <w:pPr>
        <w:pStyle w:val="Heading2"/>
        <w:spacing w:after="80" w:before="240"/>
      </w:pPr>
      <w:r>
        <w:t xml:space="preserve">Feature 5: Follow-up questions</w:t>
      </w:r>
    </w:p>
    <w:p>
      <w:pPr>
        <w:spacing w:after="80" w:before="80"/>
      </w:pPr>
      <w:r>
        <w:rPr>
          <w:sz w:val="22"/>
          <w:szCs w:val="22"/>
        </w:rPr>
        <w:t xml:space="preserve">After generating an answer, another gpt-4o-mini call generates 3 follow-up questions that the user might want to ask next. These are displayed as clickable suggestions below the answer in the UI.</w:t>
      </w:r>
    </w:p>
    <w:p>
      <w:pPr>
        <w:pStyle w:val="Heading2"/>
        <w:spacing w:after="80" w:before="240"/>
      </w:pPr>
      <w:r>
        <w:t xml:space="preserve">Feature 6 &amp; 7: Semantic answer cache</w:t>
      </w:r>
    </w:p>
    <w:p>
      <w:pPr>
        <w:spacing w:after="80" w:before="80"/>
      </w:pPr>
      <w:r>
        <w:rPr>
          <w:sz w:val="22"/>
          <w:szCs w:val="22"/>
        </w:rPr>
        <w:t xml:space="preserve">The answer cache stores previous answers and the query vector used to retrieve them. When a new question arrives, its vector is compared to all cached query vectors. If the cosine similarity exceeds a threshold, the cached answer is returned instantly.</w:t>
      </w:r>
    </w:p>
    <w:p>
      <w:pPr>
        <w:spacing w:after="80" w:before="80"/>
      </w:pPr>
      <w:r>
        <w:rPr>
          <w:sz w:val="22"/>
          <w:szCs w:val="22"/>
        </w:rPr>
        <w:t xml:space="preserve">This is a semantic cache — it detects when two questions mean the same thing even if worded differently. For example, "What is the time value of money?" and "Explain the TVM concept" would hit the same cache entry.</w:t>
      </w:r>
    </w:p>
    <w:p>
      <w:pPr>
        <w:pStyle w:val="Heading2"/>
        <w:spacing w:after="80" w:before="240"/>
      </w:pPr>
      <w:r>
        <w:t xml:space="preserve">Feature 8: Quiz generator</w:t>
      </w:r>
    </w:p>
    <w:p>
      <w:pPr>
        <w:spacing w:after="80" w:before="80"/>
      </w:pPr>
      <w:r>
        <w:rPr>
          <w:sz w:val="22"/>
          <w:szCs w:val="22"/>
        </w:rPr>
        <w:t xml:space="preserve">The user can generate a quiz on any topic or chapter from the book. The features module calls gpt-4o-mini with a prompt that asks it to generate multiple-choice questions with 4 options, the correct answer, and the page number where the answer can be found.</w:t>
      </w:r>
    </w:p>
    <w:p>
      <w:pPr>
        <w:spacing w:after="80" w:before="80"/>
      </w:pPr>
      <w:r>
        <w:rPr>
          <w:sz w:val="22"/>
          <w:szCs w:val="22"/>
        </w:rPr>
        <w:t xml:space="preserve">The quiz is displayed in the Quiz tab of the Gradio UI.</w:t>
      </w:r>
    </w:p>
    <w:p>
      <w:pPr>
        <w:pBdr>
          <w:bottom w:val="single" w:color="CCCCCC" w:sz="6"/>
        </w:pBdr>
        <w:spacing w:after="160" w:before="160"/>
      </w:pPr>
      <w:r>
        <w:t xml:space="preserve"/>
      </w:r>
    </w:p>
    <w:p>
      <w:pPr>
        <w:pStyle w:val="Heading1"/>
        <w:spacing w:after="120" w:before="320"/>
      </w:pPr>
      <w:r>
        <w:t xml:space="preserve">Topic 5: OpenAI API Wrapper (llm.py)</w:t>
      </w:r>
    </w:p>
    <w:p>
      <w:pPr>
        <w:spacing w:after="80" w:before="80"/>
      </w:pPr>
      <w:r>
        <w:rPr>
          <w:sz w:val="22"/>
          <w:szCs w:val="22"/>
        </w:rPr>
        <w:t xml:space="preserve">llm.py is the single point of contact between the project and the OpenAI API. All other files call functions from llm.py instead of calling OpenAI directly.</w:t>
      </w:r>
    </w:p>
    <w:p>
      <w:pPr>
        <w:pStyle w:val="Heading2"/>
        <w:spacing w:after="80" w:before="240"/>
      </w:pPr>
      <w:r>
        <w:t xml:space="preserve">embed_texts() — batch embedding</w:t>
      </w:r>
    </w:p>
    <w:p>
      <w:pPr>
        <w:spacing w:after="80" w:before="80"/>
      </w:pPr>
      <w:r>
        <w:rPr>
          <w:sz w:val="22"/>
          <w:szCs w:val="22"/>
        </w:rPr>
        <w:t xml:space="preserve">Converts a list of text strings into a numpy array of shape (n, 1536). Processes texts in batches of EMBED_BATCH_SIZE=100 to avoid hitting API request size limits. Calls the OpenAI Embeddings API with model "text-embedding-3-small".</w:t>
      </w:r>
    </w:p>
    <w:p>
      <w:pPr>
        <w:spacing w:after="80" w:before="80"/>
      </w:pPr>
      <w:r>
        <w:rPr>
          <w:sz w:val="22"/>
          <w:szCs w:val="22"/>
        </w:rPr>
        <w:t xml:space="preserve">Used by build_index.py during index construction.</w:t>
      </w:r>
    </w:p>
    <w:p>
      <w:pPr>
        <w:pStyle w:val="Heading2"/>
        <w:spacing w:after="80" w:before="240"/>
      </w:pPr>
      <w:r>
        <w:t xml:space="preserve">embed_query() — single query with disk cache</w:t>
      </w:r>
    </w:p>
    <w:p>
      <w:pPr>
        <w:spacing w:after="80" w:before="80"/>
      </w:pPr>
      <w:r>
        <w:rPr>
          <w:sz w:val="22"/>
          <w:szCs w:val="22"/>
        </w:rPr>
        <w:t xml:space="preserve">Converts one query string into a 1536-dimensional vector. Checks the query_cache.json file first — if the same query was embedded before, returns the cached vector without an API call.</w:t>
      </w:r>
    </w:p>
    <w:p>
      <w:pPr>
        <w:spacing w:after="80" w:before="80"/>
      </w:pPr>
      <w:r>
        <w:rPr>
          <w:sz w:val="22"/>
          <w:szCs w:val="22"/>
        </w:rPr>
        <w:t xml:space="preserve">Used by retriever.py on every user question.</w:t>
      </w:r>
    </w:p>
    <w:p>
      <w:pPr>
        <w:pStyle w:val="Heading2"/>
        <w:spacing w:after="80" w:before="240"/>
      </w:pPr>
      <w:r>
        <w:t xml:space="preserve">chat() — standard single-turn call</w:t>
      </w:r>
    </w:p>
    <w:p>
      <w:pPr>
        <w:spacing w:after="80" w:before="80"/>
      </w:pPr>
      <w:r>
        <w:rPr>
          <w:sz w:val="22"/>
          <w:szCs w:val="22"/>
        </w:rPr>
        <w:t xml:space="preserve">One call to gpt-4o-mini with a list of messages. Returns the response text. Logs the token usage and cost to tracking.py.</w:t>
      </w:r>
    </w:p>
    <w:p>
      <w:pPr>
        <w:pStyle w:val="Heading2"/>
        <w:spacing w:after="80" w:before="240"/>
      </w:pPr>
      <w:r>
        <w:t xml:space="preserve">chat_stream() — streaming output</w:t>
      </w:r>
    </w:p>
    <w:p>
      <w:pPr>
        <w:spacing w:after="80" w:before="80"/>
      </w:pPr>
      <w:r>
        <w:rPr>
          <w:sz w:val="22"/>
          <w:szCs w:val="22"/>
        </w:rPr>
        <w:t xml:space="preserve">Same as chat() but yields text chunks as they are generated. Used by rag.py to stream the answer to the UI word by word. The user sees the answer appearing in real time rather than waiting for the full response.</w:t>
      </w:r>
    </w:p>
    <w:p>
      <w:pPr>
        <w:pStyle w:val="Heading2"/>
        <w:spacing w:after="80" w:before="240"/>
      </w:pPr>
      <w:r>
        <w:t xml:space="preserve">chat_with_tools() — function calling</w:t>
      </w:r>
    </w:p>
    <w:p>
      <w:pPr>
        <w:spacing w:after="80" w:before="80"/>
      </w:pPr>
      <w:r>
        <w:rPr>
          <w:sz w:val="22"/>
          <w:szCs w:val="22"/>
        </w:rPr>
        <w:t xml:space="preserve">Calls gpt-4o-mini with a list of TOOL_SCHEMAS (from tools.py). If the model decides to call a function, this method returns the function name and arguments. If the model generates a text response instead, that text is returned. Used by generator.py for calculation questions in the Chat tab.</w:t>
      </w:r>
    </w:p>
    <w:p>
      <w:pPr>
        <w:pStyle w:val="Heading2"/>
        <w:spacing w:after="80" w:before="240"/>
      </w:pPr>
      <w:r>
        <w:t xml:space="preserve">get_client() — lazy singleton</w:t>
      </w:r>
    </w:p>
    <w:p>
      <w:pPr>
        <w:spacing w:after="80" w:before="80"/>
      </w:pPr>
      <w:r>
        <w:rPr>
          <w:sz w:val="22"/>
          <w:szCs w:val="22"/>
        </w:rPr>
        <w:t xml:space="preserve">Creates the OpenAI client object with max_retries=4 and timeout=60 seconds. The client is created only once (on the first API call) and reused for all subsequent calls. If Langfuse tracing is enabled, it uses the traced version of the OpenAI client.</w:t>
      </w:r>
    </w:p>
    <w:p>
      <w:pPr>
        <w:pBdr>
          <w:bottom w:val="single" w:color="CCCCCC" w:sz="6"/>
        </w:pBdr>
        <w:spacing w:after="160" w:before="160"/>
      </w:pPr>
      <w:r>
        <w:t xml:space="preserve"/>
      </w:r>
    </w:p>
    <w:p>
      <w:pPr>
        <w:pStyle w:val="Heading1"/>
        <w:spacing w:after="120" w:before="320"/>
      </w:pPr>
      <w:r>
        <w:t xml:space="preserve">Topic 6: Observability and Analytics (tracing.py and tracking.py)</w:t>
      </w:r>
    </w:p>
    <w:p>
      <w:pPr>
        <w:spacing w:after="80" w:before="80"/>
      </w:pPr>
      <w:r>
        <w:rPr>
          <w:sz w:val="22"/>
          <w:szCs w:val="22"/>
        </w:rPr>
        <w:t xml:space="preserve">These two files give the team visibility into what the system is doing, how much it costs, and how users are using it.</w:t>
      </w:r>
    </w:p>
    <w:p>
      <w:pPr>
        <w:pStyle w:val="Heading2"/>
        <w:spacing w:after="80" w:before="240"/>
      </w:pPr>
      <w:r>
        <w:t xml:space="preserve">tracing.py — Langfuse integration</w:t>
      </w:r>
    </w:p>
    <w:p>
      <w:pPr>
        <w:spacing w:after="80" w:before="80"/>
      </w:pPr>
      <w:r>
        <w:rPr>
          <w:sz w:val="22"/>
          <w:szCs w:val="22"/>
        </w:rPr>
        <w:t xml:space="preserve">Langfuse is an open-source LLM observability platform (like Datadog but for AI). When the three Langfuse keys are set in .env, every OpenAI API call is automatically logged to the Langfuse dashboard:</w:t>
      </w:r>
    </w:p>
    <w:p>
      <w:pPr>
        <w:pStyle w:val="ListParagraph"/>
        <w:numPr>
          <w:ilvl w:val="0"/>
          <w:numId w:val="1"/>
        </w:numPr>
        <w:spacing w:after="40" w:before="40"/>
      </w:pPr>
      <w:r>
        <w:rPr>
          <w:sz w:val="22"/>
          <w:szCs w:val="22"/>
        </w:rPr>
        <w:t xml:space="preserve">Input prompt (system prompt + passages + question)</w:t>
      </w:r>
    </w:p>
    <w:p>
      <w:pPr>
        <w:pStyle w:val="ListParagraph"/>
        <w:numPr>
          <w:ilvl w:val="0"/>
          <w:numId w:val="1"/>
        </w:numPr>
        <w:spacing w:after="40" w:before="40"/>
      </w:pPr>
      <w:r>
        <w:rPr>
          <w:sz w:val="22"/>
          <w:szCs w:val="22"/>
        </w:rPr>
        <w:t xml:space="preserve">Output text (the model's response)</w:t>
      </w:r>
    </w:p>
    <w:p>
      <w:pPr>
        <w:pStyle w:val="ListParagraph"/>
        <w:numPr>
          <w:ilvl w:val="0"/>
          <w:numId w:val="1"/>
        </w:numPr>
        <w:spacing w:after="40" w:before="40"/>
      </w:pPr>
      <w:r>
        <w:rPr>
          <w:sz w:val="22"/>
          <w:szCs w:val="22"/>
        </w:rPr>
        <w:t xml:space="preserve">Token counts and latency</w:t>
      </w:r>
    </w:p>
    <w:p>
      <w:pPr>
        <w:pStyle w:val="ListParagraph"/>
        <w:numPr>
          <w:ilvl w:val="0"/>
          <w:numId w:val="1"/>
        </w:numPr>
        <w:spacing w:after="40" w:before="40"/>
      </w:pPr>
      <w:r>
        <w:rPr>
          <w:sz w:val="22"/>
          <w:szCs w:val="22"/>
        </w:rPr>
        <w:t xml:space="preserve">Estimated cost in USD</w:t>
      </w:r>
    </w:p>
    <w:p>
      <w:pPr>
        <w:spacing w:after="80" w:before="80"/>
      </w:pPr>
      <w:r>
        <w:rPr>
          <w:sz w:val="22"/>
          <w:szCs w:val="22"/>
        </w:rPr>
        <w:t xml:space="preserve">Functions decorated with @tracing.observe() appear as nested spans in the Langfuse trace. One user question creates one top-level trace with child spans for retrieval, generation, etc.</w:t>
      </w:r>
    </w:p>
    <w:p>
      <w:pPr>
        <w:spacing w:after="80" w:before="80"/>
      </w:pPr>
      <w:r>
        <w:rPr>
          <w:sz w:val="22"/>
          <w:szCs w:val="22"/>
        </w:rPr>
        <w:t xml:space="preserve">When Langfuse is not configured (which is most team members' case), the observe() decorator is a no-op — it returns the function unchanged. Zero cost, zero dependency.</w:t>
      </w:r>
    </w:p>
    <w:p>
      <w:pPr>
        <w:pStyle w:val="Heading2"/>
        <w:spacing w:after="80" w:before="240"/>
      </w:pPr>
      <w:r>
        <w:t xml:space="preserve">tracking.py — cost logger</w:t>
      </w:r>
    </w:p>
    <w:p>
      <w:pPr>
        <w:spacing w:after="80" w:before="80"/>
      </w:pPr>
      <w:r>
        <w:rPr>
          <w:sz w:val="22"/>
          <w:szCs w:val="22"/>
        </w:rPr>
        <w:t xml:space="preserve">Every API call writes one entry to data/cost_log.json:</w:t>
      </w:r>
    </w:p>
    <w:p>
      <w:pPr>
        <w:shd w:fill="F5F0FF" w:color="auto" w:val="clear"/>
        <w:spacing w:after="40" w:before="40"/>
        <w:ind w:left="576"/>
      </w:pPr>
      <w:r>
        <w:rPr>
          <w:rFonts w:ascii="Courier New" w:cs="Courier New" w:eastAsia="Courier New" w:hAnsi="Courier New"/>
          <w:color w:val="44336A"/>
          <w:sz w:val="18"/>
          <w:szCs w:val="18"/>
        </w:rPr>
        <w:t xml:space="preserve">{"timestamp": "2024-03-15T14:22:01", "operation": "answer", "model": "gpt-4o-mini", "input_tokens": 1240, "output_tokens": 387, "cost_usd": 0.000418}</w:t>
      </w:r>
    </w:p>
    <w:p>
      <w:pPr>
        <w:spacing w:after="80" w:before="80"/>
      </w:pPr>
      <w:r>
        <w:rPr>
          <w:sz w:val="22"/>
          <w:szCs w:val="22"/>
        </w:rPr>
        <w:t xml:space="preserve">The cost_summary() function aggregates this log to show total spend and spend by operation (embed_query, embed_chunks, answer, judge, etc.). This is displayed in the Analytics tab.</w:t>
      </w:r>
    </w:p>
    <w:p>
      <w:pPr>
        <w:pStyle w:val="Heading2"/>
        <w:spacing w:after="80" w:before="240"/>
      </w:pPr>
      <w:r>
        <w:t xml:space="preserve">tracking.py — query log and feedback</w:t>
      </w:r>
    </w:p>
    <w:p>
      <w:pPr>
        <w:spacing w:after="80" w:before="80"/>
      </w:pPr>
      <w:r>
        <w:rPr>
          <w:sz w:val="22"/>
          <w:szCs w:val="22"/>
        </w:rPr>
        <w:t xml:space="preserve">log_query() appends one JSONL entry per answered question to data/query_log.jsonl. Fields include: the question, whether it was refused, which pages were cited, latency, confidence, and which language was used.</w:t>
      </w:r>
    </w:p>
    <w:p>
      <w:pPr>
        <w:spacing w:after="80" w:before="80"/>
      </w:pPr>
      <w:r>
        <w:rPr>
          <w:sz w:val="22"/>
          <w:szCs w:val="22"/>
        </w:rPr>
        <w:t xml:space="preserve">log_feedback() appends thumbs-up or thumbs-down feedback from the UI to data/feedback.jsonl. The Analytics tab shows a breakdown of user satisfaction.</w:t>
      </w:r>
    </w:p>
    <w:p>
      <w:pPr>
        <w:spacing w:after="80" w:before="80"/>
      </w:pPr>
      <w:r>
        <w:rPr>
          <w:sz w:val="22"/>
          <w:szCs w:val="22"/>
        </w:rPr>
        <w:t xml:space="preserve">most_cited_pages() aggregates the query log to find which pages of the textbook are most frequently cited. This helps identify the most useful sections of the book.</w:t>
      </w:r>
    </w:p>
    <w:p>
      <w:pPr>
        <w:shd w:fill="FEF3E2" w:color="auto" w:val="clear"/>
        <w:spacing w:after="80" w:before="80"/>
        <w:ind w:left="431" w:right="431"/>
      </w:pPr>
      <w:r>
        <w:rPr>
          <w:i/>
          <w:iCs/>
          <w:color w:val="444444"/>
          <w:sz w:val="20"/>
          <w:szCs w:val="20"/>
        </w:rPr>
        <w:t xml:space="preserve">The analytics data is used to justify design choices: if 80% of cited answers come from pages 200-350, we know the retrieval is working well for the most used chapters.</w:t>
      </w:r>
    </w:p>
    <w:p>
      <w:pPr>
        <w:pBdr>
          <w:bottom w:val="single" w:color="CCCCCC" w:sz="6"/>
        </w:pBdr>
        <w:spacing w:after="160" w:before="160"/>
      </w:pPr>
      <w:r>
        <w:t xml:space="preserve"/>
      </w:r>
    </w:p>
    <w:p>
      <w:pPr>
        <w:pStyle w:val="Heading1"/>
        <w:spacing w:after="120" w:before="320"/>
      </w:pPr>
      <w:r>
        <w:t xml:space="preserve">Summary of Srikanth's Technical Contributions</w:t>
      </w:r>
    </w:p>
    <w:p>
      <w:pPr>
        <w:pStyle w:val="ListParagraph"/>
        <w:numPr>
          <w:ilvl w:val="0"/>
          <w:numId w:val="1"/>
        </w:numPr>
        <w:spacing w:after="40" w:before="40"/>
      </w:pPr>
      <w:r>
        <w:rPr>
          <w:sz w:val="22"/>
          <w:szCs w:val="22"/>
        </w:rPr>
        <w:t xml:space="preserve">RAG generator (generator.py): classify_question() with 6 types, TYPE_HINTS per type, versioned system prompts (v5), build_messages() with history and numbered passages.</w:t>
      </w:r>
    </w:p>
    <w:p>
      <w:pPr>
        <w:pStyle w:val="ListParagraph"/>
        <w:numPr>
          <w:ilvl w:val="0"/>
          <w:numId w:val="1"/>
        </w:numPr>
        <w:spacing w:after="40" w:before="40"/>
      </w:pPr>
      <w:r>
        <w:rPr>
          <w:sz w:val="22"/>
          <w:szCs w:val="22"/>
        </w:rPr>
        <w:t xml:space="preserve">Finance calculator library (tools.py): 12 Python functions for personal finance math (FV, PV, EAR, NPV, IRR, payback, loan, savings) + JSON schemas for OpenAI function calling + safe run_tool() dispatcher.</w:t>
      </w:r>
    </w:p>
    <w:p>
      <w:pPr>
        <w:pStyle w:val="ListParagraph"/>
        <w:numPr>
          <w:ilvl w:val="0"/>
          <w:numId w:val="1"/>
        </w:numPr>
        <w:spacing w:after="40" w:before="40"/>
      </w:pPr>
      <w:r>
        <w:rPr>
          <w:sz w:val="22"/>
          <w:szCs w:val="22"/>
        </w:rPr>
        <w:t xml:space="preserve">Query router (router.py): 8 rule-based conditions for RAG vs. agent routing. Escalation path when RAG refuses. Result shape compatibility between RAG and agent outputs.</w:t>
      </w:r>
    </w:p>
    <w:p>
      <w:pPr>
        <w:pStyle w:val="ListParagraph"/>
        <w:numPr>
          <w:ilvl w:val="0"/>
          <w:numId w:val="1"/>
        </w:numPr>
        <w:spacing w:after="40" w:before="40"/>
      </w:pPr>
      <w:r>
        <w:rPr>
          <w:sz w:val="22"/>
          <w:szCs w:val="22"/>
        </w:rPr>
        <w:t xml:space="preserve">Extra features (features.py): 4 answer styles, French language detection+translation, confidence badge from rerank scores, optional citation checker, follow-up questions, semantic answer cache, quiz generator.</w:t>
      </w:r>
    </w:p>
    <w:p>
      <w:pPr>
        <w:pStyle w:val="ListParagraph"/>
        <w:numPr>
          <w:ilvl w:val="0"/>
          <w:numId w:val="1"/>
        </w:numPr>
        <w:spacing w:after="40" w:before="40"/>
      </w:pPr>
      <w:r>
        <w:rPr>
          <w:sz w:val="22"/>
          <w:szCs w:val="22"/>
        </w:rPr>
        <w:t xml:space="preserve">LLM wrapper (llm.py): Unified API for embed_texts, embed_query (with disk cache), chat, chat_stream (word-by-word), chat_with_tools (function calling). Lazy OpenAI client singleton. Token usage logging.</w:t>
      </w:r>
    </w:p>
    <w:p>
      <w:pPr>
        <w:pStyle w:val="ListParagraph"/>
        <w:numPr>
          <w:ilvl w:val="0"/>
          <w:numId w:val="1"/>
        </w:numPr>
        <w:spacing w:after="40" w:before="40"/>
      </w:pPr>
      <w:r>
        <w:rPr>
          <w:sz w:val="22"/>
          <w:szCs w:val="22"/>
        </w:rPr>
        <w:t xml:space="preserve">Observability (tracing.py): Optional Langfuse integration. When on: traces every API call with latency, tokens, cost. When off: zero cost, zero dependency.</w:t>
      </w:r>
    </w:p>
    <w:p>
      <w:pPr>
        <w:pStyle w:val="ListParagraph"/>
        <w:numPr>
          <w:ilvl w:val="0"/>
          <w:numId w:val="1"/>
        </w:numPr>
        <w:spacing w:after="40" w:before="40"/>
      </w:pPr>
      <w:r>
        <w:rPr>
          <w:sz w:val="22"/>
          <w:szCs w:val="22"/>
        </w:rPr>
        <w:t xml:space="preserve">Analytics (tracking.py): Cost logger (JSON), query log (JSONL), feedback log (JSONL). cost_summary() aggregated by operation. most_cited_pages() from query history.</w:t>
      </w:r>
    </w:p>
    <w:p>
      <w:r>
        <w:br w:type="page"/>
      </w:r>
    </w:p>
    <w:p>
      <w:pPr>
        <w:jc w:val="center"/>
      </w:pPr>
      <w:r>
        <w:rPr>
          <w:i/>
          <w:iCs/>
          <w:color w:val="808080"/>
          <w:sz w:val="18"/>
          <w:szCs w:val="18"/>
        </w:rPr>
        <w:t xml:space="preserve">End of Srikanth Technical Work Notes</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2026-10-01T14:42:10.601Z</dcterms:created>
  <dcterms:modified xsi:type="dcterms:W3CDTF">2026-10-01T14:42:10.601Z</dcterms:modified>
</cp:coreProperties>
</file>

<file path=docProps/custom.xml><?xml version="1.0" encoding="utf-8"?>
<Properties xmlns="http://schemas.openxmlformats.org/officeDocument/2006/custom-properties" xmlns:vt="http://schemas.openxmlformats.org/officeDocument/2006/docPropsVTypes"/>
</file>