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Assignment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Chapter 3</w:t>
      </w:r>
    </w:p>
    <w:p w:rsidR="00000000" w:rsidDel="00000000" w:rsidP="00000000" w:rsidRDefault="00000000" w:rsidRPr="00000000" w14:paraId="00000003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For the questions below, if necessary, Consider 5 digits while performing the decimal to binary conversion of the floating portion.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01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following IEEE-754 number into a decimal number where 6 bits are allocated for the exponent field in the representation.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0x ABB9609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the arithmetic operations using the Floating point format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170.3369140625" w:line="240" w:lineRule="auto"/>
        <w:ind w:left="720" w:right="3.2507324218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50.7869 + 79.83 - 29.58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before="0" w:beforeAutospacing="0" w:line="240" w:lineRule="auto"/>
        <w:ind w:left="720" w:right="3.2507324218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64.2486 * 49.1832</w:t>
      </w:r>
    </w:p>
    <w:p w:rsidR="00000000" w:rsidDel="00000000" w:rsidP="00000000" w:rsidRDefault="00000000" w:rsidRPr="00000000" w14:paraId="0000000D">
      <w:pPr>
        <w:widowControl w:val="0"/>
        <w:spacing w:before="170.3369140625" w:line="240" w:lineRule="auto"/>
        <w:ind w:left="720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03</w:t>
      </w:r>
    </w:p>
    <w:p w:rsidR="00000000" w:rsidDel="00000000" w:rsidP="00000000" w:rsidRDefault="00000000" w:rsidRPr="00000000" w14:paraId="0000000F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 -4.0210 from 28.4810 using IEEE-754 single-precision floating-point representation. Check if the result has overflow or underflow or none. </w:t>
      </w:r>
    </w:p>
    <w:p w:rsidR="00000000" w:rsidDel="00000000" w:rsidP="00000000" w:rsidRDefault="00000000" w:rsidRPr="00000000" w14:paraId="00000010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5 digits while performing the decimal to binary conversion of the floating portion.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04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Why is a bias added to the actual exponent in the IEEE 754 floating-point representation, and how does this affect the encoding of both positive and negative exponents?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How does optimized multiplication improve efficiency and performance compared to traditional long multiplication, especially in terms of speed and computational complexity?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3060.0" w:type="dxa"/>
            <w:jc w:val="left"/>
            <w:tblInd w:w="19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70"/>
            <w:gridCol w:w="2490"/>
            <w:tblGridChange w:id="0">
              <w:tblGrid>
                <w:gridCol w:w="570"/>
                <w:gridCol w:w="24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Instruction 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fadd.s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fsub.s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fmul.s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fdiv.s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fsqrt.s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feq.d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fle.d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flt.s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mul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mulh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mulhu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mulhsu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flw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fsd</w:t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answer the following questions for the explanation of each of the instructions mentioned above:</w:t>
        <w:br w:type="textWrapping"/>
        <w:t xml:space="preserve">(i) What do they do/ How they work? </w:t>
        <w:br w:type="textWrapping"/>
        <w:t xml:space="preserve">(ii) Explain their syntax. </w:t>
        <w:br w:type="textWrapping"/>
        <w:t xml:space="preserve">(iii) Write an example for each of the instructions.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06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“mulh” instruction can be used to check for 64-bit overflow - Explain how with necessary example.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Question 07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the necessary RISC-V code to compare two floating point registers f1 and f2. If f1 and f2 are equal jump to a label called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jumpEqual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else jump to another label called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jumpNotEqual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both the numbers stored in f1 and f2 registers are double-precision floating point numbers.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Title"/>
      <w:jc w:val="center"/>
      <w:rPr/>
    </w:pPr>
    <w:bookmarkStart w:colFirst="0" w:colLast="0" w:name="_heading=h.tyjcw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CSE340: Computer Architecture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3BP1xEliE3GkkOQE5lDYnAFQUQ==">CgMxLjAaHwoBMBIaChgICVIUChJ0YWJsZS44N2UwenpsbGFoZHMyCGgudHlqY3d0OAByITF1TmQ2c2VBWEI2dHd3aXZFcjc1Q2VDcHpidjBUdXVrYw==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