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91lzdojmu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Task Report: Data Preprocessing and Public Data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9w8rqi4h3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Title: Crop Yield Prediction and Resource Optimization System (CYPRO)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Agriculture and Agribusiness / Precision Agriculture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h3b8eal9w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Identification of Public Agricultural Datasets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high-performing machine learning model for agriculture, robust and diverse datasets are required. For this project, the following publicly available datasets have been identified: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FAOSTAT (Food and Agriculture Organization Corporate Statistical Database):</w:t>
      </w:r>
      <w:r w:rsidDel="00000000" w:rsidR="00000000" w:rsidRPr="00000000">
        <w:rPr>
          <w:rtl w:val="0"/>
        </w:rPr>
        <w:t xml:space="preserve"> Provides global-scale data on crop production, yields, land use, and agricultural inputs.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ICAR / Government Agricultural Portals:</w:t>
      </w:r>
      <w:r w:rsidDel="00000000" w:rsidR="00000000" w:rsidRPr="00000000">
        <w:rPr>
          <w:rtl w:val="0"/>
        </w:rPr>
        <w:t xml:space="preserve"> Offers regional soil health cards, nutrient status, and localized weather statistics.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Kaggle Agricultural Repositories:</w:t>
      </w:r>
      <w:r w:rsidDel="00000000" w:rsidR="00000000" w:rsidRPr="00000000">
        <w:rPr>
          <w:rtl w:val="0"/>
        </w:rPr>
        <w:t xml:space="preserve"> Features structured datasets containing crop production history, weather parameters, NPK soil compositions, and pH metrics.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ito5dt53v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Cleaning Plan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agricultural data often contains missing values, outliers, and inconsistencies due to manual logging or sensor errors. The data cleaning strategy includes: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Missing Values:</w:t>
      </w:r>
      <w:r w:rsidDel="00000000" w:rsidR="00000000" w:rsidRPr="00000000">
        <w:rPr>
          <w:rtl w:val="0"/>
        </w:rPr>
        <w:t xml:space="preserve"> Numerical columns (such as temperature, rainfall, and soil nitrogen levels) will be imputed using the </w:t>
      </w:r>
      <w:r w:rsidDel="00000000" w:rsidR="00000000" w:rsidRPr="00000000">
        <w:rPr>
          <w:b w:val="1"/>
          <w:bCs w:val="1"/>
          <w:rtl w:val="0"/>
        </w:rPr>
        <w:t xml:space="preserve">median</w:t>
      </w:r>
      <w:r w:rsidDel="00000000" w:rsidR="00000000" w:rsidRPr="00000000">
        <w:rPr>
          <w:rtl w:val="0"/>
        </w:rPr>
        <w:t xml:space="preserve"> to avoid distortion from skewed distributions. Categorical columns (like crop type or soil color) will use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 imputation.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Correction &amp; Outlier Treatment:</w:t>
      </w:r>
      <w:r w:rsidDel="00000000" w:rsidR="00000000" w:rsidRPr="00000000">
        <w:rPr>
          <w:rtl w:val="0"/>
        </w:rPr>
        <w:t xml:space="preserve"> Extreme outliers caused by measurement errors will be identified and treated using the </w:t>
      </w:r>
      <w:r w:rsidDel="00000000" w:rsidR="00000000" w:rsidRPr="00000000">
        <w:rPr>
          <w:b w:val="1"/>
          <w:bCs w:val="1"/>
          <w:rtl w:val="0"/>
        </w:rPr>
        <w:t xml:space="preserve">Interquartile Range (IQR) method</w:t>
      </w:r>
      <w:r w:rsidDel="00000000" w:rsidR="00000000" w:rsidRPr="00000000">
        <w:rPr>
          <w:rtl w:val="0"/>
        </w:rPr>
        <w:t xml:space="preserve">. Typographical inconsistencies and duplicate records will be systematically removed.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ed9rfj8do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Transformation, Feature Scaling, and Encoding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Scaling:</w:t>
      </w:r>
      <w:r w:rsidDel="00000000" w:rsidR="00000000" w:rsidRPr="00000000">
        <w:rPr>
          <w:rtl w:val="0"/>
        </w:rPr>
        <w:t xml:space="preserve"> Since different parameters have varying units (e.g., rainfall in millimeters vs. pH on a 0–14 scale), </w:t>
      </w:r>
      <w:r w:rsidDel="00000000" w:rsidR="00000000" w:rsidRPr="00000000">
        <w:rPr>
          <w:b w:val="1"/>
          <w:bCs w:val="1"/>
          <w:rtl w:val="0"/>
        </w:rPr>
        <w:t xml:space="preserve">Standardization (StandardScaler)</w:t>
      </w:r>
      <w:r w:rsidDel="00000000" w:rsidR="00000000" w:rsidRPr="00000000">
        <w:rPr>
          <w:rtl w:val="0"/>
        </w:rPr>
        <w:t xml:space="preserve"> will be applied to ensure all numerical features have a mean of 0 and a standard deviation of 1.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Categorical Encoding:</w:t>
      </w:r>
      <w:r w:rsidDel="00000000" w:rsidR="00000000" w:rsidRPr="00000000">
        <w:rPr>
          <w:rtl w:val="0"/>
        </w:rPr>
        <w:t xml:space="preserve"> Categorical variables such as crop categories and regional classifications will be converted into numerical format using </w:t>
      </w:r>
      <w:r w:rsidDel="00000000" w:rsidR="00000000" w:rsidRPr="00000000">
        <w:rPr>
          <w:b w:val="1"/>
          <w:b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 to make them compatible with regression algorithms.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zgqjsvlcz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Exploratory Data Analysis (EDA) Plan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align the data with machine learning model requirements, an extensive EDA plan is established: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Analysis:</w:t>
      </w:r>
      <w:r w:rsidDel="00000000" w:rsidR="00000000" w:rsidRPr="00000000">
        <w:rPr>
          <w:rtl w:val="0"/>
        </w:rPr>
        <w:t xml:space="preserve"> Generating correlation heatmaps to understand the linear relationships between climatic factors (temperature, humidity) and target crop yields.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&amp; Outlier Visualization:</w:t>
      </w:r>
      <w:r w:rsidDel="00000000" w:rsidR="00000000" w:rsidRPr="00000000">
        <w:rPr>
          <w:rtl w:val="0"/>
        </w:rPr>
        <w:t xml:space="preserve"> Utilizing box plots and pair plots to check feature distributions and identify hidden clusters or anomalies in soil health parameters.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wfrjxblfe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Potential Challenges in Data Quality &amp; Solutions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Incomplete historical records across specific geographical zones.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Implement advanced KNN imputation or leverage regional interpolation methods to estimate missing metrics accurately.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