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49F4" w14:textId="77777777" w:rsidR="00D45CC0" w:rsidRPr="00044465" w:rsidRDefault="00000000">
      <w:pPr>
        <w:spacing w:after="4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2563EB"/>
          <w:sz w:val="17"/>
        </w:rPr>
        <w:t>AI FOR ALL THAILAND INNOVATION SPRINT — PILLAR: RESILIENCE COMMUNITIES</w:t>
      </w:r>
    </w:p>
    <w:p w14:paraId="38EDD93A" w14:textId="77777777" w:rsidR="00D45CC0" w:rsidRPr="00044465" w:rsidRDefault="00000000">
      <w:pPr>
        <w:spacing w:before="4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3A8A"/>
          <w:sz w:val="46"/>
        </w:rPr>
        <w:t>PROMPTMESH: HYPERLOCAL DISASTER-TO-COMMERCE (D2C) MESH</w:t>
      </w:r>
    </w:p>
    <w:p w14:paraId="17B359C5" w14:textId="77777777" w:rsidR="00D45CC0" w:rsidRPr="00044465" w:rsidRDefault="00000000">
      <w:pPr>
        <w:spacing w:after="20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475569"/>
          <w:sz w:val="23"/>
        </w:rPr>
        <w:t>Master Project Architecture, Feature Specifications, Design System, &amp; Operational Roadmap</w:t>
      </w:r>
      <w:r w:rsidRPr="00044465">
        <w:rPr>
          <w:rFonts w:ascii="TH Sarabun New" w:hAnsi="TH Sarabun New" w:cs="TH Sarabun New"/>
          <w:color w:val="475569"/>
          <w:sz w:val="23"/>
        </w:rPr>
        <w:br/>
        <w:t>เอกสารข้อกำหนดเชิงเทคนิคและสถาปัตยกรรมระบบฉบับสมบูรณ์ (Boardroom Master Document)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68"/>
        <w:gridCol w:w="6192"/>
      </w:tblGrid>
      <w:tr w:rsidR="00D45CC0" w:rsidRPr="00044465" w14:paraId="5A357286" w14:textId="77777777">
        <w:trPr>
          <w:jc w:val="center"/>
        </w:trPr>
        <w:tc>
          <w:tcPr>
            <w:tcW w:w="3168" w:type="dxa"/>
            <w:shd w:val="clear" w:color="auto" w:fill="1E3A8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8789E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Platform Architecture</w:t>
            </w:r>
          </w:p>
        </w:tc>
        <w:tc>
          <w:tcPr>
            <w:tcW w:w="6192" w:type="dxa"/>
            <w:shd w:val="clear" w:color="auto" w:fill="1E3A8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C2F4C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Mobile-First Progressive Web App (PWA) with 4-Layer Offline-First Resilience</w:t>
            </w:r>
          </w:p>
        </w:tc>
      </w:tr>
      <w:tr w:rsidR="00D45CC0" w:rsidRPr="00044465" w14:paraId="4DAC2955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775EA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sz w:val="18"/>
              </w:rPr>
              <w:t>Strategic Core Formula</w:t>
            </w:r>
          </w:p>
        </w:tc>
        <w:tc>
          <w:tcPr>
            <w:tcW w:w="6192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776D6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 xml:space="preserve">เตือนภัยตรงจุด (Track 6) </w:t>
            </w:r>
            <w:r w:rsidRPr="00044465">
              <w:rPr>
                <w:rFonts w:ascii="Arial" w:hAnsi="Arial" w:cs="Arial"/>
                <w:sz w:val="18"/>
              </w:rPr>
              <w:t>→</w:t>
            </w:r>
            <w:r w:rsidRPr="00044465">
              <w:rPr>
                <w:rFonts w:ascii="TH Sarabun New" w:hAnsi="TH Sarabun New" w:cs="TH Sarabun New"/>
                <w:sz w:val="18"/>
              </w:rPr>
              <w:t xml:space="preserve"> เดินทางปลอดภัย (Track 5) </w:t>
            </w:r>
            <w:r w:rsidRPr="00044465">
              <w:rPr>
                <w:rFonts w:ascii="Arial" w:hAnsi="Arial" w:cs="Arial"/>
                <w:sz w:val="18"/>
              </w:rPr>
              <w:t>→</w:t>
            </w:r>
            <w:r w:rsidRPr="00044465">
              <w:rPr>
                <w:rFonts w:ascii="TH Sarabun New" w:hAnsi="TH Sarabun New" w:cs="TH Sarabun New"/>
                <w:sz w:val="18"/>
              </w:rPr>
              <w:t xml:space="preserve"> เสบียงหมุนเวียนด้วยเงินท้องถิ่น (Track 2)</w:t>
            </w:r>
          </w:p>
        </w:tc>
      </w:tr>
      <w:tr w:rsidR="00D45CC0" w:rsidRPr="00044465" w14:paraId="3402027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BA8ED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sz w:val="18"/>
              </w:rPr>
              <w:t>Target Pilot Region</w:t>
            </w:r>
          </w:p>
        </w:tc>
        <w:tc>
          <w:tcPr>
            <w:tcW w:w="61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006128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Nakhon Pathom &amp; Bangkok Perimeter (ลุ่มน้ำท่าจีน / พื้นที่รอยต่อนครปฐมและกรุงเทพฯ)</w:t>
            </w:r>
          </w:p>
        </w:tc>
      </w:tr>
      <w:tr w:rsidR="00D45CC0" w:rsidRPr="00044465" w14:paraId="49C8437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C2549E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sz w:val="18"/>
              </w:rPr>
              <w:t>Ecosystem Integration</w:t>
            </w:r>
          </w:p>
        </w:tc>
        <w:tc>
          <w:tcPr>
            <w:tcW w:w="6192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D90DF0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PromptPay (National ITMX), Krungthai Open API (เป๋าตัง/ถุงเงิน), TMD, HII, RID, GISTDA</w:t>
            </w:r>
          </w:p>
        </w:tc>
      </w:tr>
      <w:tr w:rsidR="00D45CC0" w:rsidRPr="00044465" w14:paraId="2B36B99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D2049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sz w:val="18"/>
              </w:rPr>
              <w:t>Project Status &amp; Budget</w:t>
            </w:r>
          </w:p>
        </w:tc>
        <w:tc>
          <w:tcPr>
            <w:tcW w:w="61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075AE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Conditional Go (70% Confidence) | 12-Month Pilot Budget: ฿4,900,000 – ฿9,500,000 (~$140k–$270k USD)</w:t>
            </w:r>
          </w:p>
        </w:tc>
      </w:tr>
    </w:tbl>
    <w:p w14:paraId="6D7AAAE6" w14:textId="77777777" w:rsidR="00D45CC0" w:rsidRPr="00044465" w:rsidRDefault="00D45CC0">
      <w:pPr>
        <w:spacing w:after="200"/>
        <w:rPr>
          <w:rFonts w:ascii="TH Sarabun New" w:hAnsi="TH Sarabun New" w:cs="TH Sarabun New"/>
        </w:rPr>
      </w:pPr>
    </w:p>
    <w:p w14:paraId="15FB199E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1. Executive Summary &amp; Vision (บทสรุปผู้บริหารและวิสัยทัศน์เชิงยุทธศาสตร์)</w:t>
      </w:r>
    </w:p>
    <w:p w14:paraId="5D1270C7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PromptMesh (Hyperlocal Disaster-to-Commerce Mesh) คือ แพลตฟอร์มรับมือภัยพิบัติอัจฉริยะแบบบูรณาการระดับชุมชนย่อย ซึ่งได้รับการพัฒนาขึ้นเพื่อปฏิวัติวงจรการจัดการอุทกภัยของประเทศไทย จากเดิมที่พึ่งพาการสงเคราะห์แบบรวมศูนย์ (Centralized Relief) ที่ล่าช้า สิ้นเปลือง และตัดขาดระบบเศรษฐกิจฐานราก ไปสู่โมเดลกระจายศูนย์ที่กระตุ้นเศรษฐกิจชุมชนอย่างยั่งยืน แพลตฟอร์มทำหน้าที่เป็น 'สะพานเชื่อมต่อวงจรบรรเทาสาธารณภัยสู่เศรษฐกิจชุมชน' โดยหลอมรวม 3 แทร็กเทคโนโลยีหลักเข้าเป็นหนึ่งเดียว:</w:t>
      </w:r>
    </w:p>
    <w:p w14:paraId="277D6CD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1. เตือนภัยตรงจุด (Track 6 - Resilient Communities): </w:t>
      </w:r>
      <w:r w:rsidRPr="00044465">
        <w:rPr>
          <w:rFonts w:ascii="TH Sarabun New" w:hAnsi="TH Sarabun New" w:cs="TH Sarabun New"/>
        </w:rPr>
        <w:t>ระบบพยากรณ์และเตือนภัยล่วงหน้า 3–6 ชั่วโมงในระดับซอยย่อย (Hyperlocal Nowcasting) โดยผสานข้อมูลเรดาร์ฝนเชิงปริมาณ (QPE) จากกรมอุตุนิยมวิทยา ข้อมูลระดับน้ำโทรมาตรจาก สสน. (HII) และข้อมูลภูมิประเทศความละเอียดสูง (DEM) จาก GISTDA เข้าสู่แบบจำลอง AI Hydrology Engine เพื่อขจัดปัญหาคำเตือนเหวี่ยงแหรายจังหวัดที่ทำให้ประชาชนเกิดภาวะชาชิน (Cry-Wolf Fatigue)</w:t>
      </w:r>
    </w:p>
    <w:p w14:paraId="11C55930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2. เดินทางปลอดภัย (Track 5 - Smart Mobility): </w:t>
      </w:r>
      <w:r w:rsidRPr="00044465">
        <w:rPr>
          <w:rFonts w:ascii="TH Sarabun New" w:hAnsi="TH Sarabun New" w:cs="TH Sarabun New"/>
        </w:rPr>
        <w:t>ระบบนำทางอัจฉริยะแบบปรับเปลี่ยนตามขีดจำกัดยานพาหนะ (Vehicle-Aware Dynamic Clearance Routing) คำนวณระดับน้ำท่วมผิวทางแบบเรียลไทม์ และตัดเส้นทางที่น้ำท่วมเกินความปลอดภัยของยานพาหนะแต่ละประเภทโดยอัตโนมัติ: รถเก๋ง/มอเตอร์ไซค์ (Clearance ≤15 ซม.), รถกระบะยกสูง (Clearance ≤40 ซม.), และเรือท้องแบน/เจ็ตสกี (&gt;30 ซม. ในแนวคลอง/ถนนน้ำท่วมมิด) ป้องกันปัญหารถจมน้ำและการกีดขวางภารกิจกู้ภัย</w:t>
      </w:r>
    </w:p>
    <w:p w14:paraId="5AFB3B30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3. เสบียงหมุนเวียนด้วยเงินท้องถิ่น (Track 2 - SME &amp; Local Economy): </w:t>
      </w:r>
      <w:r w:rsidRPr="00044465">
        <w:rPr>
          <w:rFonts w:ascii="TH Sarabun New" w:hAnsi="TH Sarabun New" w:cs="TH Sarabun New"/>
        </w:rPr>
        <w:t>ระบบคูปองเยียวยาดิจิทัลแบบกระจายศูนย์ (Decentralized E-Voucher) ที่เปลี่ยนร้านโชห่วยและตลาดสดในพื้นที่ปลอดภัยให้กลายเป็น 'สถานีเสบียงย่อย (Micro-Relief Stations)' โดยเงินบริจาคและงบภาครัฐจะถูกโอนตรงสู่กระเป๋าเงินดิจิทัลของผู้ประสบภัย เพื่อนำไปสแกนรับสินค้าจำเป็นผ่านระบบพร้อมเพย์ (PromptPay) ช่วยให้ผู้ประสบภัยได้รับของที่ต้องการทันที และร้านค้าท้องถิ่นมีรายได้หมุนเวียนพยุงกิจการในช่วงวิกฤต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CC0" w:rsidRPr="00044465" w14:paraId="5919CFBE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731A757A" w14:textId="77777777" w:rsidR="00D45CC0" w:rsidRPr="00044465" w:rsidRDefault="00000000">
            <w:pPr>
              <w:spacing w:after="40" w:line="283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2563EB"/>
                <w:sz w:val="20"/>
              </w:rPr>
              <w:lastRenderedPageBreak/>
              <w:t xml:space="preserve">[Integration-over-Invention Principle] 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t>Architectural Principle: 'Integration-over-Invention' — PromptMesh ไม่สร้างโครงสร้างพื้นฐานคู่ขนานที่สิ้นเปลืองงบประมาณ แต่เชื่อมต่อโครงสร้างดิจิทัลที่แข็งแกร่งที่สุดของประเทศไทยเข้าด้วยกัน ได้แก่ โครงข่าย PromptPay (74 ล้านธุรกรรม/วัน), ระบบ Krungthai Open API (ผู้ใช้งานเป๋าตัง 40 ล้านคน), สถานีโทรมาตร สสน. (4,000+ จุด), และภาพถ่ายดาวเทียม Sentinel-1/GISTDA</w:t>
            </w:r>
          </w:p>
        </w:tc>
      </w:tr>
    </w:tbl>
    <w:p w14:paraId="4E4380C4" w14:textId="77777777" w:rsidR="00D45CC0" w:rsidRPr="00044465" w:rsidRDefault="00D45CC0">
      <w:pPr>
        <w:rPr>
          <w:rFonts w:ascii="TH Sarabun New" w:hAnsi="TH Sarabun New" w:cs="TH Sarabun New"/>
        </w:rPr>
      </w:pPr>
    </w:p>
    <w:p w14:paraId="0EAFC9C1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การแก้ปัญหา 'สร้างแล้วทิ้ง' ด้วย 365-Day Disaster-to-Commerce Continuum</w:t>
      </w:r>
    </w:p>
    <w:p w14:paraId="08DBAFD5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บทเรียนสำคัญจากแอปพลิเคชันภัยพิบัติในอดีตคือ 'ภาวะสร้างแล้วทิ้ง (Built and Abandoned Syndrome)' เมื่อระดับน้ำลดลง ประชาชนและร้านค้าจะลบแอปทิ้ง ส่งผลให้ฐานข้อมูลกระจัดกระจายและขาดความต่อเนื่อง PromptMesh แก้ไขจุดอ่อนนี้ด้วยการออกแบบให้เป็น 'Disaster-to-Commerce Continuum': ในช่วงที่ไม่มีน้ำท่วม (Non-Disaster Period) แพลตฟอร์มจะสลับโหมดสู่ 'อปท. Welfare &amp; Community Commerce Hub' เพื่อทำหน้าที่เป็นโครงสร้างพื้นฐานในการกระจายสวัสดิการขององค์กรปกครองส่วนท้องถิ่น (เทศบาล และ อบต. กว่า 7,800 แห่งทั่วประเทศ) เช่น คูปองอาหารกลางวันนักเรียน, เบี้ยยังชีพผู้สูงอายุ, และคูปองกระตุ้นเศรษฐกิจตลาดนัดชุมชน ทำให้ประชาชนและร้านค้ามีการใช้งานอย่างต่อเนื่องสม่ำเสมอตลอดทั้ง 365 วัน และพร้อมรับมือทันทีเมื่อเกิดภัยรอบถัดไป</w:t>
      </w:r>
    </w:p>
    <w:p w14:paraId="6EF53320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2. Problem Statement &amp; Market Context (ปัญหาเชิงระบบและบริบทตลาด)</w:t>
      </w:r>
    </w:p>
    <w:p w14:paraId="4FB74E08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แม้ประเทศไทยจะมีการลงทุนมหาศาลในระบบตรวจวัดอุทกวิทยา แต่ข้อมูลเหล่านั้นยังคง 'ติดค้างอยู่ที่ส่วนกลาง' และไม่สามารถแปลงเป็นการปฏิบัติการในระดับชุมชนได้อย่างทันท่วงที งานวิจัยและรายงานการตรวจสอบข้อเท็จจริงชี้ชัดถึงความล้มเหลวเชิงโครงสร้าง: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799"/>
        <w:gridCol w:w="3148"/>
        <w:gridCol w:w="4713"/>
      </w:tblGrid>
      <w:tr w:rsidR="00D45CC0" w:rsidRPr="00044465" w14:paraId="76E8B25C" w14:textId="77777777">
        <w:trPr>
          <w:jc w:val="center"/>
        </w:trPr>
        <w:tc>
          <w:tcPr>
            <w:tcW w:w="2016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639690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Stat / Metric</w:t>
            </w:r>
          </w:p>
        </w:tc>
        <w:tc>
          <w:tcPr>
            <w:tcW w:w="331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7F803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Finding Source &amp; Verification</w:t>
            </w:r>
          </w:p>
        </w:tc>
        <w:tc>
          <w:tcPr>
            <w:tcW w:w="403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D65D6A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Systemic Impact on Disaster Response</w:t>
            </w:r>
          </w:p>
        </w:tc>
      </w:tr>
      <w:tr w:rsidR="00D45CC0" w:rsidRPr="00044465" w14:paraId="58095F81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0F70A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72.31%</w:t>
            </w:r>
          </w:p>
        </w:tc>
        <w:tc>
          <w:tcPr>
            <w:tcW w:w="331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360980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สำนักงานการตรวจเงินแผ่นดิน (สตง.) ตรวจสอบเหตุการณ์น้ำท่วม 195 ครั้ง (2564–2567)</w:t>
            </w:r>
          </w:p>
        </w:tc>
        <w:tc>
          <w:tcPr>
            <w:tcW w:w="403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BB5C9B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ชุมชนกว่า 72.31% เผชิญกับน้ำท่วมโดยไม่มีการแจ้งเตือนภัยล่วงหน้า คำเตือนกระจุกตัวที่ระดับจังหวัด ไม่ระบุซอยหรือเวลาที่มวลน้ำจะเข้าท่วม</w:t>
            </w:r>
          </w:p>
        </w:tc>
      </w:tr>
      <w:tr w:rsidR="00D45CC0" w:rsidRPr="00044465" w14:paraId="0887A4A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AA1BDC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60.66%</w:t>
            </w:r>
          </w:p>
        </w:tc>
        <w:tc>
          <w:tcPr>
            <w:tcW w:w="331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F9E33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รายงานผลการตรวจสอบสถานีเตือนภัยของ สตง. (ปี 2567)</w:t>
            </w:r>
          </w:p>
        </w:tc>
        <w:tc>
          <w:tcPr>
            <w:tcW w:w="403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28F8FA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สถานีโทรมาตรเตือนภัยกว่า 60.66% ติดตั้งอยู่นอกพื้นที่เสี่ยงภัยจริง ทำให้ข้อมูลเซนเซอร์ตัดขาดจากสภาพน้ำท่วมขังบนถนนในเขตชุมชน</w:t>
            </w:r>
          </w:p>
        </w:tc>
      </w:tr>
      <w:tr w:rsidR="00D45CC0" w:rsidRPr="00044465" w14:paraId="00E4F11B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C3AB1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41.90%</w:t>
            </w:r>
          </w:p>
        </w:tc>
        <w:tc>
          <w:tcPr>
            <w:tcW w:w="331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B87CC8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รายงานพฤติกรรมการรับข่าวสารภัยพิบัติ (สำนักงานสถิติแห่งชาติ)</w:t>
            </w:r>
          </w:p>
        </w:tc>
        <w:tc>
          <w:tcPr>
            <w:tcW w:w="403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BE26D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ประชาชน 41.90% ในพื้นที่กึ่งเมืองกึ่งชนบทพึ่งพาการสื่อสารจากผู้นำชุมชนและหอกระจายข่าวมากกว่าสมาร์ทโฟน สะท้อนว่าแอปทั่วไปเข้าไม่ถึงผู้ใช้</w:t>
            </w:r>
          </w:p>
        </w:tc>
      </w:tr>
      <w:tr w:rsidR="00D45CC0" w:rsidRPr="00044465" w14:paraId="0821F52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025AF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฿1.44 Trillion</w:t>
            </w:r>
          </w:p>
        </w:tc>
        <w:tc>
          <w:tcPr>
            <w:tcW w:w="331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68C4D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ความเสียหายสะสมจากอุทกภัย (ธนาคารโลก &amp; สภาพัฒน์)</w:t>
            </w:r>
          </w:p>
        </w:tc>
        <w:tc>
          <w:tcPr>
            <w:tcW w:w="403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54753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ความเสียหายมหาศาลซ้ำซากทำลายเงินทุนหมุนเวียนของร้านค้า SME ท้องถิ่น ร้านค้าถูกตัดขาดและขาดสภาพคล่องจนต้องปิดกิจการถาวร</w:t>
            </w:r>
          </w:p>
        </w:tc>
      </w:tr>
    </w:tbl>
    <w:p w14:paraId="19C5E2A2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57942D0D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ความล้มเหลวของโมเดลสงเคราะห์แบบรวมศูนย์ (The Centralized Relief Bottleneck)</w:t>
      </w:r>
    </w:p>
    <w:p w14:paraId="6A914182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 xml:space="preserve">ระบบบรรเทาทุกข์ในปัจจุบันสร้างความสูญเสียทางเศรษฐกิจซ้ำซ้อนผ่านคอขวด 3 ประการหลัก: (1) ความล่าช้าในการจัดส่ง: ถุงยังชีพส่วนกลางต้องใช้เวลาจัดซื้อ ขนส่ง และคัดแยก 24–72 ชั่วโมง ซึ่งช้าเกินไปในสภาวะวิกฤต (2) ของแจกไม่ตรงความต้องการ: ถุงยังชีพสำเร็จรูปมักบรรจุเฉพาะบะหมี่กึ่งสำเร็จรูปและปลากระป๋อง </w:t>
      </w:r>
      <w:r w:rsidRPr="00044465">
        <w:rPr>
          <w:rFonts w:ascii="TH Sarabun New" w:hAnsi="TH Sarabun New" w:cs="TH Sarabun New"/>
        </w:rPr>
        <w:lastRenderedPageBreak/>
        <w:t>แต่ขาดแคลนผ้าอ้อมเด็ก ยารักษาโรคประจำตัว นมผง หรือแผ่นรองซับ และ (3) ทำลายระบบการค้าท้องถิ่น: เม็ดเงินจัดซื้อไหลเข้าสู่ซัพพลายเออร์รายใหญ่ส่วนกลาง ในขณะที่ร้านค้าโชห่วยและตลาดสดในพื้นที่ต้องปิดตัว สินค้าเน่าเสีย และขาดรายได้โดยสิ้นเชิง</w:t>
      </w:r>
    </w:p>
    <w:p w14:paraId="618B06BE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การวิเคราะห์ช่องว่างเชิงเปรียบเทียบ (Competitive Landscape Analysis)</w:t>
      </w:r>
    </w:p>
    <w:p w14:paraId="2D8EA428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ตารางเปรียบเทียบขีดความสามารถระหว่างระบบเตือนภัยและแพลตฟอร์มที่มีอยู่ในปัจจุบัน กับ PromptMesh: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1296"/>
        <w:gridCol w:w="1296"/>
        <w:gridCol w:w="1440"/>
        <w:gridCol w:w="1440"/>
        <w:gridCol w:w="1296"/>
      </w:tblGrid>
      <w:tr w:rsidR="00D45CC0" w:rsidRPr="00044465" w14:paraId="7DBC1950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43C530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Platform</w:t>
            </w:r>
          </w:p>
        </w:tc>
        <w:tc>
          <w:tcPr>
            <w:tcW w:w="1296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4AB5E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Hyperlocal Warning</w:t>
            </w:r>
          </w:p>
        </w:tc>
        <w:tc>
          <w:tcPr>
            <w:tcW w:w="1296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30F76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Vehicle Clearance</w:t>
            </w:r>
          </w:p>
        </w:tc>
        <w:tc>
          <w:tcPr>
            <w:tcW w:w="144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90ACE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E-Voucher Relief</w:t>
            </w:r>
          </w:p>
        </w:tc>
        <w:tc>
          <w:tcPr>
            <w:tcW w:w="144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846A68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Offline Mode</w:t>
            </w:r>
          </w:p>
        </w:tc>
        <w:tc>
          <w:tcPr>
            <w:tcW w:w="1296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96FB69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365-Day Utility</w:t>
            </w:r>
          </w:p>
        </w:tc>
      </w:tr>
      <w:tr w:rsidR="00D45CC0" w:rsidRPr="00044465" w14:paraId="4382406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24123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One Map Water (รัฐบาล)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6DAACA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ระดับลุ่มน้ำ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1E6E1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0733A8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985D5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4119A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เฝ้าระวังน้ำ</w:t>
            </w:r>
          </w:p>
        </w:tc>
      </w:tr>
      <w:tr w:rsidR="00D45CC0" w:rsidRPr="00044465" w14:paraId="4D38C1B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EECC9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ThaiWater (สสน./HII)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22AEC9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ระดับสถานี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3C3E1F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CC134B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B0F7AA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E28C9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ดูข้อมูลน้ำ</w:t>
            </w:r>
          </w:p>
        </w:tc>
      </w:tr>
      <w:tr w:rsidR="00D45CC0" w:rsidRPr="00044465" w14:paraId="20C0CE3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56B83A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DPM Reporter (ปภ.)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A6B47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ระดับอำเภอ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E675EA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EA60EF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98263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FDFC3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แจ้งเหตุภัย</w:t>
            </w:r>
          </w:p>
        </w:tc>
      </w:tr>
      <w:tr w:rsidR="00D45CC0" w:rsidRPr="00044465" w14:paraId="66CD9FD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FB351A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TMD Smart Life (อุตุนิยมฯ)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D50F07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ระดับจังหวัด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264C9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560A2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4CFB82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D8AF6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พยากรณ์อากาศ</w:t>
            </w:r>
          </w:p>
        </w:tc>
      </w:tr>
      <w:tr w:rsidR="00D45CC0" w:rsidRPr="00044465" w14:paraId="2DD23D2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7AC9F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Traffy Fondue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A2B2B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ระดับจุดเกิดเหตุ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ADFF5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029EB7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33A66C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84DAF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ร้องเรียนทั่วไป</w:t>
            </w:r>
          </w:p>
        </w:tc>
      </w:tr>
      <w:tr w:rsidR="00D45CC0" w:rsidRPr="00044465" w14:paraId="04E850D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580FD2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Google Maps / Waze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07D726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ไม่มีระดับน้ำ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9B99B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ไม่แยกประเภท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765AEE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F43D3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แคชจำกัด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EDE657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นำทางปกติ</w:t>
            </w:r>
          </w:p>
        </w:tc>
      </w:tr>
      <w:tr w:rsidR="00D45CC0" w:rsidRPr="00044465" w14:paraId="264DEED1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F7124A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Grab / LINE MAN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29947B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60C77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งดส่งช่วงท่วม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4D007F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คูปองส่วนลด</w:t>
            </w:r>
          </w:p>
        </w:tc>
        <w:tc>
          <w:tcPr>
            <w:tcW w:w="1440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BCED81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</w:t>
            </w:r>
          </w:p>
        </w:tc>
        <w:tc>
          <w:tcPr>
            <w:tcW w:w="1296" w:type="dxa"/>
            <w:shd w:val="clear" w:color="auto" w:fill="F1F5F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43BA4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เดลิเวอรี</w:t>
            </w:r>
          </w:p>
        </w:tc>
      </w:tr>
      <w:tr w:rsidR="00D45CC0" w:rsidRPr="00044465" w14:paraId="6B58976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6CF842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PromptMesh (D2C Mesh)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0E40F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ระดับซอย (3-6 ชม.)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DEE0F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เก๋ง/กระบะ/เรือ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68C45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PromptPay SME</w:t>
            </w:r>
          </w:p>
        </w:tc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A40ECF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4-Layer Stack</w:t>
            </w:r>
          </w:p>
        </w:tc>
        <w:tc>
          <w:tcPr>
            <w:tcW w:w="129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CF6B6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อปท. สวัสดิการ</w:t>
            </w:r>
          </w:p>
        </w:tc>
      </w:tr>
    </w:tbl>
    <w:p w14:paraId="40B41E02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58F00E5D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กรณีศึกษาต้นแบบระดับสากลและความพร้อมด้านฟินเทคของไทย</w:t>
      </w:r>
    </w:p>
    <w:p w14:paraId="0C63E53F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PromptMesh พัฒนาขึ้นโดยต่อยอดจากบทเรียนความสำเร็จระดับสากล: (1) FloodMapp + Waze (Norfolk, Virginia) พิสูจน์ว่าการซ้อนทับแบบจำลองน้ำท่วมแบบไดนามิกลงบนแผนที่นำทางสามารถลดอุบัติเหตุรถจมน้ำได้อย่างมีประสิทธิภาพ (2) UN World Food Programme (WFP) Building Blocks และ Oxfam UnBlocked Cash พิสูจน์ว่าการแจกคูปองดิจิทัลช่วยให้ผู้ประสบภัยฟื้นตัวได้เร็วกว่าการแจกสิ่งของถึง 3 เท่า ทั้งนี้ ประเทศไทยมีความได้เปรียบทางโครงสร้างฟินเทคเหนือกว่าต่างประเทศอย่างเด่นชัด: ระบบ PromptPay มีบัญชีลงทะเบียนกว่า 83 ล้านเลขหมาย มีธุรกรรม 74 ล้านรายการต่อวัน และประชาชนกว่า 40 ล้านคนคุ้นเคยกับการใช้แอปเป๋าตัง/ถุงเงิน ในโครงการ 'คนละครึ่ง' ทำให้ PromptMesh สามารถเชื่อมต่อกระเป๋าเงินเยียวยาเข้ากับพฤติกรรมเดิมของประชาชนได้ทันที</w:t>
      </w:r>
    </w:p>
    <w:p w14:paraId="6F5E6518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3. Solution Architecture &amp; User Roles (สถาปัตยกรรมระบบและบทบาทผู้ใช้งาน)</w:t>
      </w:r>
    </w:p>
    <w:p w14:paraId="1359474D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PromptMesh ออกแบบภายใต้สถาปัตยกรรมคลาวด์แบบ Serverless Microservices ควบคู่กับ Mobile-First Progressive Web App (PWA) รองรับการใช้งานผ่าน 4 บทบาทหลักอย่างเป็นเอกภาพ: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D45CC0" w:rsidRPr="00044465" w14:paraId="447A2A74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31118E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lastRenderedPageBreak/>
              <w:t>User Role</w:t>
            </w:r>
          </w:p>
        </w:tc>
        <w:tc>
          <w:tcPr>
            <w:tcW w:w="316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F6590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Core Responsibilities &amp; Capabilities</w:t>
            </w:r>
          </w:p>
        </w:tc>
        <w:tc>
          <w:tcPr>
            <w:tcW w:w="360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2C1161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Tailored UI/UX Presentation</w:t>
            </w:r>
          </w:p>
        </w:tc>
      </w:tr>
      <w:tr w:rsidR="00D45CC0" w:rsidRPr="00044465" w14:paraId="205AF35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BB8EC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1. Resident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(ประชาชนในพื้นที่เสี่ยง)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F60D1E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รับการแจ้งเตือนภัยระดับซอยล่วงหน้า 3–6 ชม., วางแผนอพยพตามขีดจำกัดรถ, สแกน E-Voucher รับเสบียงจำเป็นที่ร้านค้าใกล้บ้าน</w:t>
            </w:r>
          </w:p>
        </w:tc>
        <w:tc>
          <w:tcPr>
            <w:tcW w:w="360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060E5C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Citizen View: หน้าหลักสรุปยอดเงินคูปอง, การ์ดระดับน้ำในซอยตนเอง, และปุ่ม CTA นำทางปลอดภัย</w:t>
            </w:r>
          </w:p>
        </w:tc>
      </w:tr>
      <w:tr w:rsidR="00D45CC0" w:rsidRPr="00044465" w14:paraId="531B213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C36C68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2. Rescue Team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(ทีมกู้ภัย / อาสาสมัคร)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C6ACA1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ค้นหาเส้นทางปลอดภัยตามประเภทพาหนะ, กรองระดับน้ำลึก, รายงานสิ่งกีดขวาง/ถนนขาด, ปักหมุดผู้ป่วยติดเตียงที่ต้องการความช่วยเหลือ</w:t>
            </w:r>
          </w:p>
        </w:tc>
        <w:tc>
          <w:tcPr>
            <w:tcW w:w="36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D78BC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Operations View: แผนที่ยุทธการเต็มจอทันที, เครื่องมือ Dispatcher, ตัวกรองระดับน้ำ, และปุ่มถ่ายภาพรายงานเหตุ</w:t>
            </w:r>
          </w:p>
        </w:tc>
      </w:tr>
      <w:tr w:rsidR="00D45CC0" w:rsidRPr="00044465" w14:paraId="2C96FB3D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2D5605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3. SME Merchant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(ร้านค้าชุมชน / โชห่วย)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DCE58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เปลี่ยนร้านเป็น 'Micro-Relief Station', สร้าง QR รับเงินจากคูปองเยียวยา, สลับสถานะความพร้อมของร้าน, รับคำแนะนำสต็อกสินค้าหลังน้ำลด</w:t>
            </w:r>
          </w:p>
        </w:tc>
        <w:tc>
          <w:tcPr>
            <w:tcW w:w="360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B5D7D2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Merchant View: แดชบอร์ดสรุปยอดสแกนรับเงิน, ปุ่มสลับสถานะ ('พร้อมแจกเสบียง' / 'น้ำไม่ท่วม'), และระบบจัดการสต็อก</w:t>
            </w:r>
          </w:p>
        </w:tc>
      </w:tr>
      <w:tr w:rsidR="00D45CC0" w:rsidRPr="00044465" w14:paraId="6A6A74E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31243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4. Donor &amp; Gov / อปท.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(ผู้บริจาค / เทศบาล / อบต.)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47D9C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อัดฉีดงบประมาณเยียวยาเจาะจงระดับซอย (Geo-targeted Injection), บริหารงบสวัสดิการชุมชน 365 วัน, ตรวจสอบความโปร่งใสแบบ Real-time</w:t>
            </w:r>
          </w:p>
        </w:tc>
        <w:tc>
          <w:tcPr>
            <w:tcW w:w="36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67B7CA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Governance Portal: Heatmap ความต้องการเสบียง, ฟอร์มอัดฉีดเงินเข้าสู่ซอยเป้าหมาย, และแดชบอร์ดวัดผลความโปร่งใสแบบเรียลไทม์</w:t>
            </w:r>
          </w:p>
        </w:tc>
      </w:tr>
    </w:tbl>
    <w:p w14:paraId="11129D87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123209F4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วงจรการทำงานตลอดช่วงเวลาภัยพิบัติ (5-Phase Disaster Continuum)</w:t>
      </w:r>
    </w:p>
    <w:p w14:paraId="24B49B2D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การทำงานของแพลตฟอร์มจะปรับเปลี่ยนไปตาม 5 ช่วงเวลาของภัยพิบัติอย่างสอดคล้อง:</w:t>
      </w:r>
    </w:p>
    <w:p w14:paraId="3FB1D667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Phase 1: Normal Season (ช่วงเวลาปกติ 365 วัน): </w:t>
      </w:r>
      <w:r w:rsidRPr="00044465">
        <w:rPr>
          <w:rFonts w:ascii="TH Sarabun New" w:hAnsi="TH Sarabun New" w:cs="TH Sarabun New"/>
        </w:rPr>
        <w:t>แพลตฟอร์มทำงานในโหมด 'อปท. Welfare &amp; Community Commerce' เชื่อมโยงงบสวัสดิการท้องถิ่น เช่น อาหารกลางวันและเบี้ยผู้สูงอายุ สร้างความคุ้นเคยในการสแกนใช้งาน และ AI ทำการรวบรวมข้อมูลอุทกวิทยาพื้นฐานอย่างต่อเนื่อง</w:t>
      </w:r>
    </w:p>
    <w:p w14:paraId="247B0B15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Phase 2: Warning Phase (ช่วงเตือนภัย 3–6 ชม. ก่อนท่วม): </w:t>
      </w:r>
      <w:r w:rsidRPr="00044465">
        <w:rPr>
          <w:rFonts w:ascii="TH Sarabun New" w:hAnsi="TH Sarabun New" w:cs="TH Sarabun New"/>
        </w:rPr>
        <w:t>AI Hydrology Engine ตรวจพบมวลน้ำหลากและฝนตกหนัก แจ้งเตือนแบบเฉพาะเจาะจงระดับซอยผ่าน Push Notification และ SMS ประชาชนเปิดแอปดูการจำลองระดับน้ำท่วมผ่าน Timeline Slider</w:t>
      </w:r>
    </w:p>
    <w:p w14:paraId="1F64DA0E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Phase 3: Evacuation &amp; Mobility Phase (ช่วงอพยพและสัญจร): </w:t>
      </w:r>
      <w:r w:rsidRPr="00044465">
        <w:rPr>
          <w:rFonts w:ascii="TH Sarabun New" w:hAnsi="TH Sarabun New" w:cs="TH Sarabun New"/>
        </w:rPr>
        <w:t>ผู้ใช้ระบุประเภทยานพาหนะ (เก๋ง/กระบะ/เรือ) ระบบ Dynamic Clearance Routing นำทางหลีกเลี่ยงถนนน้ำท่วมลึก หรือนำทางไปยังจุดปลอดภัยยกสูงใกล้เคียงทันทีหากชุมชนเสี่ยงถูกตัดขาดเป็นเกาะ</w:t>
      </w:r>
    </w:p>
    <w:p w14:paraId="7B0E121D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Phase 4: Sustenance &amp; Grassroots Relief Phase (ช่วงน้ำท่วมขัง): </w:t>
      </w:r>
      <w:r w:rsidRPr="00044465">
        <w:rPr>
          <w:rFonts w:ascii="TH Sarabun New" w:hAnsi="TH Sarabun New" w:cs="TH Sarabun New"/>
        </w:rPr>
        <w:t>อปท. และผู้บริจาคอัดฉีดงบตรงเข้า E-Voucher Wallet ประชาชนเดินหรือใช้เรือไปรับเสบียงที่ร้าน Micro-Relief Station ที่ใกล้และปลอดภัย ร้านค้าได้รับเงินโอนเข้าบัญชีผ่านระบบธนาคารกรุงไทยทันที</w:t>
      </w:r>
    </w:p>
    <w:p w14:paraId="65D9EA3A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Phase 5: Recovery &amp; Restocking Phase (ช่วงน้ำลดและฟื้นฟู): </w:t>
      </w:r>
      <w:r w:rsidRPr="00044465">
        <w:rPr>
          <w:rFonts w:ascii="TH Sarabun New" w:hAnsi="TH Sarabun New" w:cs="TH Sarabun New"/>
        </w:rPr>
        <w:t>AI ทำการประเมินความเสียหายเชิงพื้นที่และออก Restock Recommendation Card ให้ร้านค้าสั่งซื้อวัสดุซ่อมแซมและน้ำยาทำความสะอาดเข้าสต็อกอย่างแม่นยำ</w:t>
      </w:r>
    </w:p>
    <w:p w14:paraId="73FBB179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4. Detailed Feature Specifications (ข้อกำหนดฟีเจอร์เชิงลึก)</w:t>
      </w:r>
    </w:p>
    <w:p w14:paraId="19D45935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รายละเอียดข้อกำหนดการทำงานทั้งหมดแบ่งตามโครงสร้าง MoSCoW Prioritization โดยผสานความต้องการระหว่างคู่มือฟีเจอร์และระบบการออกแบบอย่างสมบูรณ์:</w:t>
      </w:r>
    </w:p>
    <w:p w14:paraId="026F0F9D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lastRenderedPageBreak/>
        <w:t>Track 6: Hyperlocal Early Warning (เตือนภัยตรงจุด)</w:t>
      </w:r>
    </w:p>
    <w:p w14:paraId="79B6A6D7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P0-01: Hyperlocal Hazard Map (แผนที่จำลองความเสี่ยงเชิงพื้นที่): </w:t>
      </w:r>
      <w:r w:rsidRPr="00044465">
        <w:rPr>
          <w:rFonts w:ascii="TH Sarabun New" w:hAnsi="TH Sarabun New" w:cs="TH Sarabun New"/>
        </w:rPr>
        <w:t>แผนที่ความละเอียดสูงบน Google Maps Base Canvas ที่ผสาน GeoJSON Polygons แสดงระดับน้ำท่วมขัง (0–15 ซม., 16–40 ซม., &gt;40 ซม.), ข้อมูลเรดาร์ฝน TMD (QPE) อัปเดตทุก 15 นาที, และเส้นชั้นความสูงถนน (DEM) มีแถบเครื่องมือ Map Layer Toggle สำหรับสลับชั้นข้อมูล และ Location Pin พร้อมสถานะความเสี่ยง (Safe=เขียว, Warning=ส้ม, Danger=แดง)</w:t>
      </w:r>
    </w:p>
    <w:p w14:paraId="6F2B77C5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P0-02: AI 3-Hour Forecaster (ระบบคาดการณ์ระดับน้ำล่วงหน้า): </w:t>
      </w:r>
      <w:r w:rsidRPr="00044465">
        <w:rPr>
          <w:rFonts w:ascii="TH Sarabun New" w:hAnsi="TH Sarabun New" w:cs="TH Sarabun New"/>
        </w:rPr>
        <w:t>แบบจำลอง AI Hydrology Nowcasting จำลองการไหลบ่าของน้ำล่วงหน้า 1, 3, และ 6 ชั่วโมง ควบคุมผ่าน Glassmorphic Timeline Slider หากระดับน้ำในซอยมีแนวโน้มท่วมเกิน 15 ซม. ใน 3 ชม. แถบ Risk Alert Banner สีแดงกระพริบจะแสดงขึ้นทันที พร้อมปุ่ม Subscribe Alert ('ติดตามแจ้งเตือนซอยนี้') เพื่อให้ญาติที่อยู่ต่างจังหวัดติดตามสถานะทาง SMS ได้</w:t>
      </w:r>
    </w:p>
    <w:p w14:paraId="719EC676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P0-03: Isolation Alert &amp; Encirclement Detector (ระบบตรวจจับพื้นที่ถูกตัดขาดเป็นเกาะ): </w:t>
      </w:r>
      <w:r w:rsidRPr="00044465">
        <w:rPr>
          <w:rFonts w:ascii="TH Sarabun New" w:hAnsi="TH Sarabun New" w:cs="TH Sarabun New"/>
        </w:rPr>
        <w:t>วิเคราะห์โครงข่ายถนน (Road Graph Network) เพื่อตรวจสอบพื้นที่ที่ทางเข้าออกทั้งหมดถูกน้ำท่วมมิด แสดง Highlight Zone สีแดงกระพริบ และเปิดปุ่ม Evacuation Route ('ค้นหาเส้นทางอพยพด่วน') เพื่อนำทางประชาชนออกจากพื้นที่ก่อนเส้นทางสุดท้ายจะถูกตัดขาดล่วงหน้าไม่น้อยกว่า 90 นาที</w:t>
      </w:r>
    </w:p>
    <w:p w14:paraId="73308D7B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P0-10: Multi-Channel Alert Gateway (เกตเวย์แจ้งเตือนหลายช่องทาง): </w:t>
      </w:r>
      <w:r w:rsidRPr="00044465">
        <w:rPr>
          <w:rFonts w:ascii="TH Sarabun New" w:hAnsi="TH Sarabun New" w:cs="TH Sarabun New"/>
        </w:rPr>
        <w:t>ระบบส่งการแจ้งเตือนภัยผ่าน Push Notification สำหรับผู้ใช้ PWA, SMS Gateway ผ่าน AWS SNS, และรองรับการประสานงานระบบ Cell Broadcast ของ กสทช. สำหรับส่งข้อความฉุกเฉินระดับเสาสัญญาณโดยไม่ต้องใช้อินเทอร์เน็ต</w:t>
      </w:r>
    </w:p>
    <w:p w14:paraId="28B0A830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Track 5: Smart Mobility / Crisis Routing (เดินทางปลอดภัย)</w:t>
      </w:r>
    </w:p>
    <w:p w14:paraId="1C3100B2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P0-04: Vehicle-Specific Dispatch (ระบบนำทางตามขีดจำกัดยานพาหนะ): </w:t>
      </w:r>
      <w:r w:rsidRPr="00044465">
        <w:rPr>
          <w:rFonts w:ascii="TH Sarabun New" w:hAnsi="TH Sarabun New" w:cs="TH Sarabun New"/>
        </w:rPr>
        <w:t>การ์ด Vehicle Selector Segmented Card ให้ผู้ใช้เลือกประเภทพาหนะ 3 ระดับ: (1) รถเก๋ง/มอเตอร์ไซค์ (Clearance ≤15 ซม.) — อัลกอริทึมตัดถนนที่มีน้ำท่วมเกิน 15 ซม. ทิ้งทันที (Penalty = Infinity); (2) รถกระบะยกสูง/4WD (Clearance ≤40 ซม.) — อนุญาตให้ผ่านน้ำ 15–40 ซม. ได้ แต่ปรับลดความเร็วเฉลี่ยเหลือ 15 กม./ชม.; (3) เรือท้องแบน/เจ็ตสกี (Clearance &gt;30 ซม.) — เปลี่ยนเส้นทางไปใช้แนวคลองและถนนสายหลักที่น้ำท่วมมิด</w:t>
      </w:r>
    </w:p>
    <w:p w14:paraId="1EF47C8A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P0-05: Dynamic Clearance Routing &amp; Mid-Route Reroute (ระบบเปลี่ยนเส้นทางเรียลไทม์): </w:t>
      </w:r>
      <w:r w:rsidRPr="00044465">
        <w:rPr>
          <w:rFonts w:ascii="TH Sarabun New" w:hAnsi="TH Sarabun New" w:cs="TH Sarabun New"/>
        </w:rPr>
        <w:t>ระหว่างนำทาง หากมีมวลน้ำทะลักเข้าสู่ถนนข้างหน้า ระบบจะแสดง Dynamic Reroute Alert Modal: 'พบน้ำท่วมสูง 28 ซม. ข้างหน้าในอีก 400 ม. (เกินขีดจำกัดรถของคุณ) — เปลี่ยนเส้นทางเดี๋ยวนี้? (เลี่ยงเพิ่ม 1.2 กม.)' หากทางออกทั้งหมดถูกตัดขาด ระบบจะเข้าสู่โหมด 'No Safe Exit' และนำทางไปยังจุดปลอดภัยยกสูงใกล้เคียง (วัด, โรงเรียนสองชั้น)</w:t>
      </w:r>
    </w:p>
    <w:p w14:paraId="245A85BD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P0-05 Sub-module: Crowdsourced Road Obstruction Reporter: </w:t>
      </w:r>
      <w:r w:rsidRPr="00044465">
        <w:rPr>
          <w:rFonts w:ascii="TH Sarabun New" w:hAnsi="TH Sarabun New" w:cs="TH Sarabun New"/>
        </w:rPr>
        <w:t>ฟังก์ชันให้กู้ภัยและประชาชนถ่ายภาพและปักหมุดจุดน้ำท่วมลึกหรือสิ่งกีดขวาง มีตัวเลือกระดับน้ำแบบเข้าใจง่าย (ข้อเท้า, หัวเข่า, เอว, มิดหลังคารถ) พร้อมระบบ Weighted Consensus ให้น้ำหนักรายงานจากกู้ภัยที่ยืนยันตัวตนแล้ว (Verified Rescue) สูงกว่าประชาชนทั่วไป 3 เท่า</w:t>
      </w:r>
    </w:p>
    <w:p w14:paraId="3FC961B3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Track 2: SME &amp; Local Economy / Decentralized Relief (เสบียงหมุนเวียนด้วยเงินท้องถิ่น)</w:t>
      </w:r>
    </w:p>
    <w:p w14:paraId="2BB5F927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P0-06: Micro-Relief Station Locator (แผนที่สถานีเสบียงชุมชน): </w:t>
      </w:r>
      <w:r w:rsidRPr="00044465">
        <w:rPr>
          <w:rFonts w:ascii="TH Sarabun New" w:hAnsi="TH Sarabun New" w:cs="TH Sarabun New"/>
        </w:rPr>
        <w:t>หมุดแสดงร้านค้า SME ในพื้นที่ปลอดภัยที่เข้าร่วมโครงการ พร้อมป้าย Store Status Tag: ป้ายสีเขียว ('พร้อมแจกเสบียง'), ป้ายสีฟ้า ('น้ำไม่ท่วมทางเข้าร้าน'), และตัวนับสต็อกสินค้าเรียลไทม์ (เช่น 'น้ำดื่มเหลือ 45 แพ็ค')</w:t>
      </w:r>
    </w:p>
    <w:p w14:paraId="7F2420EF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P0-07 &amp; P0-12: Decentralized E-Voucher Wallet &amp; Krungthai/PromptPay Integration: </w:t>
      </w:r>
      <w:r w:rsidRPr="00044465">
        <w:rPr>
          <w:rFonts w:ascii="TH Sarabun New" w:hAnsi="TH Sarabun New" w:cs="TH Sarabun New"/>
        </w:rPr>
        <w:t>กระเป๋าเงินเยียวยาดิจิทัลที่เชื่อมต่อกับ Krungthai Open API และ PromptPay QR: ฝั่งประชาชน: แสดงยอดเงินเยียวยาและปุ่ม 'สแกนเพื่อรับเสบียง' สร้าง Dynamic Single-Use HMAC-SHA256 Token หมดอายุใน 60 วินาที ป้องกันการทุจริต; ฝั่งร้านค้า: ปุ่ม 'สร้าง QR รับเงิน' และแสดงประวัติการรับเสบียงเพื่อรอการเคลมเงินโอนเข้าบัญชีจากธนาคารกรุงไทย</w:t>
      </w:r>
    </w:p>
    <w:p w14:paraId="281073E0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P1-05: อปท. Welfare Voucher &amp; Year-Round Commerce Mode: </w:t>
      </w:r>
      <w:r w:rsidRPr="00044465">
        <w:rPr>
          <w:rFonts w:ascii="TH Sarabun New" w:hAnsi="TH Sarabun New" w:cs="TH Sarabun New"/>
        </w:rPr>
        <w:t>ฟังก์ชันสลับโหมดสู่การกระจายสวัสดิการชุมชน 365 วัน สำหรับแจกคูปองอาหารกลางวัน เบี้ยคนชรา และคูปองกระตุ้นตลาดสดท้องถิ่น</w:t>
      </w:r>
    </w:p>
    <w:p w14:paraId="1A3A2661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P1-02: SME Economic Recovery &amp; Restock Dashboard: </w:t>
      </w:r>
      <w:r w:rsidRPr="00044465">
        <w:rPr>
          <w:rFonts w:ascii="TH Sarabun New" w:hAnsi="TH Sarabun New" w:cs="TH Sarabun New"/>
        </w:rPr>
        <w:t>ระบบ AI แนะนำรายการสั่งสินค้าฟื้นฟูหลังน้ำลด เช่น 'AI วิเคราะห์: ซอย 1-4 มีดินโคลนสะสม แนะนำสั่งอุปกรณ์ทำความสะอาดเพิ่ม 50% และปูนซีเมนต์เพิ่ม 30%'</w:t>
      </w:r>
    </w:p>
    <w:p w14:paraId="43DF0E16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P1-01: Donor &amp; Gov Fund Injection Portal: </w:t>
      </w:r>
      <w:r w:rsidRPr="00044465">
        <w:rPr>
          <w:rFonts w:ascii="TH Sarabun New" w:hAnsi="TH Sarabun New" w:cs="TH Sarabun New"/>
        </w:rPr>
        <w:t>หน้าต่างสำหรับ ปภ. อปท. หรือมูลนิธิ เพื่อเลือกพื้นที่เป้าหมายระดับตำบล/ซอย และกดปุ่ม 'Inject Funds' เพื่อโอนเงินเยียวยาตรงสู่ประชาชน พร้อมแดชบอร์ดวัดผลความโปร่งใส</w:t>
      </w:r>
    </w:p>
    <w:p w14:paraId="5F2C3A55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lastRenderedPageBreak/>
        <w:t>รายการที่อยู่นอกขอบเขตของโครงการนำร่อง (Explicit Out-of-Scope - WON'T HAVE)</w:t>
      </w:r>
    </w:p>
    <w:p w14:paraId="3EC6AEA3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เพื่อควบคุมความเสี่ยงและกรอบเวลาในการส่งมอบโครงการนำร่อง 12 เดือน รายการต่อไปนี้ถูกกำหนดให้อยู่นอกขอบเขตอย่างชัดเจน: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40"/>
        <w:gridCol w:w="3312"/>
        <w:gridCol w:w="4608"/>
      </w:tblGrid>
      <w:tr w:rsidR="00D45CC0" w:rsidRPr="00044465" w14:paraId="0D088B12" w14:textId="77777777">
        <w:trPr>
          <w:jc w:val="center"/>
        </w:trPr>
        <w:tc>
          <w:tcPr>
            <w:tcW w:w="144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26824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ID</w:t>
            </w:r>
          </w:p>
        </w:tc>
        <w:tc>
          <w:tcPr>
            <w:tcW w:w="331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618AB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Excluded Capability</w:t>
            </w:r>
          </w:p>
        </w:tc>
        <w:tc>
          <w:tcPr>
            <w:tcW w:w="460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13073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Architectural Rationale for Exclusion</w:t>
            </w:r>
          </w:p>
        </w:tc>
      </w:tr>
      <w:tr w:rsidR="00D45CC0" w:rsidRPr="00044465" w14:paraId="0291AAA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CBED1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W-01 &amp; W-03</w:t>
            </w:r>
          </w:p>
        </w:tc>
        <w:tc>
          <w:tcPr>
            <w:tcW w:w="331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540E2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การสร้าง Payment Gateway หรือขอใบอนุญาต E-Money เอง</w:t>
            </w:r>
          </w:p>
        </w:tc>
        <w:tc>
          <w:tcPr>
            <w:tcW w:w="460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AFFD3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หลีกเลี่ยงข้อจำกัด พ.ร.บ.ระบบการชำระเงิน พ.ศ. 2560 โดยใช้การเชื่อมต่อผ่าน Krungthai Open API และ PromptPay ที่มีใบอนุญาตถูกต้องอยู่แล้ว</w:t>
            </w:r>
          </w:p>
        </w:tc>
      </w:tr>
      <w:tr w:rsidR="00D45CC0" w:rsidRPr="00044465" w14:paraId="6806762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4C9EB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W-02</w:t>
            </w:r>
          </w:p>
        </w:tc>
        <w:tc>
          <w:tcPr>
            <w:tcW w:w="331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B708D7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การติดตั้งโครงข่ายฮาร์ดแวร์เซนเซอร์วัดน้ำของตนเอง</w:t>
            </w:r>
          </w:p>
        </w:tc>
        <w:tc>
          <w:tcPr>
            <w:tcW w:w="460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7F11D8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ยึดหลัก Software-First ดึงข้อมูลจากสถานีโทรมาตร สสน. (HII), กรมชลฯ, และเรดาร์ฝน TMD ที่มีอยู่แล้ว 4,000+ จุด</w:t>
            </w:r>
          </w:p>
        </w:tc>
      </w:tr>
      <w:tr w:rsidR="00D45CC0" w:rsidRPr="00044465" w14:paraId="5B8340A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F03D5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W-04</w:t>
            </w:r>
          </w:p>
        </w:tc>
        <w:tc>
          <w:tcPr>
            <w:tcW w:w="331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D6D234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ระบบบล็อกเชน (Blockchain Transaction Ledger)</w:t>
            </w:r>
          </w:p>
        </w:tc>
        <w:tc>
          <w:tcPr>
            <w:tcW w:w="460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EED58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ระบบ PromptPay และโครงข่าย ITMX ของไทยมีความเร็วและความน่าเชื่อถือสูงเพียงพอ การใช้บล็อกเชนจะเพิ่มความหน่วงและค่าใช้จ่ายโดยไม่จำเป็น</w:t>
            </w:r>
          </w:p>
        </w:tc>
      </w:tr>
      <w:tr w:rsidR="00D45CC0" w:rsidRPr="00044465" w14:paraId="43F54EE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55392E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W-07 &amp; W-08</w:t>
            </w:r>
          </w:p>
        </w:tc>
        <w:tc>
          <w:tcPr>
            <w:tcW w:w="331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237215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การพัฒนา Native App (iOS/Android) และการใช้ AI Gradients</w:t>
            </w:r>
          </w:p>
        </w:tc>
        <w:tc>
          <w:tcPr>
            <w:tcW w:w="460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806479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เลือกใช้ PWA เพื่อการอัปเดตฉุกเฉินโดยไม่ต้องรอ App Store Review และใช้ดีไซน์ Clean White + Solid Blue เพื่อความน่าเชื่อถือระดับสถาบัน</w:t>
            </w:r>
          </w:p>
        </w:tc>
      </w:tr>
    </w:tbl>
    <w:p w14:paraId="34E1366F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3EF2087B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5. UI/UX Design System (ระบบการออกแบบและสเปกส่วนต่อประสาน)</w:t>
      </w:r>
    </w:p>
    <w:p w14:paraId="663C2D73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ระบบการออกแบบของ PromptMesh พัฒนาขึ้นโดยคำนึงถึง 'สภาวะวิกฤต (Crisis Usability)' เป็นหัวใจสำคัญ ผู้ใช้งานต้องเผชิญกับสถานการณ์น้ำท่วม ความตึงเครียด แสงแดดจ้า หรือฝนตกหนัก ดังนั้น UI ต้องส่งมอบความรู้สึก มั่นคง น่าเชื่อถือ เข้าถึงง่าย และลดภาระการประมวลผลทางสายตา (Cognitive Load) สูงสุด:</w:t>
      </w:r>
    </w:p>
    <w:p w14:paraId="2DA87BA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Soft UI (Apple OS Style): </w:t>
      </w:r>
      <w:r w:rsidRPr="00044465">
        <w:rPr>
          <w:rFonts w:ascii="TH Sarabun New" w:hAnsi="TH Sarabun New" w:cs="TH Sarabun New"/>
        </w:rPr>
        <w:t>โครงสร้างโค้งมน ผิวสัมผัสเนียนตา (Smooth Curvature) ใช้น้ำหนักเงาแบบ Soft Drop Shadows ที่ฟุ้งกระจายอย่างเป็นธรรมชาติ สร้างมิติการซ้อนทับแบบ Physical Depth โดยไม่ใช้สไตล์ Skeuomorphism ยุคเก่า</w:t>
      </w:r>
    </w:p>
    <w:p w14:paraId="339C9E92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White &amp; Solid Blue Theme: </w:t>
      </w:r>
      <w:r w:rsidRPr="00044465">
        <w:rPr>
          <w:rFonts w:ascii="TH Sarabun New" w:hAnsi="TH Sarabun New" w:cs="TH Sarabun New"/>
        </w:rPr>
        <w:t>ใช้สีฟ้าเข้มทึบ Solid Blue (#2563EB) เป็นสี Action หลักบนพื้นหลังสะอาดตา (Clean White / Soft Gray #F0F2F5) มอบความรู้สึกสงบ ปลอดภัย และน่าเชื่อถือระดับสถาบันการเงิน ไม่อนุญาตให้ใช้สีไล่เฉดนีออน (No AI Gradients)</w:t>
      </w:r>
    </w:p>
    <w:p w14:paraId="1A7C05E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Frosted Glassmorphism: </w:t>
      </w:r>
      <w:r w:rsidRPr="00044465">
        <w:rPr>
          <w:rFonts w:ascii="TH Sarabun New" w:hAnsi="TH Sarabun New" w:cs="TH Sarabun New"/>
        </w:rPr>
        <w:t>ชิ้นส่วน UI ที่ลอยอยู่เหนือแผนที่ (Floating Map Elements) ใช้เทคนิคกระจกฝ้าโปร่งแสง (backdrop-filter: blur(14px)) เพื่อให้ผู้ใช้ยังคงมองเห็นบริบทเชิงพื้นที่ (Spatial Context) ของแผนที่ด้านหลังตลอดเวลา</w:t>
      </w:r>
    </w:p>
    <w:p w14:paraId="22FB57F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Strictly Vector Icons (Zero Emojis): </w:t>
      </w:r>
      <w:r w:rsidRPr="00044465">
        <w:rPr>
          <w:rFonts w:ascii="TH Sarabun New" w:hAnsi="TH Sarabun New" w:cs="TH Sarabun New"/>
        </w:rPr>
        <w:t>ห้ามใช้ Emoji ในส่วนประกอบ UI โดยเด็ดขาด เนื่องจากเรนเดอร์ไม่สม่ำเสมอในแต่ละอุปกรณ์ ให้ใช้ชุดไอคอนเวกเตอร์เส้นเรียบ Lucide Icons (ความหนาเส้น 1.75px ปลายมน) เท่านั้น</w:t>
      </w:r>
    </w:p>
    <w:p w14:paraId="1F6A91E6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Kanit Typography System: </w:t>
      </w:r>
      <w:r w:rsidRPr="00044465">
        <w:rPr>
          <w:rFonts w:ascii="TH Sarabun New" w:hAnsi="TH Sarabun New" w:cs="TH Sarabun New"/>
        </w:rPr>
        <w:t>กำหนดใช้ฟอนต์ 'Kanit' (คณิณ) เป็นมาตรฐานทั้งภาษาไทยและอังกฤษ เนื่องจากมีโครงสร้างเรขาคณิตไร้หัว สัดส่วนโปร่ง อ่านง่าย ชัดเจนบนจอภาพความละเอียดสูงทุกระดับ</w:t>
      </w:r>
    </w:p>
    <w:p w14:paraId="566BDEFF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ตารางตัวแปรระบบสีหลักและสถานะความปลอดภัย (Color Tokens)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160"/>
        <w:gridCol w:w="1728"/>
        <w:gridCol w:w="2592"/>
        <w:gridCol w:w="2880"/>
      </w:tblGrid>
      <w:tr w:rsidR="00D45CC0" w:rsidRPr="00044465" w14:paraId="3C6F22B6" w14:textId="77777777">
        <w:trPr>
          <w:jc w:val="center"/>
        </w:trPr>
        <w:tc>
          <w:tcPr>
            <w:tcW w:w="216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356D08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Token Name</w:t>
            </w:r>
          </w:p>
        </w:tc>
        <w:tc>
          <w:tcPr>
            <w:tcW w:w="172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8B8AF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Hex / RGB</w:t>
            </w:r>
          </w:p>
        </w:tc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5FD69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Usage Context in PromptMesh</w:t>
            </w:r>
          </w:p>
        </w:tc>
        <w:tc>
          <w:tcPr>
            <w:tcW w:w="288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FB9228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WCAG 2.1 Contrast Ratio</w:t>
            </w:r>
          </w:p>
        </w:tc>
      </w:tr>
      <w:tr w:rsidR="00D45CC0" w:rsidRPr="00044465" w14:paraId="6755D3B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E936F6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--pm-primary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252FE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#2563EB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ABDCA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 xml:space="preserve">Primary CTA Buttons, Current Location </w:t>
            </w:r>
            <w:r w:rsidRPr="00044465">
              <w:rPr>
                <w:rFonts w:ascii="TH Sarabun New" w:hAnsi="TH Sarabun New" w:cs="TH Sarabun New"/>
                <w:sz w:val="18"/>
              </w:rPr>
              <w:lastRenderedPageBreak/>
              <w:t>Marker, Active Focus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3CD8C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lastRenderedPageBreak/>
              <w:t>4.6:1 (Pass AA บน #FFFFFF)</w:t>
            </w:r>
          </w:p>
        </w:tc>
      </w:tr>
      <w:tr w:rsidR="00D45CC0" w:rsidRPr="00044465" w14:paraId="5EC1BA6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A6EF0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--pm-primary-hover</w:t>
            </w:r>
          </w:p>
        </w:tc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92C2B6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#1D4ED8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898B5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Hover State ของปุ่มกดหลัก</w:t>
            </w:r>
          </w:p>
        </w:tc>
        <w:tc>
          <w:tcPr>
            <w:tcW w:w="288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B39E0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6.1:1 (Pass AAA บน #FFFFFF)</w:t>
            </w:r>
          </w:p>
        </w:tc>
      </w:tr>
      <w:tr w:rsidR="00D45CC0" w:rsidRPr="00044465" w14:paraId="29CB861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19993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--pm-surface-trans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171CC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rgba(255,255,255,0.88)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B8FE8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Frosted Glass Floating Panels (backdrop-filter: blur(14px))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70945E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Glassmorphic Map Control Overlays</w:t>
            </w:r>
          </w:p>
        </w:tc>
      </w:tr>
      <w:tr w:rsidR="00D45CC0" w:rsidRPr="00044465" w14:paraId="7CF909D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E2D0C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--pm-danger</w:t>
            </w:r>
          </w:p>
        </w:tc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B71432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#EF4444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329302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แจ้งเตือนน้ำท่วมสูง (&gt;40 cm), พื้นที่ถูกตัดขาด, ปุ่มอพยพด่วน</w:t>
            </w:r>
          </w:p>
        </w:tc>
        <w:tc>
          <w:tcPr>
            <w:tcW w:w="288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2999A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4.5:1 (Semantic Danger Status)</w:t>
            </w:r>
          </w:p>
        </w:tc>
      </w:tr>
      <w:tr w:rsidR="00D45CC0" w:rsidRPr="00044465" w14:paraId="416AB17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FC64D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--pm-warning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B541D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#F59E0B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5AB450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แจ้งเตือนระดับน้ำปานกลาง (15–40 cm), จุดเสี่ยงฝนตกหนัก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682C27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3.8:1 (Semantic Warning Status)</w:t>
            </w:r>
          </w:p>
        </w:tc>
      </w:tr>
      <w:tr w:rsidR="00D45CC0" w:rsidRPr="00044465" w14:paraId="3E6D141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527B79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--pm-success</w:t>
            </w:r>
          </w:p>
        </w:tc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BBEC8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#10B981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6D155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เส้นทางปลอดภัย, ร้านค้าเปิดทำการ, สแกนคูปองสำเร็จ</w:t>
            </w:r>
          </w:p>
        </w:tc>
        <w:tc>
          <w:tcPr>
            <w:tcW w:w="288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ED8637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4.5:1 (Semantic Success Status)</w:t>
            </w:r>
          </w:p>
        </w:tc>
      </w:tr>
    </w:tbl>
    <w:p w14:paraId="79A7945B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2CF37280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ระบบลำดับชั้น Z-Index และการซ้อนทับ (Stacking Context)</w:t>
      </w:r>
    </w:p>
    <w:p w14:paraId="127C73B1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เพื่อป้องกันปัญหา UI ทับซ้อนกันระหว่างแผนที่ Google Maps, แถบกระจกฝ้า, Bottom Sheet, และ Modal แจ้งเตือน ระบบจัดสรร Z-Index ดังนี้: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728"/>
        <w:gridCol w:w="2592"/>
        <w:gridCol w:w="5040"/>
      </w:tblGrid>
      <w:tr w:rsidR="00D45CC0" w:rsidRPr="00044465" w14:paraId="5F9DCD84" w14:textId="77777777">
        <w:trPr>
          <w:jc w:val="center"/>
        </w:trPr>
        <w:tc>
          <w:tcPr>
            <w:tcW w:w="172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6F02F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Z-Index</w:t>
            </w:r>
          </w:p>
        </w:tc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D1003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Component Name</w:t>
            </w:r>
          </w:p>
        </w:tc>
        <w:tc>
          <w:tcPr>
            <w:tcW w:w="504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0212F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Role &amp; Interaction Behavior</w:t>
            </w:r>
          </w:p>
        </w:tc>
      </w:tr>
      <w:tr w:rsidR="00D45CC0" w:rsidRPr="00044465" w14:paraId="1F1D3C71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3E227A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0 – 10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619192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Base Map &amp; Overlays</w:t>
            </w:r>
          </w:p>
        </w:tc>
        <w:tc>
          <w:tcPr>
            <w:tcW w:w="50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E79A7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Google Maps Canvas (0) ซ้อนทับด้วย GeoJSON Hazard Polygons ระดับน้ำท่วม (10)</w:t>
            </w:r>
          </w:p>
        </w:tc>
      </w:tr>
      <w:tr w:rsidR="00D45CC0" w:rsidRPr="00044465" w14:paraId="08C933D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FA48EE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20 – 30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70ACAD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Markers &amp; Controls</w:t>
            </w:r>
          </w:p>
        </w:tc>
        <w:tc>
          <w:tcPr>
            <w:tcW w:w="50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14B0A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หมุด Location Pin ผู้ใช้, หมุดร้านค้า SME (20) และ Floating Map Controls (30)</w:t>
            </w:r>
          </w:p>
        </w:tc>
      </w:tr>
      <w:tr w:rsidR="00D45CC0" w:rsidRPr="00044465" w14:paraId="5D7CB642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D64B5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40 – 60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14539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Timeline &amp; Search</w:t>
            </w:r>
          </w:p>
        </w:tc>
        <w:tc>
          <w:tcPr>
            <w:tcW w:w="50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D6C62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แถบเลื่อนเวลา AI Forecast Slider (40) และ Glassmorphic Search Bar ด้านบน (60)</w:t>
            </w:r>
          </w:p>
        </w:tc>
      </w:tr>
      <w:tr w:rsidR="00D45CC0" w:rsidRPr="00044465" w14:paraId="794D9AE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68F7F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70 – 100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9FE81F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AI FAB &amp; Bottom Sheet</w:t>
            </w:r>
          </w:p>
        </w:tc>
        <w:tc>
          <w:tcPr>
            <w:tcW w:w="50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3CCF7D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Dedicated AI Assistant FAB (70) และ Collapsible Bottom Sheet (100)</w:t>
            </w:r>
          </w:p>
        </w:tc>
      </w:tr>
      <w:tr w:rsidR="00D45CC0" w:rsidRPr="00044465" w14:paraId="712C1986" w14:textId="77777777">
        <w:trPr>
          <w:jc w:val="center"/>
        </w:trPr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3D2E1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500 – 1000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31D366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Modals &amp; Emergency Alerts</w:t>
            </w:r>
          </w:p>
        </w:tc>
        <w:tc>
          <w:tcPr>
            <w:tcW w:w="50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BC699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Backdrop Overlay (500), QR Scanner Modal (600), Risk Alert Banner (900), Toast (1000)</w:t>
            </w:r>
          </w:p>
        </w:tc>
      </w:tr>
    </w:tbl>
    <w:p w14:paraId="43DC2F0D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7105EBD9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พิมพ์เขียวคอมโพเนนต์สำคัญ (Key Custom UI Components)</w:t>
      </w:r>
    </w:p>
    <w:p w14:paraId="0B35D3C7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Collapsible Bottom Sheet (หัวใจหลักของ Mobile Navigation): </w:t>
      </w:r>
      <w:r w:rsidRPr="00044465">
        <w:rPr>
          <w:rFonts w:ascii="TH Sarabun New" w:hAnsi="TH Sarabun New" w:cs="TH Sarabun New"/>
        </w:rPr>
        <w:t>โครงสร้างขอบบนโค้งมน 24px พร้อม Handle Bar ขนาด 36x4px สามารถปัดสลับ Snap Points ได้ 3 ระดับ: (1) Minimized (72px) — แสดงเฉพาะข้อความสรุป 1 บรรทัด เพื่อคืนพื้นที่ 90% ให้แผนที่; (2) Half (42% vh) — แสดงการ์ดตัวเลือกยานพาหนะหรือร้านค้า; (3) Expanded (88% vh) — แสดงรายละเอียดการนำทาง Turn-by-Turn หรือรายการเสบียงทั้งหมด</w:t>
      </w:r>
    </w:p>
    <w:p w14:paraId="2B0A3B2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Dedicated AI Assistant FAB (Floating Action Button): </w:t>
      </w:r>
      <w:r w:rsidRPr="00044465">
        <w:rPr>
          <w:rFonts w:ascii="TH Sarabun New" w:hAnsi="TH Sarabun New" w:cs="TH Sarabun New"/>
        </w:rPr>
        <w:t>ปุ่มวงกลมสีฟ้า Solid Blue ขนาด 56x56px ลอยอยู่ขวาล่างเหนือ Bottom Sheet พร้อมไอคอน Lucide 'sparkles' สีขาว มีวงแหวน Pulse Animation ล้อมรอบขณะประมวลผล ให้คำแนะนำเชิงบริบทอัตโนมัติตามหน้าที่เปิดอยู่</w:t>
      </w:r>
    </w:p>
    <w:p w14:paraId="428C3A6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lastRenderedPageBreak/>
        <w:t xml:space="preserve">Vehicle Selector Segmented Card: </w:t>
      </w:r>
      <w:r w:rsidRPr="00044465">
        <w:rPr>
          <w:rFonts w:ascii="TH Sarabun New" w:hAnsi="TH Sarabun New" w:cs="TH Sarabun New"/>
        </w:rPr>
        <w:t>การ์ดเลือกพาหนะ 3 ช่องแนวนอน: รถเก๋ง/มอเตอร์ไซค์ (≤15 ซม.), กระบะยกสูง (≤40 ซม.), และเรือท้องแบน (&gt;30 ซม.) มีขอบเน้นสีฟ้า Solid Blue เมื่อถูกเลือก</w:t>
      </w:r>
    </w:p>
    <w:p w14:paraId="18A98F8F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Store Status Tags &amp; Relief Badges: </w:t>
      </w:r>
      <w:r w:rsidRPr="00044465">
        <w:rPr>
          <w:rFonts w:ascii="TH Sarabun New" w:hAnsi="TH Sarabun New" w:cs="TH Sarabun New"/>
        </w:rPr>
        <w:t>ป้ายสถานะร้านค้าโค้งมน 8px ประกอบด้วยป้ายเขียว 'พร้อมแจกเสบียง' (Lucide 'package-check') และป้ายฟ้า 'น้ำไม่ท่วมทางเข้าร้าน' (Lucide 'shield-check')</w:t>
      </w:r>
    </w:p>
    <w:p w14:paraId="3BF52A61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6. Technical Stack &amp; Offline-First Strategy (สถาปัตยกรรมทางเทคนิคและกลยุทธ์ออฟไลน์)</w:t>
      </w:r>
    </w:p>
    <w:p w14:paraId="4767A560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เมื่อเกิดอุทกภัยรุนแรง เสาสัญญาณโทรศัพท์และกระแสไฟฟ้ามักหยุดทำงานบางส่วน PromptMesh จึงใช้สถาปัตยกรรมความคงทน 4 ระดับ (4-Layer Graceful Degradation Architecture) เพื่อรับประกันความต่อเนื่องในการทำงาน 100%: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42"/>
        <w:gridCol w:w="3125"/>
        <w:gridCol w:w="3993"/>
      </w:tblGrid>
      <w:tr w:rsidR="00D45CC0" w:rsidRPr="00044465" w14:paraId="46635D5F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E40416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Resilience Tier</w:t>
            </w:r>
          </w:p>
        </w:tc>
        <w:tc>
          <w:tcPr>
            <w:tcW w:w="316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21A952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Technologies &amp; Implementation</w:t>
            </w:r>
          </w:p>
        </w:tc>
        <w:tc>
          <w:tcPr>
            <w:tcW w:w="360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0D855E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Operational Capability Under Severe Disruption</w:t>
            </w:r>
          </w:p>
        </w:tc>
      </w:tr>
      <w:tr w:rsidR="00D45CC0" w:rsidRPr="00044465" w14:paraId="43560FE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D01EE0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Layer 1: PWA Edge Runtime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(Local Storage)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15B80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Service Worker CacheStorage + IndexedDB (Web Crypto API) ควบคุมขนาดรวมไม่เกิน 50 MB</w:t>
            </w:r>
          </w:p>
        </w:tc>
        <w:tc>
          <w:tcPr>
            <w:tcW w:w="360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416F4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ทำงานในสมาร์ทโฟนได้ 100% แม้ไม่มีสัญญาณอินเทอร์เน็ต: แสดงแผนที่แคชรัศมี 15 กม., นำทางแบบ A* ออฟไลน์, และถือโทเคนคูปองเยียวยา</w:t>
            </w:r>
          </w:p>
        </w:tc>
      </w:tr>
      <w:tr w:rsidR="00D45CC0" w:rsidRPr="00044465" w14:paraId="057207E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7AD752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Layer 2: Telecom Fallback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(SMS &amp; Broadcast)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474174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NBTC Cell Broadcast Service (CBS) + AWS SNS SMS Gateway + รหัส USSD *484*...</w:t>
            </w:r>
          </w:p>
        </w:tc>
        <w:tc>
          <w:tcPr>
            <w:tcW w:w="36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AE153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ส่งข้อความเตือนภัยผ่านคลื่นวิทยุโทรศัพท์พื้นฐานโดยไม่ต้องพึ่งพาโมบายล์ดาต้า และรองรับการกดรหัส USSD รับเสบียงสำหรับผู้สูงอายุ</w:t>
            </w:r>
          </w:p>
        </w:tc>
      </w:tr>
      <w:tr w:rsidR="00D45CC0" w:rsidRPr="00044465" w14:paraId="68AA014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2A5DF9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Layer 3: Edge Computing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(Local Station Hardware)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807AC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AWS IoT Greengrass รันบนมินิพีซีประจำสถานีเสบียง + โครงข่ายเซนเซอร์ LoRaWAN (5–15 กม.)</w:t>
            </w:r>
          </w:p>
        </w:tc>
        <w:tc>
          <w:tcPr>
            <w:tcW w:w="360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F3F27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ประมวลผลโมเดลระดับน้ำในพื้นที่ได้ต่อเนื่องแม้คลาวด์จะขาดการติดต่อ และส่งข้อมูลซิงก์ขึ้นคลาวด์อัตโนมัติเมื่อสัญญาณฟื้นตัว</w:t>
            </w:r>
          </w:p>
        </w:tc>
      </w:tr>
      <w:tr w:rsidR="00D45CC0" w:rsidRPr="00044465" w14:paraId="2E92BEB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D00855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Layer 4: Human &amp; Mesh Relay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(Community Mesh)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0763E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Wi-Fi Direct / Bluetooth Mesh ระหว่างสมาร์ทโฟน + หอกระจายข่าวประจำหมู่บ้าน</w:t>
            </w:r>
          </w:p>
        </w:tc>
        <w:tc>
          <w:tcPr>
            <w:tcW w:w="360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E91130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อาสาสมัคร อสม. และผู้นำชุมชนทำหน้าที่เป็นโหนดสื่อสาร กระจายข่าวเตือนภัยผ่านเสียงตามสาย และนำคูปองไปช่วยเหลือกลุ่มเปราะบาง</w:t>
            </w:r>
          </w:p>
        </w:tc>
      </w:tr>
    </w:tbl>
    <w:p w14:paraId="4EAC4D66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43221BBE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การจัดสรรโควตาหน่วยความจำออฟไลน์ (Storage Quota Breakdown ≤ 50 MB)</w:t>
      </w:r>
    </w:p>
    <w:p w14:paraId="0E8F3220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เพื่อให้สอดคล้องตามข้อกำหนด P1-04 และไม่สิ้นเปลืองพื้นที่จัดเก็บในโทรศัพท์ของประชาชน ข้อมูลทั้งหมดถูกจำกัดขนาดดังนี้: (1) App Shell &amp; Assets: 8 MB (CacheStorage); (2) Local Map Vector Tiles (รัศมี 15 กม. รอบบ้าน): 20 MB (CacheStorage); (3) Offline Road Graph Topology: 12 MB (IndexedDB); (4) Encrypted Offline Voucher Tokens: 2 MB (Web Crypto API); (5) Cached Sensor Feeds: 1 MB (LocalStorage) — รวมทั้งสิ้นเพียง 43 MB (ต่ำกว่าเพดาน 50 MB)</w:t>
      </w:r>
    </w:p>
    <w:p w14:paraId="2682B0E5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ตารางการเชื่อมต่อ API ภายนอก (External API Integration Matrix)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160"/>
        <w:gridCol w:w="1728"/>
        <w:gridCol w:w="2880"/>
      </w:tblGrid>
      <w:tr w:rsidR="00D45CC0" w:rsidRPr="00044465" w14:paraId="59FF493D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C90EA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Agency / Provider</w:t>
            </w:r>
          </w:p>
        </w:tc>
        <w:tc>
          <w:tcPr>
            <w:tcW w:w="216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24488E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Data Ingestion Endpoint</w:t>
            </w:r>
          </w:p>
        </w:tc>
        <w:tc>
          <w:tcPr>
            <w:tcW w:w="172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A456E4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Frequency</w:t>
            </w:r>
          </w:p>
        </w:tc>
        <w:tc>
          <w:tcPr>
            <w:tcW w:w="288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4A4312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Technical Protocol &amp; Payload</w:t>
            </w:r>
          </w:p>
        </w:tc>
      </w:tr>
      <w:tr w:rsidR="00D45CC0" w:rsidRPr="00044465" w14:paraId="43FE151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A9848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กรมอุตุนิยมวิทยา (TMD)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4CE61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Radar Rain Ingestion API (QPE)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423ADB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ทุก 15 นาที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7CB0EA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REST API (JSON / NetCDF Grid)</w:t>
            </w:r>
          </w:p>
        </w:tc>
      </w:tr>
      <w:tr w:rsidR="00D45CC0" w:rsidRPr="00044465" w14:paraId="487AFC6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7B763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สถาบันสารสนเทศทรัพยากรน้ำ (HII)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72B63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Telemetry Canal Stations API</w:t>
            </w:r>
          </w:p>
        </w:tc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C4D8C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ทุก 10 นาที</w:t>
            </w:r>
          </w:p>
        </w:tc>
        <w:tc>
          <w:tcPr>
            <w:tcW w:w="288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5BC6BA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REST API (JSON) ระดับน้ำและประตูระบาย</w:t>
            </w:r>
          </w:p>
        </w:tc>
      </w:tr>
      <w:tr w:rsidR="00D45CC0" w:rsidRPr="00044465" w14:paraId="34C4132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32A6C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lastRenderedPageBreak/>
              <w:t>กรมชลประทาน (RID)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342D0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Upstream Dam Discharge API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FB13DF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ทุก 1 ชั่วโมง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A3ECE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REST API อัตราการระบายน้ำเขื่อนเจ้าพระยา</w:t>
            </w:r>
          </w:p>
        </w:tc>
      </w:tr>
      <w:tr w:rsidR="00D45CC0" w:rsidRPr="00044465" w14:paraId="371AA74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20036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GISTDA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42F7BC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Sentinel-1 Flood Extent &amp; DEM</w:t>
            </w:r>
          </w:p>
        </w:tc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CAB862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ทุก 12 ชั่วโมง</w:t>
            </w:r>
          </w:p>
        </w:tc>
        <w:tc>
          <w:tcPr>
            <w:tcW w:w="288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B47A89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Cloud-Optimized GeoTIFF &amp; GeoJSON</w:t>
            </w:r>
          </w:p>
        </w:tc>
      </w:tr>
      <w:tr w:rsidR="00D45CC0" w:rsidRPr="00044465" w14:paraId="11CE451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4913314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Traffy Fondue (NECTEC)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6154A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Citizen Flood Incident Reports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F8F14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Real-time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24CA7C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Webhook Push (GeoJSON + รูปภาพ)</w:t>
            </w:r>
          </w:p>
        </w:tc>
      </w:tr>
      <w:tr w:rsidR="00D45CC0" w:rsidRPr="00044465" w14:paraId="343CA66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3DEA4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ธนาคารกรุงไทย (Krungthai)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51C55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Open API (เป๋าตัง / ถุงเงิน)</w:t>
            </w:r>
          </w:p>
        </w:tc>
        <w:tc>
          <w:tcPr>
            <w:tcW w:w="172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0B833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ตามธุรกรรม</w:t>
            </w:r>
          </w:p>
        </w:tc>
        <w:tc>
          <w:tcPr>
            <w:tcW w:w="288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7B70B6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App-to-App OAuth2, HMAC-SHA256</w:t>
            </w:r>
          </w:p>
        </w:tc>
      </w:tr>
      <w:tr w:rsidR="00D45CC0" w:rsidRPr="00044465" w14:paraId="3B2FCC32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5C8F4F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National ITMX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96B8ED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PromptPay QR Settlement Rail</w:t>
            </w:r>
          </w:p>
        </w:tc>
        <w:tc>
          <w:tcPr>
            <w:tcW w:w="172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E547EE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ตามธุรกรรม</w:t>
            </w:r>
          </w:p>
        </w:tc>
        <w:tc>
          <w:tcPr>
            <w:tcW w:w="288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95AD8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EMVCo Standard QR Code API</w:t>
            </w:r>
          </w:p>
        </w:tc>
      </w:tr>
    </w:tbl>
    <w:p w14:paraId="33B96911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6B006EEA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ความมั่นคงปลอดภัยและการซิงก์ข้อมูล (Security &amp; Data Synchronization)</w:t>
      </w:r>
    </w:p>
    <w:p w14:paraId="0AABFAA0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ระบบรักษาความปลอดภัยของ E-Voucher ใช้มาตรฐาน Single-Use HMAC-SHA256 Token ซึ่งสร้างขึ้นแบบไดนามิกและหมดอายุภายใน 60 วินาที เพื่อป้องกันการแคปเจอร์หน้าจอไปใช้ซ้ำ (Anti-Replay Attack) พร้อมระบบ Idempotency Key ในการส่งคำขอตัดเงิน หากเกิดปัญหาเครือข่ายหลุด ข้อมูลรายงานน้ำท่วมจากประชาชนจะถูกจัดการด้วย State-based CRDTs (Conflict-Free Replicated Data Types) และส่งขึ้นคลาวด์อัตโนมัติผ่าน Background Sync API ทันทีที่เครื่องกลับมาตรวจพบสัญญาณ</w:t>
      </w:r>
    </w:p>
    <w:p w14:paraId="02BA8A18" w14:textId="77777777" w:rsidR="00D45CC0" w:rsidRPr="00044465" w:rsidRDefault="00000000">
      <w:pPr>
        <w:pStyle w:val="1"/>
        <w:spacing w:before="400" w:after="12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1E40AF"/>
          <w:sz w:val="35"/>
        </w:rPr>
        <w:t>7. Feasibility, Constraints &amp; Go-to-Market Timeline (ความเป็นไปได้ ข้อจำกัด และแผนงาน)</w:t>
      </w:r>
    </w:p>
    <w:p w14:paraId="49507683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การประเมินความเป็นไปได้รอบด้าน (4-Dimensional Feasibility Assessment) สรุปผลการพิจารณาเป็น CONDITIONAL GO (ความเชื่อมั่น 70%) โดยมีรายละเอียดการวิเคราะห์และมาตรการปลดล็อกข้อจำกัดทางกฎหมายและโครงสร้างพื้นฐานดังนี้: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D45CC0" w:rsidRPr="00044465" w14:paraId="04C2C1EA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EDF577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Dimension</w:t>
            </w:r>
          </w:p>
        </w:tc>
        <w:tc>
          <w:tcPr>
            <w:tcW w:w="216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92BFCF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Evaluation Rating</w:t>
            </w:r>
          </w:p>
        </w:tc>
        <w:tc>
          <w:tcPr>
            <w:tcW w:w="460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95B16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Key Findings &amp; Mitigation Rationale</w:t>
            </w:r>
          </w:p>
        </w:tc>
      </w:tr>
      <w:tr w:rsidR="00D45CC0" w:rsidRPr="00044465" w14:paraId="6E2654D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95E22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Technical Feasibility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712028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 xml:space="preserve">CONDITIONAL GO </w:t>
            </w:r>
            <w:r w:rsidRPr="00044465">
              <w:rPr>
                <w:rFonts w:ascii="Segoe UI Emoji" w:hAnsi="Segoe UI Emoji" w:cs="Segoe UI Emoji"/>
                <w:sz w:val="18"/>
              </w:rPr>
              <w:t>⚠️</w:t>
            </w:r>
          </w:p>
        </w:tc>
        <w:tc>
          <w:tcPr>
            <w:tcW w:w="460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F8DC4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เทคโนโลยีทุกแทร็กมีระบบต้นแบบรองรับ (Mott MacDonald AI, FloodMapp, Khon La Khrueng) แต่การหลอมรวม 3 แทร็กเป็นเรื่องใหม่</w:t>
            </w:r>
          </w:p>
        </w:tc>
      </w:tr>
      <w:tr w:rsidR="00D45CC0" w:rsidRPr="00044465" w14:paraId="7A5E04E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91DB4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Resource &amp; Capability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9951EF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 xml:space="preserve">CONDITIONAL GO </w:t>
            </w:r>
            <w:r w:rsidRPr="00044465">
              <w:rPr>
                <w:rFonts w:ascii="Segoe UI Emoji" w:hAnsi="Segoe UI Emoji" w:cs="Segoe UI Emoji"/>
                <w:sz w:val="18"/>
              </w:rPr>
              <w:t>⚠️</w:t>
            </w:r>
          </w:p>
        </w:tc>
        <w:tc>
          <w:tcPr>
            <w:tcW w:w="460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D18EB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ทักษะวิศวกรรมซอฟต์แวร์มีพร้อมเต็มที่; ช่องว่างคือความเชี่ยวชาญด้านอุทกวิทยา (Hydrology) แก้ไขโดยจ้างที่ปรึกษาจากมหาวิทยาลัยเกษตรศาสตร์/AIT</w:t>
            </w:r>
          </w:p>
        </w:tc>
      </w:tr>
      <w:tr w:rsidR="00D45CC0" w:rsidRPr="00044465" w14:paraId="40CAFA2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3EE479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Timeline Feasibility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73D3E8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 xml:space="preserve">CONDITIONAL GO </w:t>
            </w:r>
            <w:r w:rsidRPr="00044465">
              <w:rPr>
                <w:rFonts w:ascii="Segoe UI Emoji" w:hAnsi="Segoe UI Emoji" w:cs="Segoe UI Emoji"/>
                <w:sz w:val="18"/>
              </w:rPr>
              <w:t>⚠️</w:t>
            </w:r>
          </w:p>
        </w:tc>
        <w:tc>
          <w:tcPr>
            <w:tcW w:w="460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939BC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กรอบเวลา 12 เดือนสอดคล้องกับฤดูกาลมรสุม (พ.ค.–ต.ค.) สำหรับการทดสอบจริง; ข้อตกลง MOU กับหน่วยงานรัฐคือ Critical Path</w:t>
            </w:r>
          </w:p>
        </w:tc>
      </w:tr>
      <w:tr w:rsidR="00D45CC0" w:rsidRPr="00044465" w14:paraId="6F2167C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5EA949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Budget Feasibility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3540F9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 xml:space="preserve">CONDITIONAL GO </w:t>
            </w:r>
            <w:r w:rsidRPr="00044465">
              <w:rPr>
                <w:rFonts w:ascii="Segoe UI Emoji" w:hAnsi="Segoe UI Emoji" w:cs="Segoe UI Emoji"/>
                <w:sz w:val="18"/>
              </w:rPr>
              <w:t>⚠️</w:t>
            </w:r>
          </w:p>
        </w:tc>
        <w:tc>
          <w:tcPr>
            <w:tcW w:w="460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AE71BC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กรอบงบประมาณ ฿4.9M–฿9.5M สอดคล้องกับทุนสนับสนุนนวัตกรรมจาก DEPA หรือ NIA และมีรายได้จาก อปท. รองรับหลังจบ Pilot</w:t>
            </w:r>
          </w:p>
        </w:tc>
      </w:tr>
    </w:tbl>
    <w:p w14:paraId="6F97FA63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346D9CC7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lastRenderedPageBreak/>
        <w:t>การปลดล็อกข้อจำกัดทางกฎหมายและเทคนิค (Constraint Resolution Strategy)</w:t>
      </w:r>
    </w:p>
    <w:p w14:paraId="6C245F06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แนวทางการจัดการข้อจำกัดหลัก 3 ประการที่เป็นหัวใจสำคัญในการขับเคลื่อนโครงการ:</w:t>
      </w:r>
    </w:p>
    <w:p w14:paraId="4A5E5620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1. ข้อจำกัดใบอนุญาต E-Money (ธปท. / พ.ร.บ.ระบบการชำระเงิน พ.ศ. 2560): </w:t>
      </w:r>
      <w:r w:rsidRPr="00044465">
        <w:rPr>
          <w:rFonts w:ascii="TH Sarabun New" w:hAnsi="TH Sarabun New" w:cs="TH Sarabun New"/>
        </w:rPr>
        <w:t>โครงการเลือกใช้กลยุทธ์ 'Banking Partnership Route' ร่วมกับธนาคารกรุงไทย ซึ่งถือใบอนุญาตประกอบธุรกิจเงินอิเล็กทรอนิกส์และบริการชำระเงินถูกต้องครบถ้วนอยู่แล้ว ทำให้ PromptMesh ทำหน้าที่เป็นเพียงแพลตฟอร์มเทคโนโลยี (Technology Layer) จึงไม่ต้องขอใบอนุญาตด้วยตนเอง ซึ่งช่วยประหยัดเวลาดำเนินการได้ 6–12 เดือน</w:t>
      </w:r>
    </w:p>
    <w:p w14:paraId="201AE7AA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2. ข้อจำกัดความล่าช้าของข้อมูลรัฐ (TMD / HII / RID): </w:t>
      </w:r>
      <w:r w:rsidRPr="00044465">
        <w:rPr>
          <w:rFonts w:ascii="TH Sarabun New" w:hAnsi="TH Sarabun New" w:cs="TH Sarabun New"/>
        </w:rPr>
        <w:t>ประสานงานผ่านสำนักงานส่งเสริมเศรษฐกิจดิจิทัล (DEPA) หรือ NECTEC เป็นคนกลางในการทำ MOU และหากรอบการดึงข้อมูลลดลงเหลือ 1-2 ชั่วโมง ระบบ AI Forecaster จะใช้ Time-Series Interpolation เพื่อชดเชยข้อมูลได้อย่างแม่นยำ</w:t>
      </w:r>
    </w:p>
    <w:p w14:paraId="433616A9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3. ความชอบด้วยกฎหมายในการกระจายงบสวัสดิการของ อปท.: </w:t>
      </w:r>
      <w:r w:rsidRPr="00044465">
        <w:rPr>
          <w:rFonts w:ascii="TH Sarabun New" w:hAnsi="TH Sarabun New" w:cs="TH Sarabun New"/>
        </w:rPr>
        <w:t>จัดวางตำแหน่งโครงการนำร่องภายใต้กรอบ 'Smart City Sandbox' เพื่อให้เทศบาลและ อบต. ในจังหวัดนครปฐมสามารถทดสอบการเบิกจ่ายสวัสดิการผ่านดิจิทัลได้อย่างถูกต้องตามระเบียบราชการ</w:t>
      </w:r>
    </w:p>
    <w:p w14:paraId="0D102A30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แผนการดำเนินงาน 12 เดือน (12-Month Go-to-Market Roadmap)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2016"/>
        <w:gridCol w:w="4752"/>
      </w:tblGrid>
      <w:tr w:rsidR="00D45CC0" w:rsidRPr="00044465" w14:paraId="14A0F7AB" w14:textId="77777777">
        <w:trPr>
          <w:jc w:val="center"/>
        </w:trPr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02F304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Project Phase</w:t>
            </w:r>
          </w:p>
        </w:tc>
        <w:tc>
          <w:tcPr>
            <w:tcW w:w="2016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D5C008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Timeline Window</w:t>
            </w:r>
          </w:p>
        </w:tc>
        <w:tc>
          <w:tcPr>
            <w:tcW w:w="475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8C90E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Key Strategic Milestones &amp; Deliverables</w:t>
            </w:r>
          </w:p>
        </w:tc>
      </w:tr>
      <w:tr w:rsidR="00D45CC0" w:rsidRPr="00044465" w14:paraId="510BC2BF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4A22A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Phase 0: Foundation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(การวางรากฐาน)</w:t>
            </w:r>
          </w:p>
        </w:tc>
        <w:tc>
          <w:tcPr>
            <w:tcW w:w="2016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21329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เดือนที่ 1 – 3</w:t>
            </w:r>
          </w:p>
        </w:tc>
        <w:tc>
          <w:tcPr>
            <w:tcW w:w="475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D9ED2D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• ลงนามข้อตกลง MOU ข้อมูลรัฐ (TMD/HII/RID)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เข้าถึง Krungthai Open API Sandbox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จัดหาข้อมูล DEM ความละเอียดสูงผ่านเครือข่ายมหาวิทยาลัย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สรรหาทีมวิศวกรแกนนำ (11 FTE) ครบถ้วน</w:t>
            </w:r>
          </w:p>
        </w:tc>
      </w:tr>
      <w:tr w:rsidR="00D45CC0" w:rsidRPr="00044465" w14:paraId="0D274BB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B3AF33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Phase 1: MVP Build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(พัฒนาแกนหลัก)</w:t>
            </w:r>
          </w:p>
        </w:tc>
        <w:tc>
          <w:tcPr>
            <w:tcW w:w="201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91C9BE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เดือนที่ 4 – 8</w:t>
            </w:r>
          </w:p>
        </w:tc>
        <w:tc>
          <w:tcPr>
            <w:tcW w:w="475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F5576B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• พัฒนาโมเดล AI พยากรณ์น้ำท่วมล่วงหน้า 3–6 ชม. จากข้อมูลประวัติศาสตร์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สร้างระบบ Vehicle-Specific Clearance Routing และทดสอบอัลกอริทึม A*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พัฒนา E-Voucher Wallet บน PWA และเชื่อมต่อระบบพร้อมเพย์</w:t>
            </w:r>
          </w:p>
        </w:tc>
      </w:tr>
      <w:tr w:rsidR="00D45CC0" w:rsidRPr="00044465" w14:paraId="1DD5072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91370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Phase 2: Pilot Launch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(การทดสอบภาคสนาม)</w:t>
            </w:r>
          </w:p>
        </w:tc>
        <w:tc>
          <w:tcPr>
            <w:tcW w:w="2016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F9B9B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เดือนที่ 9 – 10</w:t>
            </w:r>
          </w:p>
        </w:tc>
        <w:tc>
          <w:tcPr>
            <w:tcW w:w="475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55E8E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• เปิดตัวโครงการนำร่องในจังหวัดนครปฐม (ลุ่มน้ำท่าจีน)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ลงทะเบียน 500+ ครัวเรือน และ 50+ ร้านค้า Micro-Relief Stations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ทดสอบรับมือสถานการณ์จริงช่วงฤดูน้ำหลาก (พ.ค.–ต.ค.)</w:t>
            </w:r>
          </w:p>
        </w:tc>
      </w:tr>
      <w:tr w:rsidR="00D45CC0" w:rsidRPr="00044465" w14:paraId="4A2DA8B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080ABE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Phase 3: Welfare &amp; Scale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(ขยายผลสู่ 365 วัน)</w:t>
            </w:r>
          </w:p>
        </w:tc>
        <w:tc>
          <w:tcPr>
            <w:tcW w:w="2016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4F87F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เดือนที่ 11 – 12</w:t>
            </w:r>
          </w:p>
        </w:tc>
        <w:tc>
          <w:tcPr>
            <w:tcW w:w="475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D211BA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• เปิดโหมด อปท. Community Welfare เชื่อมงบสวัสดิการเทศบาล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ปล่อยระบบ AI Restock Dashboard แนะนำการฟื้นฟูสต็อกร้านค้า</w:t>
            </w:r>
            <w:r w:rsidRPr="00044465">
              <w:rPr>
                <w:rFonts w:ascii="TH Sarabun New" w:hAnsi="TH Sarabun New" w:cs="TH Sarabun New"/>
                <w:sz w:val="18"/>
              </w:rPr>
              <w:br/>
              <w:t>• ขยายผลสู่จังหวัดข้างเคียง (พระนครศรีอยุธยา, อุบลราชธานี)</w:t>
            </w:r>
          </w:p>
        </w:tc>
      </w:tr>
    </w:tbl>
    <w:p w14:paraId="54AF0571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5970B563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โครงสร้างทีมงานและตารางความรับผิดชอบ (Team Structure &amp; RACI)</w:t>
      </w:r>
    </w:p>
    <w:p w14:paraId="53EB8209" w14:textId="77777777" w:rsidR="00D45CC0" w:rsidRPr="00044465" w:rsidRDefault="00000000">
      <w:pPr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</w:rPr>
        <w:t>โครงสร้างทีมงานขนาด 15 อัตรา ประกอบด้วย ทีมงานประจำเต็มเวลา (Core Team 11 FTE) และผู้เชี่ยวชาญเฉพาะด้าน (Extended Team 4 PT):</w:t>
      </w:r>
    </w:p>
    <w:p w14:paraId="0CE882C4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Core Team (11 อัตรา): </w:t>
      </w:r>
      <w:r w:rsidRPr="00044465">
        <w:rPr>
          <w:rFonts w:ascii="TH Sarabun New" w:hAnsi="TH Sarabun New" w:cs="TH Sarabun New"/>
        </w:rPr>
        <w:t>Product Lead (1), AI/ML Engineer (2 - พยากรณ์น้ำและ AI Restock), GIS Engineer (1 - Google Maps &amp; DEM), Full-Stack Developer (2 - PWA &amp; Soft UI), Backend/API Engineer (1), Fintech Engineer (1 - Krungthai/PromptPay API), UI/UX Designer (1), DevOps Engineer (1), QA Engineer (1)</w:t>
      </w:r>
    </w:p>
    <w:p w14:paraId="4EED5778" w14:textId="77777777" w:rsidR="00D45CC0" w:rsidRPr="00044465" w:rsidRDefault="00000000">
      <w:pPr>
        <w:pStyle w:val="a0"/>
        <w:spacing w:after="60" w:line="276" w:lineRule="auto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b/>
          <w:color w:val="1E293B"/>
        </w:rPr>
        <w:t xml:space="preserve">Extended Team (4 อัตรา): </w:t>
      </w:r>
      <w:r w:rsidRPr="00044465">
        <w:rPr>
          <w:rFonts w:ascii="TH Sarabun New" w:hAnsi="TH Sarabun New" w:cs="TH Sarabun New"/>
        </w:rPr>
        <w:t>Field Operations Lead (1 - ออนบอร์ดร้านค้าและประชาชน), Legal &amp; Compliance Advisor (1 - กฎหมาย ธปท./PDPA), Hydrology Domain Expert (1 - ผู้เชี่ยวชาญอุทกวิทยาจาก ม.เกษตรศาสตร์/AIT), Community Engagement Coordinator (1 - ประสาน อปท. และ อสม.)</w:t>
      </w:r>
    </w:p>
    <w:p w14:paraId="02416E44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lastRenderedPageBreak/>
        <w:t>เกณฑ์ชี้วัดความสำเร็จของโครงการนำร่อง (Pilot Success Criteria &amp; KPIs)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E40AF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401"/>
        <w:gridCol w:w="3131"/>
        <w:gridCol w:w="2116"/>
        <w:gridCol w:w="3012"/>
      </w:tblGrid>
      <w:tr w:rsidR="00D45CC0" w:rsidRPr="00044465" w14:paraId="27D5B7A8" w14:textId="77777777">
        <w:trPr>
          <w:jc w:val="center"/>
        </w:trPr>
        <w:tc>
          <w:tcPr>
            <w:tcW w:w="144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32FC7C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KPI ID</w:t>
            </w:r>
          </w:p>
        </w:tc>
        <w:tc>
          <w:tcPr>
            <w:tcW w:w="3168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B0EC83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Success Metric Description</w:t>
            </w:r>
          </w:p>
        </w:tc>
        <w:tc>
          <w:tcPr>
            <w:tcW w:w="2160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2326E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Target Benchmark</w:t>
            </w:r>
          </w:p>
        </w:tc>
        <w:tc>
          <w:tcPr>
            <w:tcW w:w="2592" w:type="dxa"/>
            <w:shd w:val="clear" w:color="auto" w:fill="1E40A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C97D511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FFFFFF"/>
                <w:sz w:val="19"/>
              </w:rPr>
              <w:t>Validation &amp; Measurement Method</w:t>
            </w:r>
          </w:p>
        </w:tc>
      </w:tr>
      <w:tr w:rsidR="00D45CC0" w:rsidRPr="00044465" w14:paraId="0161475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CF37C1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SC-01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ECC3A5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ความแม่นยำพยากรณ์น้ำท่วมระดับตำบล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D1A4E6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≥ 70% Accuracy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53DDD5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เทียบผลพยากรณ์ AI กับข้อมูลน้ำท่วมจริง 2564–2568</w:t>
            </w:r>
          </w:p>
        </w:tc>
      </w:tr>
      <w:tr w:rsidR="00D45CC0" w:rsidRPr="00044465" w14:paraId="4F12242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BFAD4A9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SC-02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BD1B2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ระยะเวลาแจ้งเตือนล่วงหน้าก่อนน้ำถึงซอย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1C6AE1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≥ 2 ชั่วโมงเฉลี่ย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E12B76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บันทึก Timestamp: เวลาที่ส่ง Alert vs. เวลาน้ำท่วมจริง</w:t>
            </w:r>
          </w:p>
        </w:tc>
      </w:tr>
      <w:tr w:rsidR="00D45CC0" w:rsidRPr="00044465" w14:paraId="23167AEA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6011E0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SC-03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E96E58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ความปลอดภัยในการนำทาง (Safety Rate)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D3B1F93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0 อุบัติเหตุรถจมน้ำ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037431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ไม่มีรายงานรถที่ใช้ระบบนำทางจมน้ำตลอดช่วงนำร่อง</w:t>
            </w:r>
          </w:p>
        </w:tc>
      </w:tr>
      <w:tr w:rsidR="00D45CC0" w:rsidRPr="00044465" w14:paraId="104331F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763282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SC-05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17C745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จำนวนร้านค้า Micro-Relief Stations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E887357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≥ 50 ร้านค้า SME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3BDB7D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ฐานข้อมูลร้านค้าที่มีการเปิดใช้งาน Store Status Tag</w:t>
            </w:r>
          </w:p>
        </w:tc>
      </w:tr>
      <w:tr w:rsidR="00D45CC0" w:rsidRPr="00044465" w14:paraId="36D812E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CDF94CF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SC-06</w:t>
            </w:r>
          </w:p>
        </w:tc>
        <w:tc>
          <w:tcPr>
            <w:tcW w:w="3168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5CB420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ความสำเร็จธุรกรรม E-Voucher</w:t>
            </w:r>
          </w:p>
        </w:tc>
        <w:tc>
          <w:tcPr>
            <w:tcW w:w="2160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776EAE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≥ 95% Success</w:t>
            </w:r>
          </w:p>
        </w:tc>
        <w:tc>
          <w:tcPr>
            <w:tcW w:w="2592" w:type="dxa"/>
            <w:shd w:val="clear" w:color="auto" w:fill="F8FAF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81E20AA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อัตราส่วนการสแกนและยืนยันสิทธิ์สำเร็จบนระบบธนาคาร</w:t>
            </w:r>
          </w:p>
        </w:tc>
      </w:tr>
      <w:tr w:rsidR="00D45CC0" w:rsidRPr="00044465" w14:paraId="62C4EBE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A5A9046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SC-07</w:t>
            </w:r>
          </w:p>
        </w:tc>
        <w:tc>
          <w:tcPr>
            <w:tcW w:w="3168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F5D8B2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ความเร็วการกระจายงบเยียวยาสู่ร้านค้า</w:t>
            </w:r>
          </w:p>
        </w:tc>
        <w:tc>
          <w:tcPr>
            <w:tcW w:w="2160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2B0E43C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≤ 30 นาที</w:t>
            </w:r>
          </w:p>
        </w:tc>
        <w:tc>
          <w:tcPr>
            <w:tcW w:w="259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730B60D" w14:textId="77777777" w:rsidR="00D45CC0" w:rsidRPr="00044465" w:rsidRDefault="00000000">
            <w:pPr>
              <w:spacing w:before="40" w:after="40" w:line="276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sz w:val="18"/>
              </w:rPr>
              <w:t>เวลาจากกดปุ่ม 'Inject Funds' ถึงการสแกนรับของชิ้นแรก</w:t>
            </w:r>
          </w:p>
        </w:tc>
      </w:tr>
    </w:tbl>
    <w:p w14:paraId="379B25A8" w14:textId="77777777" w:rsidR="00D45CC0" w:rsidRPr="00044465" w:rsidRDefault="00D45CC0">
      <w:pPr>
        <w:spacing w:after="160"/>
        <w:rPr>
          <w:rFonts w:ascii="TH Sarabun New" w:hAnsi="TH Sarabun New" w:cs="TH Sarabun New"/>
        </w:rPr>
      </w:pPr>
    </w:p>
    <w:p w14:paraId="560079F8" w14:textId="77777777" w:rsidR="00D45CC0" w:rsidRPr="00044465" w:rsidRDefault="00000000">
      <w:pPr>
        <w:pStyle w:val="21"/>
        <w:spacing w:before="280" w:after="80"/>
        <w:rPr>
          <w:rFonts w:ascii="TH Sarabun New" w:hAnsi="TH Sarabun New" w:cs="TH Sarabun New"/>
        </w:rPr>
      </w:pPr>
      <w:r w:rsidRPr="00044465">
        <w:rPr>
          <w:rFonts w:ascii="TH Sarabun New" w:hAnsi="TH Sarabun New" w:cs="TH Sarabun New"/>
          <w:color w:val="2563EB"/>
          <w:sz w:val="27"/>
        </w:rPr>
        <w:t>ข้อเสนอแนะเชิงบริหาร (Boardroom Go / No-Go Recommendation)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CC0" w:rsidRPr="00044465" w14:paraId="0EC6E2E8" w14:textId="77777777">
        <w:trPr>
          <w:jc w:val="center"/>
        </w:trPr>
        <w:tc>
          <w:tcPr>
            <w:tcW w:w="9360" w:type="dxa"/>
            <w:tcBorders>
              <w:left w:val="single" w:sz="24" w:space="0" w:color="2563EB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B53F40F" w14:textId="77777777" w:rsidR="00D45CC0" w:rsidRPr="00044465" w:rsidRDefault="00000000">
            <w:pPr>
              <w:spacing w:after="40" w:line="283" w:lineRule="auto"/>
              <w:rPr>
                <w:rFonts w:ascii="TH Sarabun New" w:hAnsi="TH Sarabun New" w:cs="TH Sarabun New"/>
              </w:rPr>
            </w:pPr>
            <w:r w:rsidRPr="00044465">
              <w:rPr>
                <w:rFonts w:ascii="TH Sarabun New" w:hAnsi="TH Sarabun New" w:cs="TH Sarabun New"/>
                <w:b/>
                <w:color w:val="2563EB"/>
                <w:sz w:val="20"/>
              </w:rPr>
              <w:t xml:space="preserve">[Executive Board Resolution] 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t>RECOMMENDATION: CONDITIONAL GO (ระดับความเชื่อมั่น 70%)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br/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br/>
              <w:t>โครงการ PromptMesh มีคุณค่าทางยุทธศาสตร์สูงมากในการอุดช่องว่างระดับชาติ และมีโครงสร้างพื้นฐานดิจิทัลรองรับครบถ้วน คณะกรรมการมีมติอนุมัติให้เดินหน้าโครงการนำร่อง (Phase 0) โดยมีเงื่อนไขผูกพัน 3 ข้อ (Gate Conditions) ที่ต้องผ่านการตรวจรับ: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br/>
              <w:t>1. บรรลุข้อตกลงความร่วมมือกับธนาคารกรุงไทย (หรือธนาคารออมสิน/ธ.ก.ส.) ภายในเดือนที่ 3 เพื่อปลดล็อกใบอนุญาต E-Money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br/>
              <w:t>2. บรรลุข้อตกลง MOU ข้อมูลกับ TMD หรือ HII อย่างน้อย 1 หน่วยงาน ภายในเดือนที่ 4 เพื่อป้อนข้อมูลสู่ AI Model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br/>
              <w:t>3. ยืนยันการเข้าถึงข้อมูลความสูงพื้นผิว (High-Res DEM) ของจังหวัดนครปฐม ภายในเดือนที่ 2</w:t>
            </w:r>
            <w:r w:rsidRPr="00044465">
              <w:rPr>
                <w:rFonts w:ascii="TH Sarabun New" w:hAnsi="TH Sarabun New" w:cs="TH Sarabun New"/>
                <w:i/>
                <w:sz w:val="19"/>
              </w:rPr>
              <w:br/>
              <w:t>หากผ่านเงื่อนไขทั้ง 3 ข้อ ให้เดินหน้าสู่การสร้างระบบ Phase 1 ทันที</w:t>
            </w:r>
          </w:p>
        </w:tc>
      </w:tr>
    </w:tbl>
    <w:p w14:paraId="7EFB90B4" w14:textId="77777777" w:rsidR="00D45CC0" w:rsidRPr="00044465" w:rsidRDefault="00D45CC0">
      <w:pPr>
        <w:rPr>
          <w:rFonts w:ascii="TH Sarabun New" w:hAnsi="TH Sarabun New" w:cs="TH Sarabun New"/>
        </w:rPr>
      </w:pPr>
    </w:p>
    <w:sectPr w:rsidR="00D45CC0" w:rsidRPr="000444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Kan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928083">
    <w:abstractNumId w:val="8"/>
  </w:num>
  <w:num w:numId="2" w16cid:durableId="665943265">
    <w:abstractNumId w:val="6"/>
  </w:num>
  <w:num w:numId="3" w16cid:durableId="908154347">
    <w:abstractNumId w:val="5"/>
  </w:num>
  <w:num w:numId="4" w16cid:durableId="1456018355">
    <w:abstractNumId w:val="4"/>
  </w:num>
  <w:num w:numId="5" w16cid:durableId="2093161946">
    <w:abstractNumId w:val="7"/>
  </w:num>
  <w:num w:numId="6" w16cid:durableId="799570018">
    <w:abstractNumId w:val="3"/>
  </w:num>
  <w:num w:numId="7" w16cid:durableId="630861114">
    <w:abstractNumId w:val="2"/>
  </w:num>
  <w:num w:numId="8" w16cid:durableId="1550995332">
    <w:abstractNumId w:val="1"/>
  </w:num>
  <w:num w:numId="9" w16cid:durableId="6615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65"/>
    <w:rsid w:val="0006063C"/>
    <w:rsid w:val="0015074B"/>
    <w:rsid w:val="0029639D"/>
    <w:rsid w:val="00326F90"/>
    <w:rsid w:val="00A35C1B"/>
    <w:rsid w:val="00AA1D8D"/>
    <w:rsid w:val="00B47730"/>
    <w:rsid w:val="00CB0664"/>
    <w:rsid w:val="00D45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96208"/>
  <w14:defaultImageDpi w14:val="300"/>
  <w15:docId w15:val="{79A644A6-6F8C-4733-BFCF-58301C00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8" w:lineRule="auto"/>
    </w:pPr>
    <w:rPr>
      <w:rFonts w:ascii="Kanit" w:hAnsi="Kanit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4161</Words>
  <Characters>23722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Sommai Supawong</cp:lastModifiedBy>
  <cp:revision>2</cp:revision>
  <dcterms:created xsi:type="dcterms:W3CDTF">2013-12-23T23:15:00Z</dcterms:created>
  <dcterms:modified xsi:type="dcterms:W3CDTF">2026-10-28T08:00:00Z</dcterms:modified>
  <cp:category/>
</cp:coreProperties>
</file>