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FINAL PROJECT REPORT</w:t>
      </w:r>
    </w:p>
    <w:p>
      <w:pPr>
        <w:jc w:val="center"/>
      </w:pPr>
      <w:r>
        <w:rPr>
          <w:b/>
          <w:sz w:val="50"/>
        </w:rPr>
        <w:t>Beauty &amp; Personal Care</w:t>
        <w:br/>
        <w:t>Customer Sentiment Analysis</w:t>
      </w:r>
    </w:p>
    <w:p>
      <w:pPr>
        <w:jc w:val="center"/>
      </w:pPr>
      <w:r>
        <w:t>Data Science with Python Analyst Internship | Six-week project | October 2026</w:t>
      </w:r>
    </w:p>
    <w:p>
      <w:pPr>
        <w:jc w:val="center"/>
      </w:pPr>
      <w:r>
        <w:t>Repository: https://github.com/SommayDewat/Beauty-Wellness-Sentiment-Analysis</w:t>
      </w:r>
    </w:p>
    <w:p>
      <w:pPr>
        <w:pStyle w:val="Heading1"/>
      </w:pPr>
      <w:r>
        <w:t>Executive Summary</w:t>
      </w:r>
    </w:p>
    <w:p>
      <w:r>
        <w:t>This project developed and evaluated a practical workflow for analyzing customer reviews in the Beauty &amp; Personal Care domain. The work covered problem definition, data-source planning, cleaning and validation, exploratory data analysis, statistical testing, feature engineering, text-classification experiments, and error analysis. The completed model experiment used 5,000 reviews from one Amazon Reviews 2023 dataset shard. Rating-derived sentiment labels were imbalanced: 84.84% positive, 7.60% negative, and 7.56% neutral. Three models were evaluated. Logistic Regression with TF-IDF was selected using five-fold cross-validation macro-F1 on the training split and achieved 89.40% accuracy and 71.33% macro-F1 on the held-out test set. Neutral classification was the weakest class, demonstrating why accuracy alone is insufficient. The findings support a prototype for analyst-assisted feedback triage, not a production-ready or independently human-validated sentiment system.</w:t>
      </w:r>
    </w:p>
    <w:p>
      <w:pPr>
        <w:pStyle w:val="Heading1"/>
      </w:pPr>
      <w:r>
        <w:t>1. Business Problem and Objectives</w:t>
      </w:r>
    </w:p>
    <w:p>
      <w:r>
        <w:t>Online beauty and personal-care reviews contain information about perceived product experience, fragrance, texture, packaging, value, and customer expectations. Reviewing large volumes manually can be slow and inconsistent. This project investigates whether a reproducible workflow can summarize review patterns and predict a rating-derived sentiment category from review text.</w:t>
      </w:r>
    </w:p>
    <w:p>
      <w:pPr>
        <w:pStyle w:val="ListBullet"/>
      </w:pPr>
      <w:r>
        <w:t>Define the business problem, research questions, data requirements, and sampling constraints.</w:t>
      </w:r>
    </w:p>
    <w:p>
      <w:pPr>
        <w:pStyle w:val="ListBullet"/>
      </w:pPr>
      <w:r>
        <w:t>Develop a repeatable cleaning and validation workflow for the pilot sample.</w:t>
      </w:r>
    </w:p>
    <w:p>
      <w:pPr>
        <w:pStyle w:val="ListBullet"/>
      </w:pPr>
      <w:r>
        <w:t>Describe rating-derived sentiment and review-text characteristics.</w:t>
      </w:r>
    </w:p>
    <w:p>
      <w:pPr>
        <w:pStyle w:val="ListBullet"/>
      </w:pPr>
      <w:r>
        <w:t>Explore review-length and helpful-vote differences with non-parametric tests.</w:t>
      </w:r>
    </w:p>
    <w:p>
      <w:pPr>
        <w:pStyle w:val="ListBullet"/>
      </w:pPr>
      <w:r>
        <w:t>Engineer interpretable features while avoiding target leakage.</w:t>
      </w:r>
    </w:p>
    <w:p>
      <w:pPr>
        <w:pStyle w:val="ListBullet"/>
      </w:pPr>
      <w:r>
        <w:t>Compare a majority-class baseline, Logistic Regression, and Linear SVM.</w:t>
      </w:r>
    </w:p>
    <w:p>
      <w:pPr>
        <w:pStyle w:val="ListBullet"/>
      </w:pPr>
      <w:r>
        <w:t>Evaluate class-level performance, inspect errors, and make evidence-based recommendations.</w:t>
      </w:r>
    </w:p>
    <w:p>
      <w:pPr>
        <w:pStyle w:val="Heading1"/>
      </w:pPr>
      <w:r>
        <w:t>2. Data Source, Scope, and Labels</w:t>
      </w:r>
    </w:p>
    <w:p>
      <w:r>
        <w:t>Primary source: McAuley-Lab Amazon-Reviews-2023, Beauty &amp; Personal Care category (https://huggingface.co/datasets/McAuley-Lab/Amazon-Reviews-2023). The completed pilot contains 5,000 reviews from one shard and is not assumed to represent the full category.</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Star rating</w:t>
            </w:r>
          </w:p>
        </w:tc>
        <w:tc>
          <w:tcPr>
            <w:tcW w:type="dxa" w:w="4997"/>
          </w:tcPr>
          <w:p>
            <w:r>
              <w:t>Rating-derived label</w:t>
            </w:r>
          </w:p>
        </w:tc>
      </w:tr>
      <w:tr>
        <w:tc>
          <w:tcPr>
            <w:tcW w:type="dxa" w:w="4997"/>
          </w:tcPr>
          <w:p>
            <w:r>
              <w:t>1–2 stars</w:t>
            </w:r>
          </w:p>
        </w:tc>
        <w:tc>
          <w:tcPr>
            <w:tcW w:type="dxa" w:w="4997"/>
          </w:tcPr>
          <w:p>
            <w:r>
              <w:t>Negative</w:t>
            </w:r>
          </w:p>
        </w:tc>
      </w:tr>
      <w:tr>
        <w:tc>
          <w:tcPr>
            <w:tcW w:type="dxa" w:w="4997"/>
          </w:tcPr>
          <w:p>
            <w:r>
              <w:t>3 stars</w:t>
            </w:r>
          </w:p>
        </w:tc>
        <w:tc>
          <w:tcPr>
            <w:tcW w:type="dxa" w:w="4997"/>
          </w:tcPr>
          <w:p>
            <w:r>
              <w:t>Neutral</w:t>
            </w:r>
          </w:p>
        </w:tc>
      </w:tr>
      <w:tr>
        <w:tc>
          <w:tcPr>
            <w:tcW w:type="dxa" w:w="4997"/>
          </w:tcPr>
          <w:p>
            <w:r>
              <w:t>4–5 stars</w:t>
            </w:r>
          </w:p>
        </w:tc>
        <w:tc>
          <w:tcPr>
            <w:tcW w:type="dxa" w:w="4997"/>
          </w:tcPr>
          <w:p>
            <w:r>
              <w:t>Positive</w:t>
            </w:r>
          </w:p>
        </w:tc>
      </w:tr>
    </w:tbl>
    <w:p>
      <w:r>
        <w:t>These labels are weak labels, not independently human-annotated sentiment. Text and rating may disagree. The classifier predicts agreement with the rating-derived labels; it does not determine a customer's true emotional state or prove product efficacy.</w:t>
      </w:r>
    </w:p>
    <w:p>
      <w:pPr>
        <w:pStyle w:val="Heading1"/>
      </w:pPr>
      <w:r>
        <w:t>3. Data Preparation and Exploratory Analysis</w:t>
      </w:r>
    </w:p>
    <w:p>
      <w:pPr>
        <w:pStyle w:val="ListBullet"/>
      </w:pPr>
      <w:r>
        <w:t>The validated cleaned pilot retained 5,000 rows and 18 columns.</w:t>
      </w:r>
    </w:p>
    <w:p>
      <w:pPr>
        <w:pStyle w:val="ListBullet"/>
      </w:pPr>
      <w:r>
        <w:t>The Week 3 validation run reported no missing values in its cleaned output, no blank review text, no invalid ratings, no exact duplicate output rows, and successful timestamp parsing after correcting Unix millisecond handling.</w:t>
      </w:r>
    </w:p>
    <w:p>
      <w:pPr>
        <w:pStyle w:val="ListBullet"/>
      </w:pPr>
      <w:r>
        <w:t>The pilot contained 4,837 unique product IDs and 4,667 unique parent product IDs.</w:t>
      </w:r>
    </w:p>
    <w:p>
      <w:pPr>
        <w:pStyle w:val="ListBullet"/>
      </w:pPr>
      <w:r>
        <w:t>Rating-derived distribution: 4,242 positive (84.84%), 380 negative (7.60%), and 378 neutral (7.56%).</w:t>
      </w:r>
    </w:p>
    <w:p>
      <w:pPr>
        <w:pStyle w:val="ListBullet"/>
      </w:pPr>
      <w:r>
        <w:t>Mean review length was 69.66 words; median review length was 55 words.</w:t>
      </w:r>
    </w:p>
    <w:p>
      <w:pPr>
        <w:pStyle w:val="ListBullet"/>
      </w:pPr>
      <w:r>
        <w:t>Review-length Kruskal–Wallis test: H=60.9003, p≈5.97×10⁻¹⁴, epsilon-squared=0.0118.</w:t>
      </w:r>
    </w:p>
    <w:p>
      <w:pPr>
        <w:pStyle w:val="ListBullet"/>
      </w:pPr>
      <w:r>
        <w:t>Helpful-vote Kruskal–Wallis test: H=45.7119, p≈1.19×10⁻¹⁰, epsilon-squared=0.0087.</w:t>
      </w:r>
    </w:p>
    <w:p>
      <w:pPr>
        <w:pStyle w:val="ListBullet"/>
      </w:pPr>
      <w:r>
        <w:t>Both tests showed statistically detectable group differences in the pilot, but the effect sizes were small; statistical significance does not establish business importance or causation.</w:t>
      </w:r>
    </w:p>
    <w:p>
      <w:pPr>
        <w:pStyle w:val="Heading1"/>
      </w:pPr>
      <w:r>
        <w:t>4. Modeling Methodology</w:t>
      </w:r>
    </w:p>
    <w:p>
      <w:pPr>
        <w:pStyle w:val="ListBullet"/>
      </w:pPr>
      <w:r>
        <w:t>Train/test split: 4,000 training reviews and 1,000 held-out test reviews, stratified by sentiment, random_state=42.</w:t>
      </w:r>
    </w:p>
    <w:p>
      <w:pPr>
        <w:pStyle w:val="ListBullet"/>
      </w:pPr>
      <w:r>
        <w:t>Input: review title combined with cleaned review text; TF-IDF unigrams and bigrams.</w:t>
      </w:r>
    </w:p>
    <w:p>
      <w:pPr>
        <w:pStyle w:val="ListBullet"/>
      </w:pPr>
      <w:r>
        <w:t>Models: Majority Class Baseline, Logistic Regression with balanced class weights, and Linear SVM with balanced class weights.</w:t>
      </w:r>
    </w:p>
    <w:p>
      <w:pPr>
        <w:pStyle w:val="ListBullet"/>
      </w:pPr>
      <w:r>
        <w:t>Selection: five-fold stratified cross-validation on training data; macro-F1 used as the selection metric.</w:t>
      </w:r>
    </w:p>
    <w:p>
      <w:pPr>
        <w:pStyle w:val="ListBullet"/>
      </w:pPr>
      <w:r>
        <w:t>Evaluation: held-out accuracy, balanced accuracy, macro-F1, weighted F1, per-class precision/recall/F1, and confusion matrix.</w:t>
      </w:r>
    </w:p>
    <w:p>
      <w:pPr>
        <w:pStyle w:val="ListBullet"/>
      </w:pPr>
      <w:r>
        <w:t>Star rating and duplicate rating-derived label fields were excluded from model input to avoid target leakage.</w:t>
      </w:r>
    </w:p>
    <w:p>
      <w:pPr>
        <w:pStyle w:val="Heading1"/>
      </w:pPr>
      <w:r>
        <w:t>5. Model Comparison</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tcPr>
          <w:p>
            <w:r>
              <w:t>Model</w:t>
            </w:r>
          </w:p>
        </w:tc>
        <w:tc>
          <w:tcPr>
            <w:tcW w:type="dxa" w:w="1999"/>
          </w:tcPr>
          <w:p>
            <w:r>
              <w:t>Accuracy</w:t>
            </w:r>
          </w:p>
        </w:tc>
        <w:tc>
          <w:tcPr>
            <w:tcW w:type="dxa" w:w="1999"/>
          </w:tcPr>
          <w:p>
            <w:r>
              <w:t>Balanced accuracy</w:t>
            </w:r>
          </w:p>
        </w:tc>
        <w:tc>
          <w:tcPr>
            <w:tcW w:type="dxa" w:w="1999"/>
          </w:tcPr>
          <w:p>
            <w:r>
              <w:t>Macro-F1</w:t>
            </w:r>
          </w:p>
        </w:tc>
        <w:tc>
          <w:tcPr>
            <w:tcW w:type="dxa" w:w="1999"/>
          </w:tcPr>
          <w:p>
            <w:r>
              <w:t>Weighted F1</w:t>
            </w:r>
          </w:p>
        </w:tc>
      </w:tr>
      <w:tr>
        <w:tc>
          <w:tcPr>
            <w:tcW w:type="dxa" w:w="1999"/>
          </w:tcPr>
          <w:p>
            <w:r>
              <w:t>Logistic Regression</w:t>
            </w:r>
          </w:p>
        </w:tc>
        <w:tc>
          <w:tcPr>
            <w:tcW w:type="dxa" w:w="1999"/>
          </w:tcPr>
          <w:p>
            <w:r>
              <w:t>89.40%</w:t>
            </w:r>
          </w:p>
        </w:tc>
        <w:tc>
          <w:tcPr>
            <w:tcW w:type="dxa" w:w="1999"/>
          </w:tcPr>
          <w:p>
            <w:r>
              <w:t>70.68%</w:t>
            </w:r>
          </w:p>
        </w:tc>
        <w:tc>
          <w:tcPr>
            <w:tcW w:type="dxa" w:w="1999"/>
          </w:tcPr>
          <w:p>
            <w:r>
              <w:t>71.33%</w:t>
            </w:r>
          </w:p>
        </w:tc>
        <w:tc>
          <w:tcPr>
            <w:tcW w:type="dxa" w:w="1999"/>
          </w:tcPr>
          <w:p>
            <w:r>
              <w:t>89.46%</w:t>
            </w:r>
          </w:p>
        </w:tc>
      </w:tr>
      <w:tr>
        <w:tc>
          <w:tcPr>
            <w:tcW w:type="dxa" w:w="1999"/>
          </w:tcPr>
          <w:p>
            <w:r>
              <w:t>Linear SVM</w:t>
            </w:r>
          </w:p>
        </w:tc>
        <w:tc>
          <w:tcPr>
            <w:tcW w:type="dxa" w:w="1999"/>
          </w:tcPr>
          <w:p>
            <w:r>
              <w:t>89.60%</w:t>
            </w:r>
          </w:p>
        </w:tc>
        <w:tc>
          <w:tcPr>
            <w:tcW w:type="dxa" w:w="1999"/>
          </w:tcPr>
          <w:p>
            <w:r>
              <w:t>58.38%</w:t>
            </w:r>
          </w:p>
        </w:tc>
        <w:tc>
          <w:tcPr>
            <w:tcW w:type="dxa" w:w="1999"/>
          </w:tcPr>
          <w:p>
            <w:r>
              <w:t>64.45%</w:t>
            </w:r>
          </w:p>
        </w:tc>
        <w:tc>
          <w:tcPr>
            <w:tcW w:type="dxa" w:w="1999"/>
          </w:tcPr>
          <w:p>
            <w:r>
              <w:t>87.96%</w:t>
            </w:r>
          </w:p>
        </w:tc>
      </w:tr>
      <w:tr>
        <w:tc>
          <w:tcPr>
            <w:tcW w:type="dxa" w:w="1999"/>
          </w:tcPr>
          <w:p>
            <w:r>
              <w:t>Majority Baseline</w:t>
            </w:r>
          </w:p>
        </w:tc>
        <w:tc>
          <w:tcPr>
            <w:tcW w:type="dxa" w:w="1999"/>
          </w:tcPr>
          <w:p>
            <w:r>
              <w:t>84.80%</w:t>
            </w:r>
          </w:p>
        </w:tc>
        <w:tc>
          <w:tcPr>
            <w:tcW w:type="dxa" w:w="1999"/>
          </w:tcPr>
          <w:p>
            <w:r>
              <w:t>33.33%</w:t>
            </w:r>
          </w:p>
        </w:tc>
        <w:tc>
          <w:tcPr>
            <w:tcW w:type="dxa" w:w="1999"/>
          </w:tcPr>
          <w:p>
            <w:r>
              <w:t>30.59%</w:t>
            </w:r>
          </w:p>
        </w:tc>
        <w:tc>
          <w:tcPr>
            <w:tcW w:type="dxa" w:w="1999"/>
          </w:tcPr>
          <w:p>
            <w:r>
              <w:t>77.83%</w:t>
            </w:r>
          </w:p>
        </w:tc>
      </w:tr>
    </w:tbl>
    <w:p>
      <w:r>
        <w:t>Logistic Regression was selected because it had the highest training cross-validation macro-F1 (0.6626). Linear SVM had marginally higher test accuracy but lower macro-F1 and balanced accuracy. The majority baseline's accuracy is inflated by the dominant positive class and is not evidence of balanced performance.</w:t>
      </w:r>
    </w:p>
    <w:p>
      <w:pPr>
        <w:pStyle w:val="Heading1"/>
      </w:pPr>
      <w:r>
        <w:t>6. Class-wise Results and Error Analysis</w:t>
      </w:r>
    </w:p>
    <w:tbl>
      <w:tblPr>
        <w:tblStyle w:val="LightShading-Accent1"/>
        <w:tblW w:type="auto" w:w="0"/>
        <w:tblLook w:firstColumn="1" w:firstRow="1" w:lastColumn="0" w:lastRow="0" w:noHBand="0" w:noVBand="1" w:val="04A0"/>
      </w:tblPr>
      <w:tblGrid>
        <w:gridCol w:w="1999"/>
        <w:gridCol w:w="1999"/>
        <w:gridCol w:w="1999"/>
        <w:gridCol w:w="1999"/>
        <w:gridCol w:w="1999"/>
      </w:tblGrid>
      <w:tr>
        <w:tc>
          <w:tcPr>
            <w:tcW w:type="dxa" w:w="1999"/>
          </w:tcPr>
          <w:p>
            <w:r>
              <w:t>Class</w:t>
            </w:r>
          </w:p>
        </w:tc>
        <w:tc>
          <w:tcPr>
            <w:tcW w:type="dxa" w:w="1999"/>
          </w:tcPr>
          <w:p>
            <w:r>
              <w:t>Precision</w:t>
            </w:r>
          </w:p>
        </w:tc>
        <w:tc>
          <w:tcPr>
            <w:tcW w:type="dxa" w:w="1999"/>
          </w:tcPr>
          <w:p>
            <w:r>
              <w:t>Recall</w:t>
            </w:r>
          </w:p>
        </w:tc>
        <w:tc>
          <w:tcPr>
            <w:tcW w:type="dxa" w:w="1999"/>
          </w:tcPr>
          <w:p>
            <w:r>
              <w:t>F1-score</w:t>
            </w:r>
          </w:p>
        </w:tc>
        <w:tc>
          <w:tcPr>
            <w:tcW w:type="dxa" w:w="1999"/>
          </w:tcPr>
          <w:p>
            <w:r>
              <w:t>Support</w:t>
            </w:r>
          </w:p>
        </w:tc>
      </w:tr>
      <w:tr>
        <w:tc>
          <w:tcPr>
            <w:tcW w:type="dxa" w:w="1999"/>
          </w:tcPr>
          <w:p>
            <w:r>
              <w:t>Negative</w:t>
            </w:r>
          </w:p>
        </w:tc>
        <w:tc>
          <w:tcPr>
            <w:tcW w:type="dxa" w:w="1999"/>
          </w:tcPr>
          <w:p>
            <w:r>
              <w:t>74.60%</w:t>
            </w:r>
          </w:p>
        </w:tc>
        <w:tc>
          <w:tcPr>
            <w:tcW w:type="dxa" w:w="1999"/>
          </w:tcPr>
          <w:p>
            <w:r>
              <w:t>61.84%</w:t>
            </w:r>
          </w:p>
        </w:tc>
        <w:tc>
          <w:tcPr>
            <w:tcW w:type="dxa" w:w="1999"/>
          </w:tcPr>
          <w:p>
            <w:r>
              <w:t>67.63%</w:t>
            </w:r>
          </w:p>
        </w:tc>
        <w:tc>
          <w:tcPr>
            <w:tcW w:type="dxa" w:w="1999"/>
          </w:tcPr>
          <w:p>
            <w:r>
              <w:t>76</w:t>
            </w:r>
          </w:p>
        </w:tc>
      </w:tr>
      <w:tr>
        <w:tc>
          <w:tcPr>
            <w:tcW w:type="dxa" w:w="1999"/>
          </w:tcPr>
          <w:p>
            <w:r>
              <w:t>Neutral</w:t>
            </w:r>
          </w:p>
        </w:tc>
        <w:tc>
          <w:tcPr>
            <w:tcW w:type="dxa" w:w="1999"/>
          </w:tcPr>
          <w:p>
            <w:r>
              <w:t>48.28%</w:t>
            </w:r>
          </w:p>
        </w:tc>
        <w:tc>
          <w:tcPr>
            <w:tcW w:type="dxa" w:w="1999"/>
          </w:tcPr>
          <w:p>
            <w:r>
              <w:t>55.26%</w:t>
            </w:r>
          </w:p>
        </w:tc>
        <w:tc>
          <w:tcPr>
            <w:tcW w:type="dxa" w:w="1999"/>
          </w:tcPr>
          <w:p>
            <w:r>
              <w:t>51.53%</w:t>
            </w:r>
          </w:p>
        </w:tc>
        <w:tc>
          <w:tcPr>
            <w:tcW w:type="dxa" w:w="1999"/>
          </w:tcPr>
          <w:p>
            <w:r>
              <w:t>76</w:t>
            </w:r>
          </w:p>
        </w:tc>
      </w:tr>
      <w:tr>
        <w:tc>
          <w:tcPr>
            <w:tcW w:type="dxa" w:w="1999"/>
          </w:tcPr>
          <w:p>
            <w:r>
              <w:t>Positive</w:t>
            </w:r>
          </w:p>
        </w:tc>
        <w:tc>
          <w:tcPr>
            <w:tcW w:type="dxa" w:w="1999"/>
          </w:tcPr>
          <w:p>
            <w:r>
              <w:t>94.71%</w:t>
            </w:r>
          </w:p>
        </w:tc>
        <w:tc>
          <w:tcPr>
            <w:tcW w:type="dxa" w:w="1999"/>
          </w:tcPr>
          <w:p>
            <w:r>
              <w:t>94.93%</w:t>
            </w:r>
          </w:p>
        </w:tc>
        <w:tc>
          <w:tcPr>
            <w:tcW w:type="dxa" w:w="1999"/>
          </w:tcPr>
          <w:p>
            <w:r>
              <w:t>94.82%</w:t>
            </w:r>
          </w:p>
        </w:tc>
        <w:tc>
          <w:tcPr>
            <w:tcW w:type="dxa" w:w="1999"/>
          </w:tcPr>
          <w:p>
            <w:r>
              <w:t>848</w:t>
            </w:r>
          </w:p>
        </w:tc>
      </w:tr>
    </w:tbl>
    <w:p>
      <w:r>
        <w:t>The model correctly classified 894 of 1,000 test reviews and misclassified 106 (10.60%). Confusion counts were 47 correctly classified negative reviews, 42 correctly classified neutral reviews, and 805 correctly classified positive reviews. Twenty-two negative reviews were predicted positive; 23 neutral reviews were predicted positive. Mixed opinions, subtle criticism, negation, and disagreement between text and rating-derived labels are plausible contributors. Neutral F1 (51.53%) is the weakest class-level result.</w:t>
      </w:r>
    </w:p>
    <w:p>
      <w:pPr>
        <w:pStyle w:val="Heading1"/>
      </w:pPr>
      <w:r>
        <w:t>7. Business Recommendations</w:t>
      </w:r>
    </w:p>
    <w:p>
      <w:pPr>
        <w:pStyle w:val="ListBullet"/>
      </w:pPr>
      <w:r>
        <w:rPr>
          <w:b/>
        </w:rPr>
        <w:t xml:space="preserve">Analyst assistance: </w:t>
      </w:r>
      <w:r>
        <w:t>Use model output to organize feedback for human review, not as the sole basis for consequential customer or product decisions.</w:t>
      </w:r>
    </w:p>
    <w:p>
      <w:pPr>
        <w:pStyle w:val="ListBullet"/>
      </w:pPr>
      <w:r>
        <w:rPr>
          <w:b/>
        </w:rPr>
        <w:t xml:space="preserve">Minority-class improvement: </w:t>
      </w:r>
      <w:r>
        <w:t>Investigate neutral and negative errors; tune class weights and text settings using training-only cross-validation.</w:t>
      </w:r>
    </w:p>
    <w:p>
      <w:pPr>
        <w:pStyle w:val="ListBullet"/>
      </w:pPr>
      <w:r>
        <w:rPr>
          <w:b/>
        </w:rPr>
        <w:t xml:space="preserve">Human label validation: </w:t>
      </w:r>
      <w:r>
        <w:t>Annotate a representative sample independently and compare human sentiment with rating-derived labels.</w:t>
      </w:r>
    </w:p>
    <w:p>
      <w:pPr>
        <w:pStyle w:val="ListBullet"/>
      </w:pPr>
      <w:r>
        <w:rPr>
          <w:b/>
        </w:rPr>
        <w:t xml:space="preserve">Broader sampling: </w:t>
      </w:r>
      <w:r>
        <w:t>Sample across more shards and products, and test on a later or product-separated sample.</w:t>
      </w:r>
    </w:p>
    <w:p>
      <w:pPr>
        <w:pStyle w:val="ListBullet"/>
      </w:pPr>
      <w:r>
        <w:rPr>
          <w:b/>
        </w:rPr>
        <w:t xml:space="preserve">Monitoring: </w:t>
      </w:r>
      <w:r>
        <w:t>Track macro-F1, per-class recall, and confusion matrices alongside accuracy.</w:t>
      </w:r>
    </w:p>
    <w:p>
      <w:pPr>
        <w:pStyle w:val="ListBullet"/>
      </w:pPr>
      <w:r>
        <w:rPr>
          <w:b/>
        </w:rPr>
        <w:t xml:space="preserve">Evidence discipline: </w:t>
      </w:r>
      <w:r>
        <w:t>Do not claim revenue lift, cost savings, causal impact, or product efficacy; these were not measured.</w:t>
      </w:r>
    </w:p>
    <w:p>
      <w:pPr>
        <w:pStyle w:val="Heading1"/>
      </w:pPr>
      <w:r>
        <w:t>8. Limitations and Responsible Use</w:t>
      </w:r>
    </w:p>
    <w:p>
      <w:pPr>
        <w:pStyle w:val="ListBullet"/>
      </w:pPr>
      <w:r>
        <w:t>The pilot is from one shard and may be affected by sampling bias.</w:t>
      </w:r>
    </w:p>
    <w:p>
      <w:pPr>
        <w:pStyle w:val="ListBullet"/>
      </w:pPr>
      <w:r>
        <w:t>Labels are rating-derived weak labels, not independently human-verified.</w:t>
      </w:r>
    </w:p>
    <w:p>
      <w:pPr>
        <w:pStyle w:val="ListBullet"/>
      </w:pPr>
      <w:r>
        <w:t>The dataset is highly imbalanced; the test set contains only 76 negative and 76 neutral reviews.</w:t>
      </w:r>
    </w:p>
    <w:p>
      <w:pPr>
        <w:pStyle w:val="ListBullet"/>
      </w:pPr>
      <w:r>
        <w:t>Statistical tests show association, not causation, and effect sizes were small.</w:t>
      </w:r>
    </w:p>
    <w:p>
      <w:pPr>
        <w:pStyle w:val="ListBullet"/>
      </w:pPr>
      <w:r>
        <w:t>No independent human-label validation, external validation, revenue impact, or operational savings were measured.</w:t>
      </w:r>
    </w:p>
    <w:p>
      <w:pPr>
        <w:pStyle w:val="ListBullet"/>
      </w:pPr>
      <w:r>
        <w:t>Dataset terms and redistribution permissions must be checked; raw and processed review-level CSVs are excluded from the public repository.</w:t>
      </w:r>
    </w:p>
    <w:p>
      <w:pPr>
        <w:pStyle w:val="Heading1"/>
      </w:pPr>
      <w:r>
        <w:t>9. Deliverables and Reproducibility</w:t>
      </w:r>
    </w:p>
    <w:p>
      <w:pPr>
        <w:pStyle w:val="ListBullet"/>
      </w:pPr>
      <w:r>
        <w:t>Scripts: src/clean_reviews.py, src/eda.py, src/statistical_analysis.py, src/feature_engineering.py, src/train_models.py.</w:t>
      </w:r>
    </w:p>
    <w:p>
      <w:pPr>
        <w:pStyle w:val="ListBullet"/>
      </w:pPr>
      <w:r>
        <w:t>Model comparison: results/week_05_model_comparison.csv.</w:t>
      </w:r>
    </w:p>
    <w:p>
      <w:pPr>
        <w:pStyle w:val="ListBullet"/>
      </w:pPr>
      <w:r>
        <w:t>Test metrics: results/week_05_test_metrics.csv.</w:t>
      </w:r>
    </w:p>
    <w:p>
      <w:pPr>
        <w:pStyle w:val="ListBullet"/>
      </w:pPr>
      <w:r>
        <w:t>Class report: results/week_05_classification_report.csv.</w:t>
      </w:r>
    </w:p>
    <w:p>
      <w:pPr>
        <w:pStyle w:val="ListBullet"/>
      </w:pPr>
      <w:r>
        <w:t>Training metadata: results/week_05_training_metadata.json.</w:t>
      </w:r>
    </w:p>
    <w:p>
      <w:pPr>
        <w:pStyle w:val="ListBullet"/>
      </w:pPr>
      <w:r>
        <w:t>Figures: results/figures/week_05_confusion_matrix_*.png and Week 4 feature-engineering plots.</w:t>
      </w:r>
    </w:p>
    <w:p>
      <w:pPr>
        <w:pStyle w:val="ListBullet"/>
      </w:pPr>
      <w:r>
        <w:t>Error analysis: reports/week_06_error_analysis.txt.</w:t>
      </w:r>
    </w:p>
    <w:p>
      <w:pPr>
        <w:pStyle w:val="ListBullet"/>
      </w:pPr>
      <w:r>
        <w:t>GitHub repository: https://github.com/SommayDewat/Beauty-Wellness-Sentiment-Analysis.</w:t>
      </w:r>
    </w:p>
    <w:p>
      <w:pPr>
        <w:pStyle w:val="Heading1"/>
      </w:pPr>
      <w:r>
        <w:t>Conclusion</w:t>
      </w:r>
    </w:p>
    <w:p>
      <w:r>
        <w:t>The six-week project produced a practical pilot workflow from data preparation through model evaluation. Logistic Regression with TF-IDF was the strongest balanced candidate among the three tested approaches, with 71.33% macro-F1 on the held-out test set. Positive reviews were classified reliably, while neutral performance and negative recall require improvement. Human validation of labels, broader sampling, and external evaluation are the next priorities. Until then, results should be treated as pilot evidence for analyst-assisted review triage rather than a production-ready sentiment system.</w:t>
      </w:r>
    </w:p>
    <w:p>
      <w:pPr>
        <w:pStyle w:val="Heading1"/>
      </w:pPr>
      <w:r>
        <w:t>References</w:t>
      </w:r>
    </w:p>
    <w:p>
      <w:pPr>
        <w:pStyle w:val="ListBullet"/>
      </w:pPr>
      <w:r>
        <w:t>McAuley-Lab, Amazon-Reviews-2023 dataset: https://huggingface.co/datasets/McAuley-Lab/Amazon-Reviews-2023</w:t>
      </w:r>
    </w:p>
    <w:p>
      <w:pPr>
        <w:pStyle w:val="ListBullet"/>
      </w:pPr>
      <w:r>
        <w:t>pandas documentation: https://pandas.pydata.org/docs/</w:t>
      </w:r>
    </w:p>
    <w:p>
      <w:pPr>
        <w:pStyle w:val="ListBullet"/>
      </w:pPr>
      <w:r>
        <w:t>scikit-learn documentation: https://scikit-learn.org/stable/</w:t>
      </w:r>
    </w:p>
    <w:p>
      <w:pPr>
        <w:pStyle w:val="ListBullet"/>
      </w:pPr>
      <w:r>
        <w:t>Matplotlib documentation: https://matplotlib.org/stable/</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