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Sommaya Haque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sh847@cornell.edu ● 347-345-7531 ●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sommayahaque.github.io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Ithaca, NY 14850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Cornell University</w:t>
        <w:tab/>
        <w:t xml:space="preserve">Ithaca, NY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Science in Information Science, Minor in Inequality Studies, GPA: 3.5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Expected May 2025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Related Courses: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Human-Computer Interaction Design, Object-Oriented Programming (Java), Computing using Python, Inventing an Information Society, Web Design and Programming, Data Science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Java, Python, R, HTML5 &amp; CSS3, SQL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OOP Programming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Tools: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GitHub, VS Code, Mural &amp;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Office Suite: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cess,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Excel, Word,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&amp;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BigRedTrade,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Ithaca, NY,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Designer and Member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  <w:tab/>
        <w:t xml:space="preserve">      </w:t>
        <w:tab/>
        <w:tab/>
        <w:tab/>
        <w:t xml:space="preserve">       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Sept. 2023 - Nov.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in a group to design a solution for students on Cornell’s campus to facilitate buying and selling items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Obtained a Human Subjects Research (IRB) Certification in order to conduct user research through affinity diagrams and interviews based on the identified audience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protocol to implement during usability tests to ensure that the app was intuitive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low, medium and high fidelity prototypes of an app through various mediums including sketches, physical prototypes on paper, and Figma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Cornell Grill Club,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Ithaca, NY,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Member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           </w:t>
        <w:tab/>
        <w:tab/>
        <w:tab/>
        <w:tab/>
        <w:t xml:space="preserve">         </w:t>
        <w:tab/>
        <w:t xml:space="preserve"> April 2023 - May 2023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Culminating project for Design and Programming for the Web: Creating a website for a client of our choice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implemented a website tailored to meet the needs of Cornell Grill Club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communication with the client to ensure their expectations were met and exceeded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Identified and conducted interviews with the target audience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 Development and Design,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Cornell University,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Teaching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May 2023 - Present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weekly discussion for INFO 1300, guiding students on user-centric design and user research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Held weekly office hours to help students debug code errors along with finding and correcting design mistakes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Graded student assignments and provided constructive feedback on submissions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KTByte,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Course Instructor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           </w:t>
        <w:tab/>
        <w:t xml:space="preserve">          </w:t>
        <w:tab/>
        <w:t xml:space="preserve">        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Dec. 2022 - Present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an engaging curriculum to diverse age groups (elementary to high school), focusing on core computer science principles including functions, classes and OOP.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Instructed groups of 15 students, fostering proficiency in programming through different methods including JavaBlocks, Processing, and Java with hands-on lessons and activities.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BetterSocial,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Remote,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 Experience Intern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        </w:t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 June 2023 - Dec. 2023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a design team based in Indonesia to create intuitive interfaces for seamless user interactions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onboardings on Figma that are consistent with the app's brand, ensuring a cohesive user experience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closely with the development team to meet deadlines for launch dates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Researched standard social media layouts to identify which were most comfortable and familiar to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Extracurricular Activities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 in Computing Cornell,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Cornell University,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Photography Board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 </w:t>
        <w:tab/>
        <w:t xml:space="preserve">        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Sept. 2022 - Present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WICC leadership to align photography with project specifications for brand and marketing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E.motion Dance,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Cornell University,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Performer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         </w:t>
        <w:tab/>
        <w:t xml:space="preserve">          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Aug. 2021 - April 2023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Danced in the E.motion annual showcase, came to rehearsals and practiced choreography in large groups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mmayahaque.github.io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