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716E" w14:textId="77777777" w:rsidR="003547AA" w:rsidRPr="00D16B5A" w:rsidRDefault="003547AA" w:rsidP="00093B7A">
      <w:pPr>
        <w:pStyle w:val="INPITitrebalise"/>
      </w:pPr>
      <w:r w:rsidRPr="00093B7A">
        <w:t>Description</w:t>
      </w:r>
    </w:p>
    <w:p w14:paraId="09D56E31" w14:textId="29F2B45A" w:rsidR="00F14DA7" w:rsidRPr="00D16B5A" w:rsidRDefault="009C54D5" w:rsidP="00BD75D1">
      <w:pPr>
        <w:pStyle w:val="INPITitrebalise"/>
      </w:pPr>
      <w:bookmarkStart w:id="0" w:name="_Ref535929892"/>
      <w:r w:rsidRPr="00D16B5A">
        <w:t xml:space="preserve">Titre de l’invention : </w:t>
      </w:r>
      <w:bookmarkEnd w:id="0"/>
      <w:proofErr w:type="spellStart"/>
      <w:r w:rsidR="00DB4D1E">
        <w:t>SomnoSafety</w:t>
      </w:r>
      <w:proofErr w:type="spellEnd"/>
    </w:p>
    <w:p w14:paraId="5BF1107C" w14:textId="0EF46510" w:rsidR="003547AA" w:rsidRPr="00871E1A" w:rsidRDefault="00C501AF" w:rsidP="00E17D04">
      <w:pPr>
        <w:pStyle w:val="INPIParagraphenumrot"/>
      </w:pPr>
      <w:r w:rsidRPr="00871E1A">
        <w:t xml:space="preserve">Ce modèle est destiné à vous donner des </w:t>
      </w:r>
      <w:r w:rsidRPr="002A2661">
        <w:t>exemples</w:t>
      </w:r>
      <w:r w:rsidRPr="00871E1A">
        <w:t xml:space="preserve"> concrets d’un DOCX </w:t>
      </w:r>
      <w:r w:rsidR="00E04023" w:rsidRPr="00871E1A">
        <w:t xml:space="preserve">au formalisme </w:t>
      </w:r>
      <w:r w:rsidRPr="00871E1A">
        <w:t xml:space="preserve">attendu </w:t>
      </w:r>
      <w:r w:rsidRPr="00A109C8">
        <w:t>par</w:t>
      </w:r>
      <w:r w:rsidRPr="00871E1A">
        <w:t xml:space="preserve"> </w:t>
      </w:r>
      <w:r w:rsidRPr="002A2661">
        <w:t>l’analyseur</w:t>
      </w:r>
      <w:r w:rsidRPr="00871E1A">
        <w:t xml:space="preserve"> syntaxique. Il est à utiliser en référence à la </w:t>
      </w:r>
      <w:r w:rsidRPr="00871E1A">
        <w:rPr>
          <w:rStyle w:val="Paragraphegras"/>
        </w:rPr>
        <w:t>décision N°2018-156, la notice d’utilisation</w:t>
      </w:r>
      <w:r w:rsidRPr="00871E1A">
        <w:t xml:space="preserve">, </w:t>
      </w:r>
      <w:r w:rsidR="0023728F" w:rsidRPr="00871E1A">
        <w:t xml:space="preserve">et </w:t>
      </w:r>
      <w:r w:rsidR="0023728F" w:rsidRPr="00871E1A">
        <w:rPr>
          <w:rStyle w:val="Paragraphegras"/>
          <w:b w:val="0"/>
        </w:rPr>
        <w:t xml:space="preserve">le </w:t>
      </w:r>
      <w:r w:rsidR="0023728F" w:rsidRPr="00871E1A">
        <w:rPr>
          <w:rStyle w:val="Paragraphegras"/>
        </w:rPr>
        <w:t>guide de l’analyseur syntaxique</w:t>
      </w:r>
      <w:r w:rsidR="001553D9" w:rsidRPr="00871E1A">
        <w:t>, disponible dans l’aide en ligne du portail brevet.</w:t>
      </w:r>
    </w:p>
    <w:p w14:paraId="11E569AB" w14:textId="77777777" w:rsidR="00670285" w:rsidRDefault="00C501AF" w:rsidP="005A49CB">
      <w:pPr>
        <w:pStyle w:val="INPIParagraphenumrot"/>
      </w:pPr>
      <w:r w:rsidRPr="002E4C84">
        <w:t>Ce docu</w:t>
      </w:r>
      <w:r w:rsidR="0023728F" w:rsidRPr="002E4C84">
        <w:t>ment sert comme illustration au</w:t>
      </w:r>
      <w:r w:rsidRPr="002E4C84">
        <w:t xml:space="preserve"> </w:t>
      </w:r>
      <w:r w:rsidR="0023728F" w:rsidRPr="002E4C84">
        <w:rPr>
          <w:b/>
        </w:rPr>
        <w:t>guide de l’analyseur syntaxique,</w:t>
      </w:r>
      <w:r w:rsidRPr="002E4C84">
        <w:t xml:space="preserve"> ainsi que de modèle </w:t>
      </w:r>
      <w:r w:rsidR="00A76E4D" w:rsidRPr="002E4C84">
        <w:t>dans lequel vous pouvez remplacer le contenu.</w:t>
      </w:r>
    </w:p>
    <w:p w14:paraId="479DD2CC" w14:textId="77777777" w:rsidR="00670285" w:rsidRPr="001A4130" w:rsidRDefault="00A76E4D" w:rsidP="001A4130">
      <w:pPr>
        <w:pStyle w:val="INPISous-titre"/>
      </w:pPr>
      <w:r w:rsidRPr="001A4130">
        <w:t>Composition du modèle en ligne</w:t>
      </w:r>
    </w:p>
    <w:p w14:paraId="74778306" w14:textId="490D1E4D" w:rsidR="00670285" w:rsidRDefault="000422A4" w:rsidP="005A49CB">
      <w:pPr>
        <w:pStyle w:val="INPIParagraphenumrot"/>
      </w:pPr>
      <w:r>
        <w:t>C</w:t>
      </w:r>
      <w:r w:rsidR="00A76E4D" w:rsidRPr="002E4C84">
        <w:t>e modèle est divisé comme une demande classique en plusieurs parties sectionnées par des balises obligatoires</w:t>
      </w:r>
      <w:r w:rsidR="00716F28" w:rsidRPr="002E4C84">
        <w:t> : « </w:t>
      </w:r>
      <w:r w:rsidR="00716F28" w:rsidRPr="000437E3">
        <w:t>Description</w:t>
      </w:r>
      <w:r w:rsidR="00716F28" w:rsidRPr="002E4C84">
        <w:t> » au tout début de la demande ; « </w:t>
      </w:r>
      <w:r w:rsidR="00716F28" w:rsidRPr="00670285">
        <w:rPr>
          <w:b/>
        </w:rPr>
        <w:t>Titre de l’invention :</w:t>
      </w:r>
      <w:r w:rsidR="00716F28" w:rsidRPr="002E4C84">
        <w:t> » au paragraphe suivant avec sur la même ligne l’intitulé du titre ; à la suite du contenu de la description « </w:t>
      </w:r>
      <w:r w:rsidR="00716F28" w:rsidRPr="00670285">
        <w:rPr>
          <w:b/>
        </w:rPr>
        <w:t>Revendications</w:t>
      </w:r>
      <w:r w:rsidR="00716F28" w:rsidRPr="002E4C84">
        <w:t> » ; à la suite de la liste numérotée des revendications « </w:t>
      </w:r>
      <w:r w:rsidR="00716F28" w:rsidRPr="00670285">
        <w:rPr>
          <w:b/>
        </w:rPr>
        <w:t>Abrégé</w:t>
      </w:r>
      <w:r w:rsidR="00716F28" w:rsidRPr="002E4C84">
        <w:t> » ; et s’il y en a des planches de dessins composées seulement des balises figures et des figures</w:t>
      </w:r>
      <w:r w:rsidR="00D25CEC" w:rsidRPr="002E4C84">
        <w:t xml:space="preserve"> en format d’image</w:t>
      </w:r>
      <w:r w:rsidR="00FE0145" w:rsidRPr="002E4C84">
        <w:t>s</w:t>
      </w:r>
      <w:r w:rsidR="00716F28" w:rsidRPr="002E4C84">
        <w:t>.</w:t>
      </w:r>
    </w:p>
    <w:p w14:paraId="303DE643" w14:textId="040A464D" w:rsidR="006B14CC" w:rsidRPr="007D0B5F" w:rsidRDefault="001458BD" w:rsidP="001A4130">
      <w:pPr>
        <w:pStyle w:val="INPISous-titre"/>
      </w:pPr>
      <w:r w:rsidRPr="007D0B5F">
        <w:t>Typographie</w:t>
      </w:r>
    </w:p>
    <w:p w14:paraId="026B54C2" w14:textId="128DBF38" w:rsidR="007206B7" w:rsidRPr="00422AC6" w:rsidRDefault="006B14CC" w:rsidP="005A49CB">
      <w:pPr>
        <w:pStyle w:val="INPIParagraphenumrot"/>
        <w:rPr>
          <w:rFonts w:ascii="Times New Roman" w:hAnsi="Times New Roman" w:cs="Times New Roman"/>
        </w:rPr>
      </w:pPr>
      <w:r w:rsidRPr="00AE63BA">
        <w:t>L</w:t>
      </w:r>
      <w:r w:rsidR="00716F28" w:rsidRPr="00AE63BA">
        <w:t>’analyseur</w:t>
      </w:r>
      <w:r w:rsidR="00716F28" w:rsidRPr="002E4C84">
        <w:t xml:space="preserve"> syntaxique att</w:t>
      </w:r>
      <w:r w:rsidR="002D4373" w:rsidRPr="002E4C84">
        <w:t xml:space="preserve">end une certaine mise en forme. Cette mise en forme dépend </w:t>
      </w:r>
      <w:r w:rsidR="002D4373" w:rsidRPr="0041352F">
        <w:t>principalement</w:t>
      </w:r>
      <w:r w:rsidR="002D4373" w:rsidRPr="002E4C84">
        <w:t xml:space="preserve"> </w:t>
      </w:r>
      <w:r w:rsidR="00AD6A81" w:rsidRPr="002E4C84">
        <w:t xml:space="preserve">des marques de mises en forme pouvant être affiché par les éditeurs de texte. Le caractère typographique utilisé en informatique pour symboliser le </w:t>
      </w:r>
      <w:r w:rsidR="00AD6A81" w:rsidRPr="002E4C84">
        <w:rPr>
          <w:b/>
        </w:rPr>
        <w:t>retour à la ligne</w:t>
      </w:r>
      <w:r w:rsidR="00AD6A81" w:rsidRPr="002E4C84">
        <w:t xml:space="preserve"> est une </w:t>
      </w:r>
      <w:r w:rsidR="00AD6A81" w:rsidRPr="00EE2B69">
        <w:t>flèche à angle</w:t>
      </w:r>
      <w:r w:rsidR="00AD6A81" w:rsidRPr="002E4C84">
        <w:t xml:space="preserve"> droit appelé retour chariot (</w:t>
      </w:r>
      <w:r w:rsidR="00AD6A81" w:rsidRPr="000437E3">
        <w:rPr>
          <w:rFonts w:ascii="Arial Unicode MS" w:hAnsi="Arial Unicode MS"/>
        </w:rPr>
        <w:t>↲</w:t>
      </w:r>
      <w:r w:rsidR="00AD6A81" w:rsidRPr="002E4C84">
        <w:t xml:space="preserve">), </w:t>
      </w:r>
      <w:r w:rsidR="00AD6A81" w:rsidRPr="002E4C84">
        <w:rPr>
          <w:rFonts w:cs="Times"/>
        </w:rPr>
        <w:t>à</w:t>
      </w:r>
      <w:r w:rsidR="00AD6A81" w:rsidRPr="002E4C84">
        <w:t xml:space="preserve"> ne pas confondre avec le pied-de-mouche (¶) </w:t>
      </w:r>
      <w:r w:rsidR="00AE1F7E" w:rsidRPr="002E4C84">
        <w:t xml:space="preserve">qui symbolise une </w:t>
      </w:r>
      <w:r w:rsidR="00AE1F7E" w:rsidRPr="002E4C84">
        <w:rPr>
          <w:b/>
        </w:rPr>
        <w:t>fin de paragraphe</w:t>
      </w:r>
      <w:r w:rsidR="00AD6A81" w:rsidRPr="002E4C84">
        <w:t>. Ainsi, quand on parle de « paragraphe suivant », on entend après le pied-de-mouche (¶) et non le retour chariot (</w:t>
      </w:r>
      <w:r w:rsidR="000437E3" w:rsidRPr="000437E3">
        <w:rPr>
          <w:rFonts w:ascii="Arial Unicode MS" w:hAnsi="Arial Unicode MS"/>
        </w:rPr>
        <w:t>↲</w:t>
      </w:r>
      <w:r w:rsidR="00AD6A81" w:rsidRPr="002E4C84">
        <w:t>). A l</w:t>
      </w:r>
      <w:r w:rsidR="00AD6A81" w:rsidRPr="002E4C84">
        <w:rPr>
          <w:rFonts w:cs="Times"/>
        </w:rPr>
        <w:t>’</w:t>
      </w:r>
      <w:r w:rsidR="00C63477">
        <w:t>exception de la balise de</w:t>
      </w:r>
      <w:r w:rsidR="00AD6A81" w:rsidRPr="002E4C84">
        <w:t xml:space="preserve"> titre qui est d</w:t>
      </w:r>
      <w:r w:rsidR="00AD6A81" w:rsidRPr="002E4C84">
        <w:rPr>
          <w:rFonts w:cs="Times"/>
        </w:rPr>
        <w:t>’</w:t>
      </w:r>
      <w:r w:rsidR="00AD6A81" w:rsidRPr="002E4C84">
        <w:t xml:space="preserve">abord </w:t>
      </w:r>
      <w:r w:rsidR="00CA6204" w:rsidRPr="002E4C84">
        <w:t>suivie</w:t>
      </w:r>
      <w:r w:rsidR="00AD6A81" w:rsidRPr="002E4C84">
        <w:t xml:space="preserve"> de l’intitulé, toutes les balises sont suivies</w:t>
      </w:r>
      <w:r w:rsidR="00885B6C" w:rsidRPr="002E4C84">
        <w:t xml:space="preserve"> et précédées</w:t>
      </w:r>
      <w:r w:rsidR="00CA6204" w:rsidRPr="002E4C84">
        <w:t xml:space="preserve"> d’une fin de paragraphe </w:t>
      </w:r>
      <w:r w:rsidR="00AD6A81" w:rsidRPr="002E4C84">
        <w:t xml:space="preserve">(¶). Les formules mathématiques et chimiques et les tableaux sont </w:t>
      </w:r>
      <w:r w:rsidR="00AD6A81" w:rsidRPr="00422AC6">
        <w:rPr>
          <w:rFonts w:ascii="Times New Roman" w:hAnsi="Times New Roman" w:cs="Times New Roman"/>
        </w:rPr>
        <w:t>ensuite directement insérés au paragraphe suivant.</w:t>
      </w:r>
    </w:p>
    <w:p w14:paraId="6BF7484C" w14:textId="1584AAB2" w:rsidR="007C33EA" w:rsidRPr="009A4B59" w:rsidRDefault="007C33EA" w:rsidP="00DB18C4">
      <w:pPr>
        <w:pStyle w:val="INPIParaNonNum"/>
      </w:pPr>
      <w:r w:rsidRPr="009A4B59">
        <w:t>[Math</w:t>
      </w:r>
      <w:r w:rsidR="00F50873" w:rsidRPr="009A4B59">
        <w:t xml:space="preserve"> 1</w:t>
      </w:r>
      <w:r w:rsidRPr="009A4B59">
        <w:t>]</w:t>
      </w:r>
    </w:p>
    <w:p w14:paraId="512BFB28" w14:textId="4C535AF5" w:rsidR="00D432E8" w:rsidRPr="002E4C84" w:rsidRDefault="002F6E3C" w:rsidP="009769B1">
      <w:pPr>
        <w:pStyle w:val="Textbody"/>
        <w:rPr>
          <w:rFonts w:ascii="Arial Unicode MS" w:eastAsia="Arial Unicode MS" w:hAnsi="Arial Unicode MS" w:cs="Arial Unicode MS"/>
          <w:b/>
          <w:u w:val="single"/>
        </w:rPr>
      </w:pPr>
      <m:oMathPara>
        <m:oMath>
          <m:sSup>
            <m:sSupPr>
              <m:ctrlPr>
                <w:rPr>
                  <w:rFonts w:ascii="Cambria Math" w:eastAsia="Arial Unicode MS" w:hAnsi="Cambria Math" w:cs="Arial Unicode MS"/>
                </w:rPr>
              </m:ctrlPr>
            </m:sSupPr>
            <m:e>
              <m:d>
                <m:dPr>
                  <m:ctrlPr>
                    <w:rPr>
                      <w:rFonts w:ascii="Cambria Math" w:eastAsia="Arial Unicode MS" w:hAnsi="Cambria Math" w:cs="Arial Unicode MS"/>
                    </w:rPr>
                  </m:ctrlPr>
                </m:dPr>
                <m:e>
                  <m:r>
                    <w:rPr>
                      <w:rFonts w:ascii="Cambria Math" w:eastAsia="Arial Unicode MS" w:hAnsi="Cambria Math" w:cs="Arial Unicode MS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="Arial Unicode MS" w:hAnsi="Cambria Math" w:cs="Arial Unicode MS"/>
                </w:rPr>
                <m:t>n</m:t>
              </m:r>
            </m:sup>
          </m:sSup>
          <m:r>
            <w:rPr>
              <w:rFonts w:ascii="Cambria Math" w:eastAsia="Arial Unicode MS" w:hAnsi="Cambria Math" w:cs="Arial Unicode MS"/>
            </w:rPr>
            <m:t>=1+</m:t>
          </m:r>
          <m:f>
            <m:fPr>
              <m:ctrlPr>
                <w:rPr>
                  <w:rFonts w:ascii="Cambria Math" w:eastAsia="Arial Unicode MS" w:hAnsi="Cambria Math" w:cs="Arial Unicode MS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</w:rPr>
                <m:t>nx</m:t>
              </m:r>
            </m:num>
            <m:den>
              <m:r>
                <w:rPr>
                  <w:rFonts w:ascii="Cambria Math" w:eastAsia="Arial Unicode MS" w:hAnsi="Cambria Math" w:cs="Arial Unicode MS"/>
                </w:rPr>
                <m:t>1!</m:t>
              </m:r>
            </m:den>
          </m:f>
          <m:r>
            <w:rPr>
              <w:rFonts w:ascii="Cambria Math" w:eastAsia="Arial Unicode MS" w:hAnsi="Cambria Math" w:cs="Arial Unicode MS"/>
            </w:rPr>
            <m:t>+</m:t>
          </m:r>
          <m:f>
            <m:fPr>
              <m:ctrlPr>
                <w:rPr>
                  <w:rFonts w:ascii="Cambria Math" w:eastAsia="Arial Unicode MS" w:hAnsi="Cambria Math" w:cs="Arial Unicode MS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</w:rPr>
                <m:t>n</m:t>
              </m:r>
              <m:d>
                <m:dPr>
                  <m:ctrlPr>
                    <w:rPr>
                      <w:rFonts w:ascii="Cambria Math" w:eastAsia="Arial Unicode MS" w:hAnsi="Cambria Math" w:cs="Arial Unicode MS"/>
                    </w:rPr>
                  </m:ctrlPr>
                </m:dPr>
                <m:e>
                  <m:r>
                    <w:rPr>
                      <w:rFonts w:ascii="Cambria Math" w:eastAsia="Arial Unicode MS" w:hAnsi="Cambria Math" w:cs="Arial Unicode M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Arial Unicode MS" w:hAnsi="Cambria Math" w:cs="Arial Unicode MS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 Unicode MS"/>
                    </w:rPr>
                    <m:t>x</m:t>
                  </m:r>
                </m:e>
                <m:sup>
                  <m:r>
                    <w:rPr>
                      <w:rFonts w:ascii="Cambria Math" w:eastAsia="Arial Unicode MS" w:hAnsi="Cambria Math" w:cs="Arial Unicode M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Arial Unicode MS" w:hAnsi="Cambria Math" w:cs="Arial Unicode MS"/>
                </w:rPr>
                <m:t>2!</m:t>
              </m:r>
            </m:den>
          </m:f>
          <m:r>
            <w:rPr>
              <w:rFonts w:ascii="Cambria Math" w:eastAsia="Arial Unicode MS" w:hAnsi="Cambria Math" w:cs="Arial Unicode MS"/>
            </w:rPr>
            <m:t>+…</m:t>
          </m:r>
        </m:oMath>
      </m:oMathPara>
    </w:p>
    <w:p w14:paraId="177595D8" w14:textId="77777777" w:rsidR="00071538" w:rsidRPr="00572F4A" w:rsidRDefault="00071538" w:rsidP="001A4130">
      <w:pPr>
        <w:pStyle w:val="INPISous-titre"/>
      </w:pPr>
      <w:r>
        <w:t>Comment</w:t>
      </w:r>
      <w:r w:rsidRPr="00572F4A">
        <w:t xml:space="preserve"> créer un nouveau paragraphe ? </w:t>
      </w:r>
    </w:p>
    <w:p w14:paraId="7D2B41D7" w14:textId="32E37D95" w:rsidR="000D6F81" w:rsidRPr="000D6F81" w:rsidRDefault="00071538" w:rsidP="009F5A1A">
      <w:pPr>
        <w:pStyle w:val="INPIParagraphenumrot"/>
        <w:rPr>
          <w:rFonts w:ascii="Arial Unicode MS" w:hAnsi="Arial Unicode MS"/>
        </w:rPr>
      </w:pPr>
      <w:r w:rsidRPr="002E4C84">
        <w:t xml:space="preserve">En utilisant une fin de paragraphe (¶). A son utilisation (visible si les marques de mise en forme sont affichées) le bloc suivant sera </w:t>
      </w:r>
      <w:r w:rsidRPr="002E73F5">
        <w:t>considéré</w:t>
      </w:r>
      <w:r>
        <w:t xml:space="preserve"> comme un nouveau paragraphe.</w:t>
      </w:r>
    </w:p>
    <w:p w14:paraId="4F00C49D" w14:textId="32DDABE8" w:rsidR="00685435" w:rsidRPr="000556A6" w:rsidRDefault="00033577" w:rsidP="001A4130">
      <w:pPr>
        <w:pStyle w:val="INPISous-titre"/>
      </w:pPr>
      <w:r w:rsidRPr="000556A6">
        <w:t>Comment</w:t>
      </w:r>
      <w:r w:rsidR="00540288" w:rsidRPr="000556A6">
        <w:t xml:space="preserve"> </w:t>
      </w:r>
      <w:r w:rsidR="00D432E8" w:rsidRPr="000556A6">
        <w:t xml:space="preserve">inclure un texte </w:t>
      </w:r>
      <w:r w:rsidR="00540288" w:rsidRPr="000556A6">
        <w:t>dans le même paragraphe ?</w:t>
      </w:r>
    </w:p>
    <w:p w14:paraId="58BCC2D0" w14:textId="20614C8D" w:rsidR="004C6F45" w:rsidRPr="008E14B1" w:rsidRDefault="00453382" w:rsidP="005A49CB">
      <w:pPr>
        <w:pStyle w:val="INPIParagraphenumrot"/>
      </w:pPr>
      <w:r w:rsidRPr="008E14B1">
        <w:t>En</w:t>
      </w:r>
      <w:r w:rsidR="003A5EA9" w:rsidRPr="008E14B1">
        <w:t xml:space="preserve"> utilisant </w:t>
      </w:r>
      <w:r w:rsidR="007B0C39" w:rsidRPr="008E14B1">
        <w:t xml:space="preserve">le retour </w:t>
      </w:r>
      <w:r w:rsidR="00F813EA" w:rsidRPr="008E14B1">
        <w:t>à la ligne</w:t>
      </w:r>
      <w:r w:rsidR="007B0C39" w:rsidRPr="008E14B1">
        <w:t xml:space="preserve"> </w:t>
      </w:r>
      <w:r w:rsidR="00AD6A81" w:rsidRPr="008E14B1">
        <w:t>(</w:t>
      </w:r>
      <w:r w:rsidR="00FE6F10" w:rsidRPr="000437E3">
        <w:rPr>
          <w:rFonts w:ascii="Arial Unicode MS" w:hAnsi="Arial Unicode MS"/>
        </w:rPr>
        <w:t>↲</w:t>
      </w:r>
      <w:r w:rsidR="00AD6A81" w:rsidRPr="008E14B1">
        <w:t>)</w:t>
      </w:r>
      <w:r w:rsidRPr="008E14B1">
        <w:t>.</w:t>
      </w:r>
      <w:r w:rsidR="00AD6A81" w:rsidRPr="008E14B1">
        <w:br/>
        <w:t xml:space="preserve">Dès lors qu’on utilise le </w:t>
      </w:r>
      <w:r w:rsidR="00AD6A81" w:rsidRPr="008E14B1">
        <w:rPr>
          <w:b/>
          <w:u w:val="single"/>
        </w:rPr>
        <w:t>retour</w:t>
      </w:r>
      <w:r w:rsidR="00AD6A81" w:rsidRPr="008E14B1">
        <w:t xml:space="preserve"> </w:t>
      </w:r>
      <w:r w:rsidR="00F813EA" w:rsidRPr="008E14B1">
        <w:t xml:space="preserve">à la ligne </w:t>
      </w:r>
      <w:r w:rsidR="00AD6A81" w:rsidRPr="008E14B1">
        <w:t>(</w:t>
      </w:r>
      <w:r w:rsidR="00FE6F10" w:rsidRPr="000437E3">
        <w:rPr>
          <w:rFonts w:ascii="Arial Unicode MS" w:hAnsi="Arial Unicode MS"/>
        </w:rPr>
        <w:t>↲</w:t>
      </w:r>
      <w:r w:rsidR="00AD6A81" w:rsidRPr="008E14B1">
        <w:t>)</w:t>
      </w:r>
      <w:r w:rsidR="00475143" w:rsidRPr="008E14B1">
        <w:t xml:space="preserve"> au lieu </w:t>
      </w:r>
      <w:r w:rsidR="00F813EA" w:rsidRPr="008E14B1">
        <w:t xml:space="preserve">d’une fin de paragraphe </w:t>
      </w:r>
      <w:r w:rsidR="00475143" w:rsidRPr="008E14B1">
        <w:t>(</w:t>
      </w:r>
      <w:r w:rsidR="00D001CF" w:rsidRPr="00D001CF">
        <w:t>¶</w:t>
      </w:r>
      <w:r w:rsidR="00475143" w:rsidRPr="008E14B1">
        <w:t xml:space="preserve">), le bloc </w:t>
      </w:r>
      <w:r w:rsidR="00F813EA" w:rsidRPr="008E14B1">
        <w:t xml:space="preserve">de texte </w:t>
      </w:r>
      <w:r w:rsidR="00475143" w:rsidRPr="008E14B1">
        <w:t xml:space="preserve">compris entre les deux </w:t>
      </w:r>
      <w:r w:rsidR="00F813EA" w:rsidRPr="008E14B1">
        <w:t xml:space="preserve">fins de paragraphe </w:t>
      </w:r>
      <w:r w:rsidR="00475143" w:rsidRPr="008E14B1">
        <w:t>(</w:t>
      </w:r>
      <w:r w:rsidR="00D001CF" w:rsidRPr="00D001CF">
        <w:t>¶</w:t>
      </w:r>
      <w:r w:rsidR="00475143" w:rsidRPr="008E14B1">
        <w:t>)</w:t>
      </w:r>
      <w:r w:rsidR="007B0C39" w:rsidRPr="008E14B1">
        <w:t xml:space="preserve"> précédant et suivant</w:t>
      </w:r>
      <w:r w:rsidR="00475143" w:rsidRPr="008E14B1">
        <w:t xml:space="preserve"> sera considéré comme un seul paragraphe. </w:t>
      </w:r>
      <w:r w:rsidR="00475143" w:rsidRPr="008E14B1">
        <w:br/>
      </w:r>
      <w:r w:rsidR="00874D12" w:rsidRPr="008E14B1">
        <w:lastRenderedPageBreak/>
        <w:t xml:space="preserve">En utilisant le </w:t>
      </w:r>
      <w:r w:rsidR="00475143" w:rsidRPr="008E14B1">
        <w:t xml:space="preserve">retour </w:t>
      </w:r>
      <w:r w:rsidR="00F813EA" w:rsidRPr="008E14B1">
        <w:t xml:space="preserve">à la ligne </w:t>
      </w:r>
      <w:r w:rsidR="00475143" w:rsidRPr="008E14B1">
        <w:t>(</w:t>
      </w:r>
      <w:r w:rsidR="00FE6F10" w:rsidRPr="000437E3">
        <w:rPr>
          <w:rFonts w:ascii="Arial Unicode MS" w:hAnsi="Arial Unicode MS"/>
        </w:rPr>
        <w:t>↲</w:t>
      </w:r>
      <w:r w:rsidR="00475143" w:rsidRPr="008E14B1">
        <w:t>)</w:t>
      </w:r>
      <w:r w:rsidR="00874D12" w:rsidRPr="008E14B1">
        <w:t xml:space="preserve">, </w:t>
      </w:r>
      <w:r w:rsidR="00DB3AE0" w:rsidRPr="008E14B1">
        <w:t>un</w:t>
      </w:r>
      <w:r w:rsidR="00874D12" w:rsidRPr="008E14B1">
        <w:t>e</w:t>
      </w:r>
      <w:r w:rsidR="00DB3AE0" w:rsidRPr="008E14B1">
        <w:t xml:space="preserve"> légende peut être ajoutée</w:t>
      </w:r>
      <w:r w:rsidR="00874D12" w:rsidRPr="008E14B1">
        <w:t xml:space="preserve"> </w:t>
      </w:r>
      <w:r w:rsidR="00F813EA" w:rsidRPr="008E14B1">
        <w:t xml:space="preserve">au même paragraphe que cet </w:t>
      </w:r>
      <w:r w:rsidR="00475143" w:rsidRPr="008E14B1">
        <w:t xml:space="preserve">élément </w:t>
      </w:r>
      <w:r w:rsidR="00F813EA" w:rsidRPr="008E14B1">
        <w:t>(formule mathématique, chimique, ou tableau).</w:t>
      </w:r>
      <w:r w:rsidR="006B682F" w:rsidRPr="008E14B1">
        <w:t xml:space="preserve"> Par exemple pour la formule chimique suivante :</w:t>
      </w:r>
    </w:p>
    <w:p w14:paraId="0507E14D" w14:textId="6EBBB50B" w:rsidR="00D432E8" w:rsidRPr="00F06CFF" w:rsidRDefault="00D432E8" w:rsidP="00DB18C4">
      <w:pPr>
        <w:pStyle w:val="INPIParaNonNum"/>
      </w:pPr>
      <w:r w:rsidRPr="00F06CFF">
        <w:t>[</w:t>
      </w:r>
      <w:proofErr w:type="spellStart"/>
      <w:r w:rsidRPr="003C7396">
        <w:t>Chem</w:t>
      </w:r>
      <w:proofErr w:type="spellEnd"/>
      <w:r w:rsidR="002C5808" w:rsidRPr="00F06CFF">
        <w:t xml:space="preserve"> 1</w:t>
      </w:r>
      <w:r w:rsidRPr="00F06CFF">
        <w:t>]</w:t>
      </w:r>
    </w:p>
    <w:p w14:paraId="07B18AE3" w14:textId="77777777" w:rsidR="00E12043" w:rsidRDefault="00D432E8" w:rsidP="00E726AB">
      <w:pPr>
        <w:ind w:left="1276"/>
        <w:rPr>
          <w:rFonts w:ascii="Times New Roman" w:eastAsia="Arial Unicode MS" w:hAnsi="Times New Roman" w:cs="Times New Roman"/>
          <w:sz w:val="24"/>
        </w:rPr>
      </w:pPr>
      <w:r w:rsidRPr="002E4C84">
        <w:rPr>
          <w:rFonts w:ascii="Arial Unicode MS" w:eastAsia="Arial Unicode MS" w:hAnsi="Arial Unicode MS" w:cs="Arial Unicode MS"/>
          <w:noProof/>
          <w:sz w:val="24"/>
          <w:lang w:eastAsia="fr-FR" w:bidi="ar-SA"/>
        </w:rPr>
        <w:drawing>
          <wp:inline distT="0" distB="0" distL="0" distR="0" wp14:anchorId="31382914" wp14:editId="528CA740">
            <wp:extent cx="1945843" cy="105738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m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114" cy="10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076A" w14:textId="4129D36C" w:rsidR="00D432E8" w:rsidRDefault="006B682F" w:rsidP="00DB18C4">
      <w:pPr>
        <w:pStyle w:val="INPIParaNonNum"/>
      </w:pPr>
      <w:r w:rsidRPr="002E4C84">
        <w:t xml:space="preserve">Structure chimique du </w:t>
      </w:r>
      <w:proofErr w:type="spellStart"/>
      <w:r w:rsidRPr="002E4C84">
        <w:t>lavandulol</w:t>
      </w:r>
      <w:proofErr w:type="spellEnd"/>
    </w:p>
    <w:p w14:paraId="3AB86D39" w14:textId="4B51D842" w:rsidR="00584D8F" w:rsidRDefault="000D6F81" w:rsidP="000D6F81">
      <w:pPr>
        <w:pStyle w:val="INPIParagraphenumrot"/>
      </w:pPr>
      <w:r w:rsidRPr="000D6F81">
        <w:t>L’analyseur syntaxique conserve autant que possible les numérotations de paragraphe du docx si elles sont présentes.</w:t>
      </w:r>
      <w:r>
        <w:t xml:space="preserve"> De ce fait, il est possible d’inclure du texte dans le même paragraphe du PDF généré en supprimant la numérotation des paragraphes suivants. La meilleure solution dans ce cas est </w:t>
      </w:r>
      <w:r w:rsidR="00584D8F">
        <w:t>d’appliquer un style au paragraphe suivant</w:t>
      </w:r>
      <w:r>
        <w:t>, basé sur le modèle de paragraphe (ou de revendication) qui est numéroté, et pour lequel on spécifie une balise vide.</w:t>
      </w:r>
    </w:p>
    <w:p w14:paraId="0CDEA82B" w14:textId="5BA5C189" w:rsidR="00584D8F" w:rsidRDefault="00584D8F" w:rsidP="00DB18C4">
      <w:pPr>
        <w:pStyle w:val="INPIParaNonNum"/>
      </w:pPr>
      <w:r>
        <w:t xml:space="preserve">Ici on </w:t>
      </w:r>
      <w:r w:rsidRPr="00DB18C4">
        <w:t>applique</w:t>
      </w:r>
      <w:r>
        <w:t xml:space="preserve"> le style « </w:t>
      </w:r>
      <w:proofErr w:type="spellStart"/>
      <w:r w:rsidR="000D6F81">
        <w:t>INPI_ParaNonNum</w:t>
      </w:r>
      <w:proofErr w:type="spellEnd"/>
      <w:r>
        <w:t> » du modèle, qui est basé sur le style « </w:t>
      </w:r>
      <w:proofErr w:type="spellStart"/>
      <w:r w:rsidR="0008466A">
        <w:t>INPI_Paragraphe_Numéroté</w:t>
      </w:r>
      <w:proofErr w:type="spellEnd"/>
      <w:r>
        <w:t xml:space="preserve"> » qui gère la numérotation. Comme l’analyseur respecte cette numérotation, les paragraphes </w:t>
      </w:r>
      <w:r w:rsidR="00882E6F">
        <w:t>apparaîtront</w:t>
      </w:r>
      <w:r>
        <w:t xml:space="preserve"> sous le même numéro dans le </w:t>
      </w:r>
      <w:proofErr w:type="spellStart"/>
      <w:r>
        <w:t>pdf</w:t>
      </w:r>
      <w:proofErr w:type="spellEnd"/>
      <w:r>
        <w:t>.</w:t>
      </w:r>
    </w:p>
    <w:p w14:paraId="56FF5E67" w14:textId="1DD57AE0" w:rsidR="00A83159" w:rsidRPr="00A83159" w:rsidRDefault="00A83159" w:rsidP="00DD17F9">
      <w:pPr>
        <w:pStyle w:val="INPIParaNonNum"/>
      </w:pPr>
      <w:r>
        <w:t>Les différentes balises de ce document ont toutes ce style appliqué.</w:t>
      </w:r>
    </w:p>
    <w:p w14:paraId="596CA5E7" w14:textId="77777777" w:rsidR="00F54F9C" w:rsidRPr="00C83FF8" w:rsidRDefault="00540288" w:rsidP="001A4130">
      <w:pPr>
        <w:pStyle w:val="INPISous-titre"/>
      </w:pPr>
      <w:r w:rsidRPr="00C83FF8">
        <w:t xml:space="preserve">Est-il possible de créer une liste à puce et/ou </w:t>
      </w:r>
      <w:r w:rsidR="00922631" w:rsidRPr="00C83FF8">
        <w:t>numérotée ?</w:t>
      </w:r>
    </w:p>
    <w:p w14:paraId="3CA0D67E" w14:textId="77777777" w:rsidR="006B08A6" w:rsidRDefault="00540288" w:rsidP="006B08A6">
      <w:pPr>
        <w:pStyle w:val="INPIParagraphenumrot"/>
      </w:pPr>
      <w:r w:rsidRPr="002E4C84">
        <w:t>Oui</w:t>
      </w:r>
      <w:r w:rsidR="00E15156" w:rsidRPr="002E4C84">
        <w:t xml:space="preserve">, </w:t>
      </w:r>
      <w:r w:rsidR="003A5EA9" w:rsidRPr="002E4C84">
        <w:t xml:space="preserve">il est possible de créer </w:t>
      </w:r>
      <w:r w:rsidR="003A5EA9" w:rsidRPr="002E73F5">
        <w:t>une</w:t>
      </w:r>
      <w:r w:rsidR="003A5EA9" w:rsidRPr="002E4C84">
        <w:t xml:space="preserve"> liste à plusieurs niveaux</w:t>
      </w:r>
      <w:r w:rsidR="001553D9" w:rsidRPr="002E4C84">
        <w:t xml:space="preserve"> </w:t>
      </w:r>
      <w:r w:rsidR="003A5EA9" w:rsidRPr="002E4C84">
        <w:t xml:space="preserve">; </w:t>
      </w:r>
      <w:r w:rsidR="001553D9" w:rsidRPr="002E4C84">
        <w:t>n</w:t>
      </w:r>
      <w:r w:rsidR="00E15156" w:rsidRPr="002E4C84">
        <w:t>’hésitez pas à consulter</w:t>
      </w:r>
      <w:r w:rsidR="0023728F" w:rsidRPr="002E4C84">
        <w:t xml:space="preserve"> le</w:t>
      </w:r>
      <w:r w:rsidR="00E15156" w:rsidRPr="002E4C84">
        <w:t xml:space="preserve"> </w:t>
      </w:r>
      <w:r w:rsidR="0023728F" w:rsidRPr="002E4C84">
        <w:rPr>
          <w:b/>
        </w:rPr>
        <w:t>guide de l’analyseur syntaxique</w:t>
      </w:r>
      <w:r w:rsidR="0023728F" w:rsidRPr="002E4C84">
        <w:t xml:space="preserve"> </w:t>
      </w:r>
      <w:r w:rsidR="00E15156" w:rsidRPr="002E4C84">
        <w:t xml:space="preserve">dans </w:t>
      </w:r>
      <w:r w:rsidR="005B37FD" w:rsidRPr="002E4C84">
        <w:t>l’aide en ligne</w:t>
      </w:r>
      <w:r w:rsidR="00E15156" w:rsidRPr="002E4C84">
        <w:t xml:space="preserve"> du portail brevet. V</w:t>
      </w:r>
      <w:r w:rsidR="003A5EA9" w:rsidRPr="002E4C84">
        <w:t xml:space="preserve">ous pouvez également modifier l’apparence des </w:t>
      </w:r>
      <w:r w:rsidR="00922631" w:rsidRPr="002E4C84">
        <w:t>niveaux individuels de la liste à puces et /ou numérotées. Ci-dessous les exemples :</w:t>
      </w:r>
    </w:p>
    <w:p w14:paraId="3AF53A07" w14:textId="420ABD77" w:rsidR="00153D42" w:rsidRDefault="00153D42" w:rsidP="00153D42">
      <w:pPr>
        <w:pStyle w:val="INPIParagraphenumrot"/>
        <w:numPr>
          <w:ilvl w:val="1"/>
          <w:numId w:val="10"/>
        </w:numPr>
      </w:pPr>
      <w:r>
        <w:t>Cette liste à puce est le chaînage direct de la liste de paragraphe, i.e. a. correspond au second niveau de liste, et [0008] au premier niveau.</w:t>
      </w:r>
    </w:p>
    <w:p w14:paraId="19DCADF8" w14:textId="4B43BD73" w:rsidR="00153D42" w:rsidRDefault="00153D42" w:rsidP="00153D42">
      <w:pPr>
        <w:pStyle w:val="INPIParagraphenumrot"/>
        <w:numPr>
          <w:ilvl w:val="2"/>
          <w:numId w:val="10"/>
        </w:numPr>
      </w:pPr>
      <w:r>
        <w:t>Sous élément (troisième niveau)</w:t>
      </w:r>
    </w:p>
    <w:p w14:paraId="311344D0" w14:textId="07957FD8" w:rsidR="00153D42" w:rsidRDefault="00153D42" w:rsidP="00153D42">
      <w:pPr>
        <w:pStyle w:val="INPIParagraphenumrot"/>
        <w:numPr>
          <w:ilvl w:val="2"/>
          <w:numId w:val="10"/>
        </w:numPr>
      </w:pPr>
      <w:r>
        <w:t>Sous élément (troisième niveau)</w:t>
      </w:r>
    </w:p>
    <w:p w14:paraId="00C7AF1C" w14:textId="2EC44CE5" w:rsidR="00153D42" w:rsidRDefault="00153D42" w:rsidP="00153D42">
      <w:pPr>
        <w:pStyle w:val="INPIParagraphenumrot"/>
        <w:numPr>
          <w:ilvl w:val="1"/>
          <w:numId w:val="10"/>
        </w:numPr>
      </w:pPr>
      <w:r>
        <w:t>Un autre item de second niveau</w:t>
      </w:r>
    </w:p>
    <w:p w14:paraId="082FD9D4" w14:textId="537E899D" w:rsidR="00153D42" w:rsidRDefault="00153D42" w:rsidP="00153D42">
      <w:pPr>
        <w:pStyle w:val="INPIParagraphenumrot"/>
        <w:numPr>
          <w:ilvl w:val="2"/>
          <w:numId w:val="10"/>
        </w:numPr>
      </w:pPr>
      <w:r>
        <w:t>Sous élément</w:t>
      </w:r>
    </w:p>
    <w:p w14:paraId="52F660DC" w14:textId="4862C557" w:rsidR="007157FA" w:rsidRDefault="007515B1" w:rsidP="007157FA">
      <w:pPr>
        <w:pStyle w:val="INPIParagraphenumrot"/>
      </w:pPr>
      <w:r>
        <w:t>Une autre manière de réaliser une liste à puce est de commencer un nouveau paragraphe, auquel on ôte la numérotation (Aucune), avant d’en créer une nouve</w:t>
      </w:r>
      <w:r w:rsidR="00B36C02">
        <w:t>lle. Exemple :</w:t>
      </w:r>
    </w:p>
    <w:p w14:paraId="1039659D" w14:textId="39D3128B" w:rsidR="00B36C02" w:rsidRDefault="00B36C02" w:rsidP="00B36C02">
      <w:pPr>
        <w:pStyle w:val="INPIParagraphenumrot"/>
        <w:numPr>
          <w:ilvl w:val="0"/>
          <w:numId w:val="22"/>
        </w:numPr>
      </w:pPr>
      <w:r>
        <w:t>Cet élément est le premier niveau de sa liste.</w:t>
      </w:r>
    </w:p>
    <w:p w14:paraId="76085C8A" w14:textId="09DBD3DE" w:rsidR="00B36C02" w:rsidRDefault="00B36C02" w:rsidP="00B36C02">
      <w:pPr>
        <w:pStyle w:val="INPIParagraphenumrot"/>
        <w:numPr>
          <w:ilvl w:val="1"/>
          <w:numId w:val="22"/>
        </w:numPr>
      </w:pPr>
      <w:r>
        <w:t>Voici un second niveau.</w:t>
      </w:r>
      <w:r w:rsidR="00213B59">
        <w:t xml:space="preserve"> On peut mélanger lettre, chiffres (romains/arabes) et puces</w:t>
      </w:r>
    </w:p>
    <w:p w14:paraId="126D6581" w14:textId="5A17DE5C" w:rsidR="00213B59" w:rsidRDefault="00213B59" w:rsidP="00213B59">
      <w:pPr>
        <w:pStyle w:val="INPIParagraphenumrot"/>
        <w:numPr>
          <w:ilvl w:val="2"/>
          <w:numId w:val="22"/>
        </w:numPr>
      </w:pPr>
      <w:r>
        <w:t>Un exemple de chiffre romain</w:t>
      </w:r>
      <w:r w:rsidR="00696351">
        <w:t>.</w:t>
      </w:r>
    </w:p>
    <w:p w14:paraId="717B3470" w14:textId="5C154DE4" w:rsidR="00B36C02" w:rsidRDefault="00B36C02" w:rsidP="00B36C02">
      <w:pPr>
        <w:pStyle w:val="INPIParagraphenumrot"/>
        <w:numPr>
          <w:ilvl w:val="1"/>
          <w:numId w:val="22"/>
        </w:numPr>
      </w:pPr>
      <w:r>
        <w:t>On peut ainsi varier les types de puce et de lettre tout au long du document</w:t>
      </w:r>
    </w:p>
    <w:p w14:paraId="06059F43" w14:textId="3AB2689B" w:rsidR="00426066" w:rsidRDefault="00696351" w:rsidP="00426066">
      <w:pPr>
        <w:pStyle w:val="INPIParagraphenumrot"/>
        <w:numPr>
          <w:ilvl w:val="0"/>
          <w:numId w:val="22"/>
        </w:numPr>
      </w:pPr>
      <w:r>
        <w:lastRenderedPageBreak/>
        <w:t>Les retraits ont été retouchés afin d’avoir un visuel plus esthétique du DOCX, sans impact dans le PDF.</w:t>
      </w:r>
    </w:p>
    <w:p w14:paraId="20BB7820" w14:textId="2E43616C" w:rsidR="00426066" w:rsidRDefault="00426066" w:rsidP="00426066">
      <w:pPr>
        <w:pStyle w:val="INPIParagraphenumrot"/>
        <w:numPr>
          <w:ilvl w:val="1"/>
          <w:numId w:val="22"/>
        </w:numPr>
      </w:pPr>
      <w:r>
        <w:t>Encore le second niveau</w:t>
      </w:r>
    </w:p>
    <w:p w14:paraId="0A223E6F" w14:textId="47F3325F" w:rsidR="00EF2649" w:rsidRPr="00EF2649" w:rsidRDefault="00EF2649" w:rsidP="002D090E">
      <w:pPr>
        <w:pStyle w:val="INPIParagraphenumrot"/>
      </w:pPr>
      <w:r>
        <w:t>L’utilisation de liste à puces peut générer</w:t>
      </w:r>
      <w:r w:rsidR="00D74CBE">
        <w:t xml:space="preserve"> des messages oranges</w:t>
      </w:r>
      <w:r w:rsidR="00396CB9">
        <w:t xml:space="preserve"> </w:t>
      </w:r>
      <w:r>
        <w:t>(« </w:t>
      </w:r>
      <w:r w:rsidRPr="00556CC1">
        <w:rPr>
          <w:i/>
        </w:rPr>
        <w:t>Les espaces en trop / tabulations / alinéas présents dans le paragraphe XXXX de la partie Description dans le PDF n'ont pas été pris en compte. Veuillez vérifier.</w:t>
      </w:r>
      <w:r>
        <w:t> »).</w:t>
      </w:r>
      <w:r w:rsidR="002D5181">
        <w:t xml:space="preserve"> Pour les éviter, il faut s’assurer que les listes sont bien construites de manière chaînées, les sous-éléments étant des niveaux inférieurs </w:t>
      </w:r>
      <w:r w:rsidR="00C83BF1">
        <w:t>aux</w:t>
      </w:r>
      <w:r w:rsidR="002D5181">
        <w:t xml:space="preserve"> éléments principaux.</w:t>
      </w:r>
    </w:p>
    <w:p w14:paraId="471E4C4A" w14:textId="7B69E845" w:rsidR="00C83FF8" w:rsidRPr="00027920" w:rsidRDefault="003D33B9" w:rsidP="001A4130">
      <w:pPr>
        <w:pStyle w:val="INPISous-titre"/>
      </w:pPr>
      <w:r w:rsidRPr="00027920">
        <w:t>Peut-on</w:t>
      </w:r>
      <w:r w:rsidR="00FE73C3" w:rsidRPr="00027920">
        <w:t xml:space="preserve"> utiliser une </w:t>
      </w:r>
      <w:r w:rsidR="007763DF">
        <w:t xml:space="preserve">liste </w:t>
      </w:r>
      <w:r w:rsidR="00A8723F" w:rsidRPr="00027920">
        <w:t xml:space="preserve">à puces </w:t>
      </w:r>
      <w:r w:rsidR="00A8723F" w:rsidRPr="000D19A4">
        <w:t>manuelle</w:t>
      </w:r>
      <w:r w:rsidR="00FE73C3" w:rsidRPr="00027920">
        <w:t> ?</w:t>
      </w:r>
    </w:p>
    <w:p w14:paraId="1DA666F0" w14:textId="70617B1C" w:rsidR="004C6F45" w:rsidRDefault="00FE73C3" w:rsidP="005A49CB">
      <w:pPr>
        <w:pStyle w:val="INPIParagraphenumrot"/>
      </w:pPr>
      <w:r w:rsidRPr="002E4C84">
        <w:rPr>
          <w:b/>
        </w:rPr>
        <w:t>Oui, mais</w:t>
      </w:r>
      <w:r w:rsidRPr="002E4C84">
        <w:t xml:space="preserve">  l</w:t>
      </w:r>
      <w:r w:rsidR="00EE2894" w:rsidRPr="002E4C84">
        <w:t xml:space="preserve">e convertisseur ne garde pas </w:t>
      </w:r>
      <w:r w:rsidRPr="002E4C84">
        <w:t xml:space="preserve">en mémoire </w:t>
      </w:r>
      <w:r w:rsidR="00EE2894" w:rsidRPr="002E73F5">
        <w:t>l’indentation</w:t>
      </w:r>
      <w:r w:rsidR="00EE2894" w:rsidRPr="002E4C84">
        <w:t xml:space="preserve"> et les tabulations</w:t>
      </w:r>
    </w:p>
    <w:p w14:paraId="51812026" w14:textId="1BB0714F" w:rsidR="004653F3" w:rsidRDefault="00225D97" w:rsidP="005A49CB">
      <w:pPr>
        <w:pStyle w:val="INPIParagraphenumrot"/>
      </w:pPr>
      <w:r>
        <w:t>-</w:t>
      </w:r>
      <w:r>
        <w:tab/>
        <w:t>Elément</w:t>
      </w:r>
      <w:r>
        <w:br/>
        <w:t>-</w:t>
      </w:r>
      <w:r>
        <w:tab/>
        <w:t>Elément</w:t>
      </w:r>
      <w:r>
        <w:br/>
        <w:t>-</w:t>
      </w:r>
      <w:r>
        <w:tab/>
        <w:t>Elément</w:t>
      </w:r>
    </w:p>
    <w:p w14:paraId="56EE5D2A" w14:textId="77777777" w:rsidR="007543D6" w:rsidRPr="00182705" w:rsidRDefault="00D95255" w:rsidP="001A4130">
      <w:pPr>
        <w:pStyle w:val="INPISous-titre"/>
      </w:pPr>
      <w:r w:rsidRPr="00182705">
        <w:t>Comment introduire dans ce document une formule chimique/mathématique, un tableau ou un autre élément ?</w:t>
      </w:r>
    </w:p>
    <w:p w14:paraId="31747A7D" w14:textId="1178F5F8" w:rsidR="00CB5EB1" w:rsidRDefault="00D95255" w:rsidP="005A49CB">
      <w:pPr>
        <w:pStyle w:val="INPIParagraphenumrot"/>
      </w:pPr>
      <w:r w:rsidRPr="002E4C84">
        <w:t xml:space="preserve">Il est possible d’intégrer des formules et </w:t>
      </w:r>
      <w:r w:rsidR="00AB46F7" w:rsidRPr="002E4C84">
        <w:t xml:space="preserve">tableaux </w:t>
      </w:r>
      <w:r w:rsidRPr="002E4C84">
        <w:t>dits balisés. Veuillez trouver ci-dessous quelques exemples et n’hésite</w:t>
      </w:r>
      <w:r w:rsidR="0043254F" w:rsidRPr="002E4C84">
        <w:t xml:space="preserve">z pas à consulter </w:t>
      </w:r>
      <w:r w:rsidR="0043254F" w:rsidRPr="002E4C84">
        <w:rPr>
          <w:b/>
        </w:rPr>
        <w:t>la notice d’utilisation</w:t>
      </w:r>
      <w:r w:rsidR="0043254F" w:rsidRPr="002E4C84">
        <w:t xml:space="preserve">, </w:t>
      </w:r>
      <w:r w:rsidR="0043254F" w:rsidRPr="002E4C84">
        <w:rPr>
          <w:b/>
        </w:rPr>
        <w:t>le</w:t>
      </w:r>
      <w:r w:rsidR="0023728F" w:rsidRPr="002E4C84">
        <w:rPr>
          <w:b/>
        </w:rPr>
        <w:t xml:space="preserve"> guide de l’analyseur syntaxique</w:t>
      </w:r>
      <w:r w:rsidR="00AC10FD" w:rsidRPr="002E4C84">
        <w:t xml:space="preserve"> dans la page d’a</w:t>
      </w:r>
      <w:r w:rsidRPr="002E4C84">
        <w:t xml:space="preserve">ide en </w:t>
      </w:r>
      <w:r w:rsidR="00AC10FD" w:rsidRPr="002E4C84">
        <w:t>ligne</w:t>
      </w:r>
      <w:r w:rsidRPr="002E4C84">
        <w:t xml:space="preserve"> du portail brevet.</w:t>
      </w:r>
    </w:p>
    <w:p w14:paraId="051CD1AB" w14:textId="389FF9B3" w:rsidR="00A8723F" w:rsidRPr="00CB5EB1" w:rsidRDefault="00D41657" w:rsidP="00DB18C4">
      <w:pPr>
        <w:pStyle w:val="INPIParaNonNum"/>
      </w:pPr>
      <w:r w:rsidRPr="00CB5EB1">
        <w:t>[</w:t>
      </w:r>
      <w:proofErr w:type="spellStart"/>
      <w:r w:rsidRPr="00CB5EB1">
        <w:t>Chem</w:t>
      </w:r>
      <w:proofErr w:type="spellEnd"/>
      <w:r w:rsidR="00590CDB">
        <w:t xml:space="preserve"> 2</w:t>
      </w:r>
      <w:r w:rsidR="00A8723F" w:rsidRPr="00CB5EB1">
        <w:t>]</w:t>
      </w:r>
    </w:p>
    <w:p w14:paraId="3DA436DB" w14:textId="77777777" w:rsidR="00A8723F" w:rsidRPr="002E4C84" w:rsidRDefault="000F5892" w:rsidP="00E726AB">
      <w:pPr>
        <w:ind w:left="1276"/>
        <w:rPr>
          <w:rFonts w:ascii="Arial Unicode MS" w:eastAsia="Arial Unicode MS" w:hAnsi="Arial Unicode MS" w:cs="Arial Unicode MS"/>
          <w:sz w:val="24"/>
        </w:rPr>
      </w:pPr>
      <w:r w:rsidRPr="002E4C84">
        <w:rPr>
          <w:rFonts w:ascii="Arial Unicode MS" w:eastAsia="Arial Unicode MS" w:hAnsi="Arial Unicode MS" w:cs="Arial Unicode MS"/>
          <w:noProof/>
          <w:sz w:val="24"/>
          <w:lang w:eastAsia="fr-FR" w:bidi="ar-SA"/>
        </w:rPr>
        <w:drawing>
          <wp:inline distT="0" distB="0" distL="0" distR="0" wp14:anchorId="57B87130" wp14:editId="59DB144E">
            <wp:extent cx="1945843" cy="105738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m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114" cy="10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81CC" w14:textId="4249EAA4" w:rsidR="00D41657" w:rsidRPr="002E4C84" w:rsidRDefault="00D41657" w:rsidP="00DB18C4">
      <w:pPr>
        <w:pStyle w:val="INPIParaNonNum"/>
      </w:pPr>
      <w:r w:rsidRPr="002E4C84">
        <w:t>[Math</w:t>
      </w:r>
      <w:r w:rsidR="00590CDB">
        <w:rPr>
          <w:noProof/>
        </w:rPr>
        <w:t xml:space="preserve"> 3</w:t>
      </w:r>
      <w:r w:rsidRPr="002E4C84">
        <w:t>]</w:t>
      </w:r>
    </w:p>
    <w:p w14:paraId="5FD95011" w14:textId="038697B5" w:rsidR="00A8723F" w:rsidRPr="002E4C84" w:rsidRDefault="002F6E3C" w:rsidP="009769B1">
      <w:pPr>
        <w:rPr>
          <w:rFonts w:ascii="Arial Unicode MS" w:eastAsia="Arial Unicode MS" w:hAnsi="Arial Unicode MS" w:cs="Arial Unicode MS"/>
          <w:sz w:val="24"/>
        </w:rPr>
      </w:pPr>
      <m:oMathPara>
        <m:oMath>
          <m:sSup>
            <m:sSupPr>
              <m:ctrlPr>
                <w:rPr>
                  <w:rFonts w:ascii="Cambria Math" w:eastAsia="Arial Unicode MS" w:hAnsi="Cambria Math" w:cs="Arial Unicode MS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Arial Unicode MS" w:hAnsi="Cambria Math" w:cs="Arial Unicode MS"/>
                      <w:sz w:val="24"/>
                    </w:rPr>
                  </m:ctrlPr>
                </m:dPr>
                <m:e>
                  <m:r>
                    <w:rPr>
                      <w:rFonts w:ascii="Cambria Math" w:eastAsia="Arial Unicode MS" w:hAnsi="Cambria Math" w:cs="Arial Unicode MS"/>
                      <w:sz w:val="24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="Arial Unicode MS" w:hAnsi="Cambria Math" w:cs="Arial Unicode MS"/>
                  <w:sz w:val="24"/>
                </w:rPr>
                <m:t>n</m:t>
              </m:r>
            </m:sup>
          </m:sSup>
          <m:r>
            <w:rPr>
              <w:rFonts w:ascii="Cambria Math" w:eastAsia="Arial Unicode MS" w:hAnsi="Cambria Math" w:cs="Arial Unicode MS"/>
              <w:sz w:val="24"/>
            </w:rPr>
            <m:t>=1+</m:t>
          </m:r>
          <m:f>
            <m:fPr>
              <m:ctrlPr>
                <w:rPr>
                  <w:rFonts w:ascii="Cambria Math" w:eastAsia="Arial Unicode MS" w:hAnsi="Cambria Math" w:cs="Arial Unicode MS"/>
                  <w:sz w:val="24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sz w:val="24"/>
                </w:rPr>
                <m:t>nx</m:t>
              </m:r>
            </m:num>
            <m:den>
              <m:r>
                <w:rPr>
                  <w:rFonts w:ascii="Cambria Math" w:eastAsia="Arial Unicode MS" w:hAnsi="Cambria Math" w:cs="Arial Unicode MS"/>
                  <w:sz w:val="24"/>
                </w:rPr>
                <m:t>1!</m:t>
              </m:r>
            </m:den>
          </m:f>
          <m:r>
            <w:rPr>
              <w:rFonts w:ascii="Cambria Math" w:eastAsia="Arial Unicode MS" w:hAnsi="Cambria Math" w:cs="Arial Unicode MS"/>
              <w:sz w:val="24"/>
            </w:rPr>
            <m:t>+</m:t>
          </m:r>
          <m:f>
            <m:fPr>
              <m:ctrlPr>
                <w:rPr>
                  <w:rFonts w:ascii="Cambria Math" w:eastAsia="Arial Unicode MS" w:hAnsi="Cambria Math" w:cs="Arial Unicode MS"/>
                  <w:sz w:val="24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sz w:val="24"/>
                </w:rPr>
                <m:t>n</m:t>
              </m:r>
              <m:d>
                <m:dPr>
                  <m:ctrlPr>
                    <w:rPr>
                      <w:rFonts w:ascii="Cambria Math" w:eastAsia="Arial Unicode MS" w:hAnsi="Cambria Math" w:cs="Arial Unicode MS"/>
                      <w:sz w:val="24"/>
                    </w:rPr>
                  </m:ctrlPr>
                </m:dPr>
                <m:e>
                  <m:r>
                    <w:rPr>
                      <w:rFonts w:ascii="Cambria Math" w:eastAsia="Arial Unicode MS" w:hAnsi="Cambria Math" w:cs="Arial Unicode MS"/>
                      <w:sz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Arial Unicode MS" w:hAnsi="Cambria Math" w:cs="Arial Unicode MS"/>
                      <w:sz w:val="24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 Unicode MS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Arial Unicode MS" w:hAnsi="Cambria Math" w:cs="Arial Unicode MS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Arial Unicode MS" w:hAnsi="Cambria Math" w:cs="Arial Unicode MS"/>
                  <w:sz w:val="24"/>
                </w:rPr>
                <m:t>2!</m:t>
              </m:r>
            </m:den>
          </m:f>
          <m:r>
            <w:rPr>
              <w:rFonts w:ascii="Cambria Math" w:eastAsia="Arial Unicode MS" w:hAnsi="Cambria Math" w:cs="Arial Unicode MS"/>
              <w:sz w:val="24"/>
            </w:rPr>
            <m:t>+…</m:t>
          </m:r>
        </m:oMath>
      </m:oMathPara>
    </w:p>
    <w:p w14:paraId="2EE17438" w14:textId="278AB6D1" w:rsidR="00A8723F" w:rsidRPr="002E4C84" w:rsidRDefault="00D41657" w:rsidP="00DB18C4">
      <w:pPr>
        <w:pStyle w:val="INPIParaNonNum"/>
      </w:pPr>
      <w:r w:rsidRPr="002E4C84">
        <w:rPr>
          <w:rFonts w:ascii="Arial Unicode MS" w:hAnsi="Arial Unicode MS"/>
        </w:rPr>
        <w:t>[</w:t>
      </w:r>
      <w:r w:rsidRPr="002E4C84">
        <w:t>Table</w:t>
      </w:r>
      <w:r w:rsidR="00590CDB">
        <w:t xml:space="preserve"> 1</w:t>
      </w:r>
      <w:r w:rsidR="00A8723F" w:rsidRPr="002E4C84">
        <w:t>]</w:t>
      </w:r>
      <w:r w:rsidR="00081FB6" w:rsidRPr="002E4C84">
        <w:t xml:space="preserve"> </w:t>
      </w:r>
    </w:p>
    <w:tbl>
      <w:tblPr>
        <w:tblStyle w:val="Grilledutableau"/>
        <w:tblW w:w="0" w:type="auto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"/>
        <w:gridCol w:w="1276"/>
        <w:gridCol w:w="1134"/>
        <w:gridCol w:w="851"/>
        <w:gridCol w:w="850"/>
        <w:gridCol w:w="851"/>
        <w:gridCol w:w="850"/>
        <w:gridCol w:w="1553"/>
      </w:tblGrid>
      <w:tr w:rsidR="00A8723F" w:rsidRPr="002E4C84" w14:paraId="204D131C" w14:textId="77777777" w:rsidTr="00532446">
        <w:tc>
          <w:tcPr>
            <w:tcW w:w="850" w:type="dxa"/>
          </w:tcPr>
          <w:p w14:paraId="1A344C3B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276" w:type="dxa"/>
          </w:tcPr>
          <w:p w14:paraId="635D3CA3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6089" w:type="dxa"/>
            <w:gridSpan w:val="6"/>
          </w:tcPr>
          <w:p w14:paraId="0AEC24D1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fr-FR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  <w:lang w:val="fr-FR"/>
              </w:rPr>
              <w:t xml:space="preserve">ABC </w:t>
            </w:r>
          </w:p>
        </w:tc>
      </w:tr>
      <w:tr w:rsidR="00A8723F" w:rsidRPr="002E4C84" w14:paraId="1B4A3F30" w14:textId="77777777" w:rsidTr="00532446">
        <w:tc>
          <w:tcPr>
            <w:tcW w:w="2126" w:type="dxa"/>
            <w:gridSpan w:val="2"/>
          </w:tcPr>
          <w:p w14:paraId="47E2E0F4" w14:textId="77777777" w:rsidR="00A8723F" w:rsidRPr="00477F81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  <w:lang w:val="fr-FR"/>
              </w:rPr>
              <w:t>NFkB</w:t>
            </w:r>
            <w:proofErr w:type="spellEnd"/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  <w:lang w:val="fr-FR"/>
              </w:rPr>
              <w:t xml:space="preserve"> mutat</w:t>
            </w:r>
            <w:r w:rsidRPr="00477F81">
              <w:rPr>
                <w:rFonts w:ascii="Times New Roman" w:eastAsia="Arial Unicode MS" w:hAnsi="Times New Roman" w:cs="Times New Roman"/>
                <w:sz w:val="24"/>
                <w:szCs w:val="24"/>
                <w:lang w:val="fr-FR"/>
              </w:rPr>
              <w:t xml:space="preserve">ion </w:t>
            </w:r>
          </w:p>
        </w:tc>
        <w:tc>
          <w:tcPr>
            <w:tcW w:w="1134" w:type="dxa"/>
          </w:tcPr>
          <w:p w14:paraId="65DCCAED" w14:textId="77777777" w:rsidR="00A8723F" w:rsidRPr="00477F81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fr-FR"/>
              </w:rPr>
            </w:pPr>
            <w:r w:rsidRPr="00477F81">
              <w:rPr>
                <w:rFonts w:ascii="Times New Roman" w:eastAsia="Arial Unicode MS" w:hAnsi="Times New Roman" w:cs="Times New Roman"/>
                <w:sz w:val="24"/>
                <w:szCs w:val="24"/>
                <w:lang w:val="fr-FR"/>
              </w:rPr>
              <w:t xml:space="preserve">CD79A </w:t>
            </w:r>
          </w:p>
        </w:tc>
        <w:tc>
          <w:tcPr>
            <w:tcW w:w="851" w:type="dxa"/>
          </w:tcPr>
          <w:p w14:paraId="6261E194" w14:textId="77777777" w:rsidR="00A8723F" w:rsidRPr="00477F81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fr-FR"/>
              </w:rPr>
            </w:pPr>
            <w:r w:rsidRPr="00477F81">
              <w:rPr>
                <w:rFonts w:ascii="Times New Roman" w:eastAsia="Arial Unicode MS" w:hAnsi="Times New Roman" w:cs="Times New Roman"/>
                <w:sz w:val="24"/>
                <w:szCs w:val="24"/>
                <w:lang w:val="fr-FR"/>
              </w:rPr>
              <w:t xml:space="preserve">CD79B </w:t>
            </w:r>
          </w:p>
        </w:tc>
        <w:tc>
          <w:tcPr>
            <w:tcW w:w="850" w:type="dxa"/>
          </w:tcPr>
          <w:p w14:paraId="6017D1CA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CD79B </w:t>
            </w:r>
          </w:p>
        </w:tc>
        <w:tc>
          <w:tcPr>
            <w:tcW w:w="851" w:type="dxa"/>
          </w:tcPr>
          <w:p w14:paraId="0CD82939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TAK1 </w:t>
            </w:r>
          </w:p>
        </w:tc>
        <w:tc>
          <w:tcPr>
            <w:tcW w:w="850" w:type="dxa"/>
          </w:tcPr>
          <w:p w14:paraId="5BB22654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A20 </w:t>
            </w:r>
          </w:p>
        </w:tc>
        <w:tc>
          <w:tcPr>
            <w:tcW w:w="1553" w:type="dxa"/>
          </w:tcPr>
          <w:p w14:paraId="0F906CAF" w14:textId="77777777" w:rsidR="00A8723F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CARD11 </w:t>
            </w:r>
          </w:p>
          <w:p w14:paraId="5C754E50" w14:textId="77777777" w:rsidR="002A7BB5" w:rsidRPr="002E4C84" w:rsidRDefault="002A7BB5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2A7BB5" w:rsidRPr="002E4C84" w14:paraId="43AB4D8B" w14:textId="77777777" w:rsidTr="00532446">
        <w:tc>
          <w:tcPr>
            <w:tcW w:w="850" w:type="dxa"/>
          </w:tcPr>
          <w:p w14:paraId="0A66CC0A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Target </w:t>
            </w:r>
          </w:p>
        </w:tc>
        <w:tc>
          <w:tcPr>
            <w:tcW w:w="1276" w:type="dxa"/>
          </w:tcPr>
          <w:p w14:paraId="24AE4692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Compound </w:t>
            </w:r>
          </w:p>
        </w:tc>
        <w:tc>
          <w:tcPr>
            <w:tcW w:w="1134" w:type="dxa"/>
          </w:tcPr>
          <w:p w14:paraId="4CD60596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OCI-Ly10 </w:t>
            </w:r>
          </w:p>
        </w:tc>
        <w:tc>
          <w:tcPr>
            <w:tcW w:w="851" w:type="dxa"/>
          </w:tcPr>
          <w:p w14:paraId="49A12E53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HBL1 </w:t>
            </w:r>
          </w:p>
        </w:tc>
        <w:tc>
          <w:tcPr>
            <w:tcW w:w="850" w:type="dxa"/>
          </w:tcPr>
          <w:p w14:paraId="477AF008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TMD8 </w:t>
            </w:r>
          </w:p>
        </w:tc>
        <w:tc>
          <w:tcPr>
            <w:tcW w:w="851" w:type="dxa"/>
          </w:tcPr>
          <w:p w14:paraId="5257407E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U2392 </w:t>
            </w:r>
          </w:p>
        </w:tc>
        <w:tc>
          <w:tcPr>
            <w:tcW w:w="850" w:type="dxa"/>
          </w:tcPr>
          <w:p w14:paraId="7851F697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Su-DHL2 </w:t>
            </w:r>
          </w:p>
        </w:tc>
        <w:tc>
          <w:tcPr>
            <w:tcW w:w="1553" w:type="dxa"/>
          </w:tcPr>
          <w:p w14:paraId="7B6DF05E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OCI-Ly3 </w:t>
            </w:r>
          </w:p>
        </w:tc>
      </w:tr>
      <w:tr w:rsidR="00A8723F" w:rsidRPr="002E4C84" w14:paraId="494DCC8A" w14:textId="77777777" w:rsidTr="00532446">
        <w:tc>
          <w:tcPr>
            <w:tcW w:w="850" w:type="dxa"/>
            <w:vMerge w:val="restart"/>
          </w:tcPr>
          <w:p w14:paraId="1DCAB007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>PKCb</w:t>
            </w:r>
            <w:proofErr w:type="spellEnd"/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03CFD0EB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AEB071 </w:t>
            </w:r>
          </w:p>
        </w:tc>
        <w:tc>
          <w:tcPr>
            <w:tcW w:w="1134" w:type="dxa"/>
          </w:tcPr>
          <w:p w14:paraId="568E68B7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1.3 </w:t>
            </w:r>
          </w:p>
        </w:tc>
        <w:tc>
          <w:tcPr>
            <w:tcW w:w="1701" w:type="dxa"/>
            <w:gridSpan w:val="2"/>
          </w:tcPr>
          <w:p w14:paraId="305407CD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0.50.2 </w:t>
            </w:r>
          </w:p>
        </w:tc>
        <w:tc>
          <w:tcPr>
            <w:tcW w:w="851" w:type="dxa"/>
          </w:tcPr>
          <w:p w14:paraId="22BC1CB7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850" w:type="dxa"/>
          </w:tcPr>
          <w:p w14:paraId="25A658C5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&gt;20 </w:t>
            </w:r>
          </w:p>
        </w:tc>
        <w:tc>
          <w:tcPr>
            <w:tcW w:w="1553" w:type="dxa"/>
            <w:vMerge w:val="restart"/>
          </w:tcPr>
          <w:p w14:paraId="79A8518F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&gt;2015&gt;200.412 </w:t>
            </w:r>
          </w:p>
        </w:tc>
      </w:tr>
      <w:tr w:rsidR="002A7BB5" w:rsidRPr="002E4C84" w14:paraId="59C1BE03" w14:textId="77777777" w:rsidTr="00532446">
        <w:tc>
          <w:tcPr>
            <w:tcW w:w="850" w:type="dxa"/>
            <w:vMerge/>
          </w:tcPr>
          <w:p w14:paraId="48ACB20F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37C0D1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Compound D </w:t>
            </w:r>
          </w:p>
        </w:tc>
        <w:tc>
          <w:tcPr>
            <w:tcW w:w="1134" w:type="dxa"/>
            <w:vMerge w:val="restart"/>
          </w:tcPr>
          <w:p w14:paraId="09ECE3D3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ND 0.5 </w:t>
            </w:r>
          </w:p>
        </w:tc>
        <w:tc>
          <w:tcPr>
            <w:tcW w:w="851" w:type="dxa"/>
          </w:tcPr>
          <w:p w14:paraId="5FECDD95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0.2 </w:t>
            </w:r>
          </w:p>
        </w:tc>
        <w:tc>
          <w:tcPr>
            <w:tcW w:w="850" w:type="dxa"/>
          </w:tcPr>
          <w:p w14:paraId="1CFD855B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0.2 </w:t>
            </w:r>
          </w:p>
        </w:tc>
        <w:tc>
          <w:tcPr>
            <w:tcW w:w="851" w:type="dxa"/>
          </w:tcPr>
          <w:p w14:paraId="44F1C0EF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850" w:type="dxa"/>
          </w:tcPr>
          <w:p w14:paraId="0983789B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&gt;20 </w:t>
            </w:r>
          </w:p>
        </w:tc>
        <w:tc>
          <w:tcPr>
            <w:tcW w:w="1553" w:type="dxa"/>
            <w:vMerge/>
          </w:tcPr>
          <w:p w14:paraId="13B67561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2A7BB5" w:rsidRPr="002E4C84" w14:paraId="43FD9116" w14:textId="77777777" w:rsidTr="00532446">
        <w:tc>
          <w:tcPr>
            <w:tcW w:w="850" w:type="dxa"/>
            <w:vMerge/>
          </w:tcPr>
          <w:p w14:paraId="78A366A2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FA5441F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Compound B </w:t>
            </w:r>
          </w:p>
        </w:tc>
        <w:tc>
          <w:tcPr>
            <w:tcW w:w="1134" w:type="dxa"/>
            <w:vMerge/>
          </w:tcPr>
          <w:p w14:paraId="7233290F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FBB0F73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50" w:type="dxa"/>
            <w:vMerge w:val="restart"/>
          </w:tcPr>
          <w:p w14:paraId="364C70F1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0.2 0.2 </w:t>
            </w:r>
          </w:p>
        </w:tc>
        <w:tc>
          <w:tcPr>
            <w:tcW w:w="851" w:type="dxa"/>
          </w:tcPr>
          <w:p w14:paraId="2D958FF0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850" w:type="dxa"/>
          </w:tcPr>
          <w:p w14:paraId="5DBFC17A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1553" w:type="dxa"/>
            <w:vMerge/>
          </w:tcPr>
          <w:p w14:paraId="206E569D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2A7BB5" w:rsidRPr="002E4C84" w14:paraId="0806909B" w14:textId="77777777" w:rsidTr="00532446">
        <w:tc>
          <w:tcPr>
            <w:tcW w:w="850" w:type="dxa"/>
            <w:vMerge w:val="restart"/>
          </w:tcPr>
          <w:p w14:paraId="71B3E0D7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>IKKb</w:t>
            </w:r>
            <w:proofErr w:type="spellEnd"/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1CC58EDF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Compound A </w:t>
            </w:r>
          </w:p>
        </w:tc>
        <w:tc>
          <w:tcPr>
            <w:tcW w:w="1134" w:type="dxa"/>
          </w:tcPr>
          <w:p w14:paraId="6206B0BD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0.3 </w:t>
            </w:r>
          </w:p>
        </w:tc>
        <w:tc>
          <w:tcPr>
            <w:tcW w:w="851" w:type="dxa"/>
          </w:tcPr>
          <w:p w14:paraId="35B7378D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2.5 </w:t>
            </w:r>
          </w:p>
        </w:tc>
        <w:tc>
          <w:tcPr>
            <w:tcW w:w="850" w:type="dxa"/>
            <w:vMerge/>
          </w:tcPr>
          <w:p w14:paraId="50DADD7C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76FBFE6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2.5 </w:t>
            </w:r>
          </w:p>
        </w:tc>
        <w:tc>
          <w:tcPr>
            <w:tcW w:w="850" w:type="dxa"/>
          </w:tcPr>
          <w:p w14:paraId="1521E34D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1553" w:type="dxa"/>
            <w:vMerge/>
          </w:tcPr>
          <w:p w14:paraId="5019C77B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2A7BB5" w:rsidRPr="002E4C84" w14:paraId="45D5F43A" w14:textId="77777777" w:rsidTr="00532446">
        <w:tc>
          <w:tcPr>
            <w:tcW w:w="850" w:type="dxa"/>
            <w:vMerge/>
          </w:tcPr>
          <w:p w14:paraId="7EE63264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282D59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MLN120B </w:t>
            </w:r>
          </w:p>
        </w:tc>
        <w:tc>
          <w:tcPr>
            <w:tcW w:w="1134" w:type="dxa"/>
          </w:tcPr>
          <w:p w14:paraId="00609577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851" w:type="dxa"/>
          </w:tcPr>
          <w:p w14:paraId="14529973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850" w:type="dxa"/>
          </w:tcPr>
          <w:p w14:paraId="3FD5927E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851" w:type="dxa"/>
          </w:tcPr>
          <w:p w14:paraId="7F61B914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850" w:type="dxa"/>
          </w:tcPr>
          <w:p w14:paraId="6306275B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E4C8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553" w:type="dxa"/>
            <w:vMerge/>
          </w:tcPr>
          <w:p w14:paraId="7E20A7E5" w14:textId="77777777" w:rsidR="00A8723F" w:rsidRPr="002E4C84" w:rsidRDefault="00A8723F" w:rsidP="009769B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</w:tbl>
    <w:p w14:paraId="2143D009" w14:textId="22F48742" w:rsidR="0023728F" w:rsidRPr="002E4C84" w:rsidRDefault="0023728F" w:rsidP="009769B1">
      <w:pPr>
        <w:suppressAutoHyphens w:val="0"/>
        <w:rPr>
          <w:rFonts w:ascii="Times New Roman" w:eastAsia="Arial Unicode MS" w:hAnsi="Times New Roman" w:cs="Times New Roman"/>
          <w:b/>
          <w:sz w:val="24"/>
          <w:u w:val="single"/>
        </w:rPr>
      </w:pPr>
    </w:p>
    <w:p w14:paraId="1530DC51" w14:textId="78D512EC" w:rsidR="003572CF" w:rsidRPr="00F37C79" w:rsidRDefault="003572CF" w:rsidP="001A4130">
      <w:pPr>
        <w:pStyle w:val="INPISous-titre"/>
      </w:pPr>
      <w:r w:rsidRPr="00F37C79">
        <w:t>Comment écrire un paragraphe avec des symboles et des formules mathématiques ?</w:t>
      </w:r>
    </w:p>
    <w:p w14:paraId="4B68FCC5" w14:textId="77777777" w:rsidR="009055D7" w:rsidRDefault="009B5E5D" w:rsidP="005A49CB">
      <w:pPr>
        <w:pStyle w:val="INPIParagraphenumrot"/>
      </w:pPr>
      <w:r w:rsidRPr="00CF2826">
        <w:t>E</w:t>
      </w:r>
      <w:r w:rsidR="003572CF" w:rsidRPr="00CF2826">
        <w:t>xemple</w:t>
      </w:r>
      <w:r w:rsidR="003572CF" w:rsidRPr="002E4C84">
        <w:t xml:space="preserve"> d’</w:t>
      </w:r>
      <w:r w:rsidR="008C7D44" w:rsidRPr="002E4C84">
        <w:t>un paragraphe inclu</w:t>
      </w:r>
      <w:r w:rsidR="003572CF" w:rsidRPr="002E4C84">
        <w:t>a</w:t>
      </w:r>
      <w:r w:rsidR="008C7D44" w:rsidRPr="002E4C84">
        <w:t>n</w:t>
      </w:r>
      <w:r w:rsidR="003572CF" w:rsidRPr="002E4C84">
        <w:t>t des symboles</w:t>
      </w:r>
      <w:r w:rsidR="008C7D44" w:rsidRPr="002E4C84">
        <w:t xml:space="preserve"> et des équations écrites grâce</w:t>
      </w:r>
      <w:r w:rsidR="00B36498" w:rsidRPr="002E4C84">
        <w:t> :</w:t>
      </w:r>
    </w:p>
    <w:p w14:paraId="006C3274" w14:textId="77777777" w:rsidR="009055D7" w:rsidRDefault="008C7D44" w:rsidP="009F5A1A">
      <w:pPr>
        <w:pStyle w:val="INPIParagraphenumrot"/>
        <w:numPr>
          <w:ilvl w:val="0"/>
          <w:numId w:val="11"/>
        </w:numPr>
      </w:pPr>
      <w:r w:rsidRPr="002E4C84">
        <w:t xml:space="preserve">à l’éditeur de texte, </w:t>
      </w:r>
    </w:p>
    <w:p w14:paraId="4C0FA0A2" w14:textId="77777777" w:rsidR="009055D7" w:rsidRDefault="00433A7F" w:rsidP="009F5A1A">
      <w:pPr>
        <w:pStyle w:val="INPIParagraphenumrot"/>
        <w:numPr>
          <w:ilvl w:val="0"/>
          <w:numId w:val="11"/>
        </w:numPr>
      </w:pPr>
      <w:r w:rsidRPr="002E4C84">
        <w:t>à l’option « insertion s</w:t>
      </w:r>
      <w:r w:rsidR="00D41657" w:rsidRPr="002E4C84">
        <w:t>ymbole»,</w:t>
      </w:r>
    </w:p>
    <w:p w14:paraId="2B1788AD" w14:textId="0E923980" w:rsidR="00582CA5" w:rsidRPr="002E4C84" w:rsidRDefault="008C7D44" w:rsidP="009F5A1A">
      <w:pPr>
        <w:pStyle w:val="INPIParagraphenumrot"/>
        <w:numPr>
          <w:ilvl w:val="0"/>
          <w:numId w:val="11"/>
        </w:numPr>
      </w:pPr>
      <w:r w:rsidRPr="002E4C84">
        <w:t>à l’option «insertion</w:t>
      </w:r>
      <w:r w:rsidR="003572CF" w:rsidRPr="002E4C84">
        <w:t xml:space="preserve"> </w:t>
      </w:r>
      <w:r w:rsidR="00433A7F" w:rsidRPr="002E4C84">
        <w:t>é</w:t>
      </w:r>
      <w:r w:rsidRPr="002E4C84">
        <w:t>quation»</w:t>
      </w:r>
      <w:r w:rsidR="003572CF" w:rsidRPr="002E4C84">
        <w:t>.</w:t>
      </w:r>
    </w:p>
    <w:p w14:paraId="40E32E33" w14:textId="1D469982" w:rsidR="00CC7438" w:rsidRPr="00DB2F6C" w:rsidRDefault="00D41657" w:rsidP="005A49CB">
      <w:pPr>
        <w:pStyle w:val="INPIParagraphenumrot"/>
      </w:pPr>
      <w:r w:rsidRPr="00DB2F6C">
        <w:t xml:space="preserve">Prenons l’exemple de la fonction exponentielle, </w:t>
      </w:r>
      <w:r w:rsidR="003572CF" w:rsidRPr="00DB2F6C">
        <w:t xml:space="preserve">notée </w:t>
      </w:r>
      <w:proofErr w:type="spellStart"/>
      <w:r w:rsidR="003572CF" w:rsidRPr="00DB2F6C">
        <w:t>exp</w:t>
      </w:r>
      <w:proofErr w:type="spellEnd"/>
      <w:r w:rsidRPr="00DB2F6C">
        <w:t xml:space="preserve">, elle </w:t>
      </w:r>
      <w:r w:rsidR="008C7D44" w:rsidRPr="00DB2F6C">
        <w:t>prend la valeur 1 en 0. Cette fonction est utilisée pour modéliser des phénomènes dans lesquels une différence constante sur la variable conduit à un rapport constant sur les images. On note e la valeur de cette fonction ; ce nombre e vaut 2,71828. La fonction exponentielle s’écrit également sous la forme :</w:t>
      </w:r>
      <w:r w:rsidR="008C7D44" w:rsidRPr="00DB2F6C">
        <w:rPr>
          <w:rFonts w:ascii="Arial Unicode MS" w:hAnsi="Arial Unicode MS"/>
        </w:rPr>
        <w:t xml:space="preserve"> </w:t>
      </w:r>
      <w:r w:rsidR="008C7D44" w:rsidRPr="00DB2F6C">
        <w:rPr>
          <w:rFonts w:ascii="Arial Unicode MS" w:hAnsi="Arial Unicode MS" w:hint="eastAsia"/>
        </w:rPr>
        <w:t xml:space="preserve">∀x </w:t>
      </w:r>
      <w:proofErr w:type="spellStart"/>
      <w:r w:rsidR="008C7D44" w:rsidRPr="00DB2F6C">
        <w:rPr>
          <w:rFonts w:ascii="Arial Unicode MS" w:hAnsi="Arial Unicode MS" w:hint="eastAsia"/>
        </w:rPr>
        <w:t>exp</w:t>
      </w:r>
      <w:proofErr w:type="spellEnd"/>
      <w:r w:rsidR="008C7D44" w:rsidRPr="00DB2F6C">
        <w:rPr>
          <w:rFonts w:ascii="Arial Unicode MS" w:hAnsi="Arial Unicode MS" w:hint="eastAsia"/>
        </w:rPr>
        <w:t xml:space="preserve">(x) </w:t>
      </w:r>
      <w:r w:rsidR="008C7D44" w:rsidRPr="00DB2F6C">
        <w:rPr>
          <w:rFonts w:ascii="Arial Unicode MS" w:hAnsi="Arial Unicode MS"/>
        </w:rPr>
        <w:t>= e</w:t>
      </w:r>
      <w:r w:rsidR="008C7D44" w:rsidRPr="00DB2F6C">
        <w:rPr>
          <w:rFonts w:ascii="Arial Unicode MS" w:hAnsi="Arial Unicode MS"/>
          <w:vertAlign w:val="superscript"/>
        </w:rPr>
        <w:t>x</w:t>
      </w:r>
      <w:r w:rsidR="002439BC" w:rsidRPr="00DB2F6C">
        <w:rPr>
          <w:rFonts w:ascii="Arial Unicode MS" w:hAnsi="Arial Unicode MS"/>
        </w:rPr>
        <w:t xml:space="preserve"> </w:t>
      </w:r>
      <w:r w:rsidR="002439BC" w:rsidRPr="00DB2F6C">
        <w:t>(utilisation de l’éditeur de texte</w:t>
      </w:r>
      <w:r w:rsidR="00864EFE" w:rsidRPr="00DB2F6C">
        <w:t xml:space="preserve"> </w:t>
      </w:r>
      <w:r w:rsidRPr="00DB2F6C">
        <w:t xml:space="preserve">sauf pour le symbole « pour tous » inséré avec </w:t>
      </w:r>
      <w:r w:rsidR="00864EFE" w:rsidRPr="00DB2F6C">
        <w:t xml:space="preserve">l’option </w:t>
      </w:r>
      <w:r w:rsidR="00433A7F" w:rsidRPr="00DB2F6C">
        <w:t>« </w:t>
      </w:r>
      <w:r w:rsidR="00864EFE" w:rsidRPr="00DB2F6C">
        <w:t>insertion symbole</w:t>
      </w:r>
      <w:r w:rsidR="00433A7F" w:rsidRPr="00DB2F6C">
        <w:t> »</w:t>
      </w:r>
      <w:r w:rsidR="009F4425" w:rsidRPr="00DB2F6C">
        <w:t>).</w:t>
      </w:r>
      <w:r w:rsidR="008C7D44" w:rsidRPr="00DB2F6C">
        <w:t xml:space="preserve"> La fonction peut également s’écrire sous cette forme</w:t>
      </w:r>
      <w:r w:rsidR="008C7D44" w:rsidRPr="00DB2F6C">
        <w:rPr>
          <w:rFonts w:ascii="Arial Unicode MS" w:hAnsi="Arial Unicode MS"/>
        </w:rPr>
        <w:t> : f(x) =A e</w:t>
      </w:r>
      <w:r w:rsidR="009F4425" w:rsidRPr="00DB2F6C">
        <w:rPr>
          <w:rFonts w:ascii="Arial Unicode MS" w:hAnsi="Arial Unicode MS"/>
        </w:rPr>
        <w:t xml:space="preserve"> </w:t>
      </w:r>
      <w:r w:rsidR="008C7D44" w:rsidRPr="00DB2F6C">
        <w:rPr>
          <w:rFonts w:ascii="Arial Unicode MS" w:hAnsi="Arial Unicode MS" w:hint="eastAsia"/>
          <w:vertAlign w:val="superscript"/>
        </w:rPr>
        <w:t>λ</w:t>
      </w:r>
      <w:r w:rsidR="008C7D44" w:rsidRPr="00DB2F6C">
        <w:rPr>
          <w:rFonts w:ascii="Arial Unicode MS" w:hAnsi="Arial Unicode MS"/>
          <w:vertAlign w:val="superscript"/>
        </w:rPr>
        <w:t>x</w:t>
      </w:r>
      <w:r w:rsidR="009F4425" w:rsidRPr="00DB2F6C">
        <w:rPr>
          <w:rFonts w:ascii="Arial Unicode MS" w:hAnsi="Arial Unicode MS"/>
        </w:rPr>
        <w:t xml:space="preserve"> </w:t>
      </w:r>
      <w:r w:rsidR="002439BC" w:rsidRPr="00DB2F6C">
        <w:t>(util</w:t>
      </w:r>
      <w:r w:rsidR="00864EFE" w:rsidRPr="00DB2F6C">
        <w:t>isation de l’éditeur de texte</w:t>
      </w:r>
      <w:r w:rsidR="009863D2" w:rsidRPr="00DB2F6C">
        <w:t xml:space="preserve"> sauf pour le symbole « lambda » inséré avec l’option « insertion symbole »</w:t>
      </w:r>
      <w:r w:rsidR="009F4425" w:rsidRPr="00DB2F6C">
        <w:t xml:space="preserve">). La </w:t>
      </w:r>
      <w:r w:rsidR="002439BC" w:rsidRPr="00DB2F6C">
        <w:t>définition</w:t>
      </w:r>
      <w:r w:rsidR="009F4425" w:rsidRPr="00DB2F6C">
        <w:t xml:space="preserve"> de l’exponentielle comme série entière permet de définir l’exponentielle d’une matrice carrée M comme </w:t>
      </w:r>
      <w:r w:rsidR="00433A7F" w:rsidRPr="00DB2F6C">
        <w:t xml:space="preserve">(utilisation de l’option « insertion équation » ci-dessous) </w:t>
      </w:r>
      <w:r w:rsidR="009F4425" w:rsidRPr="00DB2F6C">
        <w:t>:</w:t>
      </w:r>
    </w:p>
    <w:p w14:paraId="66703873" w14:textId="19E09D79" w:rsidR="00CC7438" w:rsidRPr="002E4C84" w:rsidRDefault="00DE7EA1" w:rsidP="00DB18C4">
      <w:pPr>
        <w:pStyle w:val="INPIParaNonNum"/>
      </w:pPr>
      <w:r w:rsidRPr="002E4C84">
        <w:t>[Math</w:t>
      </w:r>
      <w:r w:rsidR="007C658A">
        <w:t xml:space="preserve"> 4</w:t>
      </w:r>
      <w:r w:rsidR="009F4425" w:rsidRPr="002E4C84">
        <w:t>]</w:t>
      </w:r>
    </w:p>
    <w:p w14:paraId="2E7ECD57" w14:textId="77777777" w:rsidR="00864EFE" w:rsidRPr="00304222" w:rsidRDefault="002F6E3C" w:rsidP="00DB2F6C">
      <w:pPr>
        <w:rPr>
          <w:rFonts w:ascii="Arial Unicode MS" w:hAnsi="Arial Unicode M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nor/>
                </m:rPr>
                <w:rPr>
                  <w:rFonts w:ascii="Arial Unicode MS" w:hAnsi="Arial Unicode MS"/>
                </w:rPr>
                <m:t>k=0</m:t>
              </m:r>
            </m:sub>
            <m:sup>
              <m:r>
                <m:rPr>
                  <m:nor/>
                </m:rPr>
                <w:rPr>
                  <w:rFonts w:ascii="Arial Unicode MS" w:hAnsi="Arial Unicode MS"/>
                </w:rPr>
                <m:t>∞</m:t>
              </m:r>
            </m:sup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!</m:t>
                        </m:r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mr>
              </m:m>
            </m:e>
          </m:nary>
        </m:oMath>
      </m:oMathPara>
    </w:p>
    <w:p w14:paraId="54C16D3B" w14:textId="2FD77FCF" w:rsidR="00304222" w:rsidRPr="002E4C84" w:rsidRDefault="00304222" w:rsidP="00423536">
      <w:pPr>
        <w:pStyle w:val="INPIParagraphenumrot"/>
      </w:pPr>
      <w:r>
        <w:t>Enfin une équation peut être intégrée dans le corps d’un paragraphe (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nor/>
              </m:rPr>
              <w:rPr>
                <w:rFonts w:ascii="Arial Unicode MS" w:hAnsi="Arial Unicode MS"/>
              </w:rPr>
              <m:t>k=0</m:t>
            </m:r>
          </m:sub>
          <m:sup>
            <m:r>
              <m:rPr>
                <m:nor/>
              </m:rPr>
              <w:rPr>
                <w:rFonts w:ascii="Arial Unicode MS" w:hAnsi="Arial Unicode MS"/>
              </w:rPr>
              <m:t>∞</m:t>
            </m:r>
          </m:sup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!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nary>
      </m:oMath>
      <w:r>
        <w:t xml:space="preserve">, comme par exemple celle-ci. Elle ne nécessite alors pas de balise, et permet d’expliciter les termes de l’équation précédente de manière plus lisible. Dans le PDF, aucun paragraphe spécifique à l’équation </w:t>
      </w:r>
      <w:r w:rsidR="00A64523">
        <w:t>n’</w:t>
      </w:r>
      <w:r>
        <w:t>est généré.</w:t>
      </w:r>
      <w:r w:rsidR="00A64523">
        <w:t xml:space="preserve"> Attention, il est connu que certains caractères (comme Pi majuscule) puissent être tronqués en hauteur.</w:t>
      </w:r>
    </w:p>
    <w:p w14:paraId="2E0F44D0" w14:textId="77777777" w:rsidR="00746B72" w:rsidRPr="004A5664" w:rsidRDefault="00453382" w:rsidP="001A4130">
      <w:pPr>
        <w:pStyle w:val="INPISous-titre"/>
      </w:pPr>
      <w:r w:rsidRPr="004A5664">
        <w:t>Est-ce que la liste des figures  est obligatoire ?</w:t>
      </w:r>
    </w:p>
    <w:p w14:paraId="195B72E6" w14:textId="1ACF9D15" w:rsidR="00562458" w:rsidRPr="002E4C84" w:rsidRDefault="00453382" w:rsidP="005A49CB">
      <w:pPr>
        <w:pStyle w:val="INPIParagraphenumrot"/>
      </w:pPr>
      <w:r w:rsidRPr="002E4C84">
        <w:rPr>
          <w:b/>
        </w:rPr>
        <w:t>Oui</w:t>
      </w:r>
      <w:r w:rsidRPr="002E4C84">
        <w:t>,</w:t>
      </w:r>
      <w:r w:rsidRPr="002E4C84">
        <w:rPr>
          <w:b/>
        </w:rPr>
        <w:t xml:space="preserve"> </w:t>
      </w:r>
      <w:r w:rsidRPr="002E4C84">
        <w:t xml:space="preserve">pour plus d’informations sur le formatage, </w:t>
      </w:r>
      <w:r w:rsidR="002439BC" w:rsidRPr="002E4C84">
        <w:t>veuillez</w:t>
      </w:r>
      <w:r w:rsidR="00784ECF" w:rsidRPr="002E4C84">
        <w:t xml:space="preserve"> consulter </w:t>
      </w:r>
      <w:r w:rsidR="00784ECF" w:rsidRPr="002E4C84">
        <w:rPr>
          <w:b/>
        </w:rPr>
        <w:t>la notice d’utilisation</w:t>
      </w:r>
      <w:r w:rsidR="00784ECF" w:rsidRPr="002E4C84">
        <w:t xml:space="preserve"> </w:t>
      </w:r>
      <w:r w:rsidRPr="002E4C84">
        <w:t xml:space="preserve">dans la page </w:t>
      </w:r>
      <w:r w:rsidR="00751783" w:rsidRPr="002E4C84">
        <w:t>d’a</w:t>
      </w:r>
      <w:r w:rsidRPr="002E4C84">
        <w:t xml:space="preserve">ide en </w:t>
      </w:r>
      <w:r w:rsidR="00751783" w:rsidRPr="002E4C84">
        <w:t>ligne</w:t>
      </w:r>
      <w:r w:rsidR="00784ECF" w:rsidRPr="002E4C84">
        <w:t xml:space="preserve"> du portail brevet</w:t>
      </w:r>
      <w:r w:rsidRPr="002E4C84">
        <w:t>.</w:t>
      </w:r>
      <w:r w:rsidR="00751783" w:rsidRPr="002E4C84">
        <w:t xml:space="preserve"> Une fois qu’une figure est insérée dans les planches de dessins et qu’une balise a été </w:t>
      </w:r>
      <w:r w:rsidR="00006674" w:rsidRPr="002E4C84">
        <w:t>utilisée</w:t>
      </w:r>
      <w:r w:rsidR="00751783" w:rsidRPr="002E4C84">
        <w:t>, il faut que la balise soit écrit</w:t>
      </w:r>
      <w:r w:rsidR="00FB7A43" w:rsidRPr="002E4C84">
        <w:t>e</w:t>
      </w:r>
      <w:r w:rsidR="00751783" w:rsidRPr="002E4C84">
        <w:t xml:space="preserve"> de la même </w:t>
      </w:r>
      <w:r w:rsidR="00415AE7" w:rsidRPr="002E4C84">
        <w:t xml:space="preserve">manière </w:t>
      </w:r>
      <w:r w:rsidR="00751783" w:rsidRPr="002E4C84">
        <w:t>dans la description, par exemple la brève description des figures, en début de ligne :</w:t>
      </w:r>
    </w:p>
    <w:p w14:paraId="258692EC" w14:textId="2677F30C" w:rsidR="003547AA" w:rsidRPr="00A55779" w:rsidRDefault="00453382" w:rsidP="005A49CB">
      <w:pPr>
        <w:pStyle w:val="INPIParagraphenumrot"/>
      </w:pPr>
      <w:r w:rsidRPr="002E4C84">
        <w:t>[</w:t>
      </w:r>
      <w:proofErr w:type="spellStart"/>
      <w:r w:rsidRPr="002E4C84">
        <w:t>Fig</w:t>
      </w:r>
      <w:proofErr w:type="spellEnd"/>
      <w:r w:rsidRPr="002E4C84">
        <w:t xml:space="preserve"> 1</w:t>
      </w:r>
      <w:r w:rsidR="00751783" w:rsidRPr="002E4C84">
        <w:t xml:space="preserve">] est </w:t>
      </w:r>
      <w:r w:rsidR="00A729F3" w:rsidRPr="002E4C84">
        <w:t xml:space="preserve">un exemple de dessin enregistré dans un dossier à part, dans un format d’image convenable (cf. </w:t>
      </w:r>
      <w:r w:rsidR="00A729F3" w:rsidRPr="00DB2F6C">
        <w:rPr>
          <w:b/>
        </w:rPr>
        <w:t>la notice d’utilisation</w:t>
      </w:r>
      <w:r w:rsidR="00A729F3" w:rsidRPr="002E4C84">
        <w:t>) pour laquelle aucune modification n’a été faite après son insertion.</w:t>
      </w:r>
    </w:p>
    <w:p w14:paraId="31DEDD83" w14:textId="77777777" w:rsidR="002E4C84" w:rsidRDefault="002E4C84" w:rsidP="009769B1">
      <w:pPr>
        <w:suppressAutoHyphens w:val="0"/>
        <w:rPr>
          <w:rFonts w:ascii="Times New Roman" w:eastAsia="Arial Unicode MS" w:hAnsi="Times New Roman" w:cs="Times New Roman"/>
          <w:b/>
          <w:color w:val="00000A"/>
          <w:sz w:val="24"/>
        </w:rPr>
      </w:pPr>
      <w:r>
        <w:rPr>
          <w:rFonts w:eastAsia="Arial Unicode MS" w:cs="Times New Roman"/>
          <w:b/>
        </w:rPr>
        <w:br w:type="page"/>
      </w:r>
    </w:p>
    <w:p w14:paraId="36BF337D" w14:textId="6E439603" w:rsidR="00974D84" w:rsidRPr="002E4C84" w:rsidRDefault="009C54D5" w:rsidP="00EE2B69">
      <w:pPr>
        <w:pStyle w:val="INPITitrebalise"/>
      </w:pPr>
      <w:r w:rsidRPr="002E4C84">
        <w:lastRenderedPageBreak/>
        <w:t>Revendications</w:t>
      </w:r>
    </w:p>
    <w:p w14:paraId="60270E63" w14:textId="754E1919" w:rsidR="0038109B" w:rsidRPr="002E4C84" w:rsidRDefault="0038109B" w:rsidP="00BC02AD">
      <w:pPr>
        <w:pStyle w:val="INPIRevendications"/>
      </w:pPr>
      <w:r w:rsidRPr="00D16B5A">
        <w:t>Veuillez utiliser l’option de votre éditeur d</w:t>
      </w:r>
      <w:r w:rsidR="00245201" w:rsidRPr="00D16B5A">
        <w:t>e texte « </w:t>
      </w:r>
      <w:r w:rsidRPr="00D16B5A">
        <w:t>liste à plusieurs niveaux » pour</w:t>
      </w:r>
      <w:r w:rsidRPr="002E4C84">
        <w:t xml:space="preserve"> la numérotation des </w:t>
      </w:r>
      <w:r w:rsidRPr="00917B19">
        <w:t>revendications</w:t>
      </w:r>
      <w:r w:rsidRPr="002E4C84">
        <w:t xml:space="preserve"> </w:t>
      </w:r>
      <w:r w:rsidR="00245201" w:rsidRPr="002E4C84">
        <w:t>et pour les listes à puces et/</w:t>
      </w:r>
      <w:r w:rsidRPr="002E4C84">
        <w:t>ou numérotées comme dans les exemples présentées ci-dessous :</w:t>
      </w:r>
    </w:p>
    <w:p w14:paraId="5BE56EA3" w14:textId="77777777" w:rsidR="002E4FAD" w:rsidRDefault="009C54D5" w:rsidP="00B24EEB">
      <w:pPr>
        <w:pStyle w:val="INPIRevendications"/>
      </w:pPr>
      <w:r w:rsidRPr="00BC02AD">
        <w:t>Disposit</w:t>
      </w:r>
      <w:r w:rsidR="003547AA" w:rsidRPr="00BC02AD">
        <w:t>if</w:t>
      </w:r>
      <w:r w:rsidR="003547AA" w:rsidRPr="002E4C84">
        <w:t xml:space="preserve"> de ……….. </w:t>
      </w:r>
      <w:r w:rsidRPr="002E4C84">
        <w:t xml:space="preserve">, </w:t>
      </w:r>
    </w:p>
    <w:p w14:paraId="50B742DD" w14:textId="77777777" w:rsidR="00E314E0" w:rsidRDefault="009C54D5" w:rsidP="00E314E0">
      <w:pPr>
        <w:pStyle w:val="INPIRevNonNum"/>
      </w:pPr>
      <w:proofErr w:type="gramStart"/>
      <w:r w:rsidRPr="002E4C84">
        <w:t>ledit</w:t>
      </w:r>
      <w:proofErr w:type="gramEnd"/>
      <w:r w:rsidRPr="002E4C84">
        <w:t xml:space="preserve"> dispositif </w:t>
      </w:r>
      <w:r w:rsidR="000F1CE3" w:rsidRPr="002E4C84">
        <w:t>comprenant :</w:t>
      </w:r>
    </w:p>
    <w:p w14:paraId="01129748" w14:textId="13CB7211" w:rsidR="00B96F38" w:rsidRDefault="00DF043D" w:rsidP="009F5A1A">
      <w:pPr>
        <w:pStyle w:val="INPIRevNonNum"/>
        <w:numPr>
          <w:ilvl w:val="0"/>
          <w:numId w:val="13"/>
        </w:numPr>
      </w:pPr>
      <w:r>
        <w:t>a</w:t>
      </w:r>
      <w:r w:rsidR="004432A4">
        <w:t>) Pour les listes de type lettre, il est recommandé d’utiliser une puce et de préciser le numéro d’étape en début de ligne</w:t>
      </w:r>
    </w:p>
    <w:p w14:paraId="6471A51F" w14:textId="03966EF9" w:rsidR="00B96F38" w:rsidRDefault="00DF043D" w:rsidP="009F5A1A">
      <w:pPr>
        <w:pStyle w:val="INPIRevNonNum"/>
        <w:numPr>
          <w:ilvl w:val="0"/>
          <w:numId w:val="13"/>
        </w:numPr>
      </w:pPr>
      <w:r>
        <w:t>b) En effet, les listes peuvent se retrouver dépendantes les unes des autres, et rendre impossible une numérotation comme présenté ici, i.e. a), b), du texte sans puce, c), d).</w:t>
      </w:r>
    </w:p>
    <w:p w14:paraId="7CEF3193" w14:textId="77777777" w:rsidR="00A71EF7" w:rsidRDefault="008E0E0C" w:rsidP="009F5A1A">
      <w:pPr>
        <w:pStyle w:val="INPIRevNonNum"/>
        <w:numPr>
          <w:ilvl w:val="1"/>
          <w:numId w:val="13"/>
        </w:numPr>
      </w:pPr>
      <w:r>
        <w:t>b1) sous étape b1</w:t>
      </w:r>
    </w:p>
    <w:p w14:paraId="42E84F12" w14:textId="7F4DDAF8" w:rsidR="000B486A" w:rsidRDefault="008E0E0C" w:rsidP="009F5A1A">
      <w:pPr>
        <w:pStyle w:val="INPIRevNonNum"/>
        <w:numPr>
          <w:ilvl w:val="1"/>
          <w:numId w:val="13"/>
        </w:numPr>
      </w:pPr>
      <w:r>
        <w:t>b2) sous étape b2</w:t>
      </w:r>
    </w:p>
    <w:p w14:paraId="474EA572" w14:textId="2F2DF310" w:rsidR="000B486A" w:rsidRDefault="000B486A" w:rsidP="000B486A">
      <w:pPr>
        <w:pStyle w:val="INPIRevNonNum"/>
      </w:pPr>
      <w:r>
        <w:t>Caractérisé en ce que</w:t>
      </w:r>
    </w:p>
    <w:p w14:paraId="71C981C3" w14:textId="3A8B54CE" w:rsidR="004E1893" w:rsidRDefault="007B3FB8" w:rsidP="009F5A1A">
      <w:pPr>
        <w:pStyle w:val="INPIRevNonNum"/>
        <w:numPr>
          <w:ilvl w:val="0"/>
          <w:numId w:val="17"/>
        </w:numPr>
      </w:pPr>
      <w:r>
        <w:t xml:space="preserve">a) </w:t>
      </w:r>
      <w:r w:rsidR="00F876E5">
        <w:t xml:space="preserve">L’étape a </w:t>
      </w:r>
      <w:proofErr w:type="spellStart"/>
      <w:r w:rsidR="00F876E5">
        <w:t>comporte</w:t>
      </w:r>
      <w:proofErr w:type="spellEnd"/>
      <w:r w:rsidR="00F876E5">
        <w:t xml:space="preserve"> en outre :</w:t>
      </w:r>
    </w:p>
    <w:p w14:paraId="5BCB2C7A" w14:textId="2A6F8361" w:rsidR="00AB556C" w:rsidRDefault="00D41E45" w:rsidP="009F5A1A">
      <w:pPr>
        <w:pStyle w:val="INPIRevNonNum"/>
        <w:numPr>
          <w:ilvl w:val="1"/>
          <w:numId w:val="14"/>
        </w:numPr>
      </w:pPr>
      <w:r>
        <w:t>a1) une sous étape a1</w:t>
      </w:r>
    </w:p>
    <w:p w14:paraId="0EF15A0D" w14:textId="7E40E62A" w:rsidR="00C74C1C" w:rsidRDefault="00D41E45" w:rsidP="009F5A1A">
      <w:pPr>
        <w:pStyle w:val="INPIRevNonNum"/>
        <w:numPr>
          <w:ilvl w:val="1"/>
          <w:numId w:val="14"/>
        </w:numPr>
      </w:pPr>
      <w:r>
        <w:t>a2) une sous étape a2</w:t>
      </w:r>
    </w:p>
    <w:p w14:paraId="072F26B3" w14:textId="77777777" w:rsidR="00F209F7" w:rsidRDefault="00754109" w:rsidP="00F209F7">
      <w:pPr>
        <w:pStyle w:val="INPIRevendications"/>
      </w:pPr>
      <w:r w:rsidRPr="002E4C84">
        <w:t xml:space="preserve">Procédé </w:t>
      </w:r>
      <w:r w:rsidR="003547AA" w:rsidRPr="002E4C84">
        <w:t>……</w:t>
      </w:r>
    </w:p>
    <w:p w14:paraId="35715600" w14:textId="1DD2DF6F" w:rsidR="00F209F7" w:rsidRDefault="003547AA" w:rsidP="009F5A1A">
      <w:pPr>
        <w:pStyle w:val="INPIRevendications"/>
        <w:numPr>
          <w:ilvl w:val="0"/>
          <w:numId w:val="15"/>
        </w:numPr>
      </w:pPr>
      <w:r w:rsidRPr="002E4C84">
        <w:t>Etape a</w:t>
      </w:r>
      <w:r w:rsidR="007E5A64">
        <w:t>. Il reste possible d’utiliser les listes automatiques avec une numérotation alphabétique, cependant il faudra être très vigilant sur le PDF généré.</w:t>
      </w:r>
    </w:p>
    <w:p w14:paraId="33352F6B" w14:textId="316D4DA6" w:rsidR="00191551" w:rsidRDefault="003547AA" w:rsidP="009F5A1A">
      <w:pPr>
        <w:pStyle w:val="INPIRevendications"/>
        <w:numPr>
          <w:ilvl w:val="0"/>
          <w:numId w:val="15"/>
        </w:numPr>
      </w:pPr>
      <w:r w:rsidRPr="002E4C84">
        <w:t>Etape b</w:t>
      </w:r>
      <w:r w:rsidR="007E5A64">
        <w:t>. Il arrive en effet parfois que la liste recommence à 1 (ou a), sans tenir compte de modifications du point de départ spécifiées par l’auteur du document</w:t>
      </w:r>
    </w:p>
    <w:p w14:paraId="68AD7B05" w14:textId="77777777" w:rsidR="00191551" w:rsidRDefault="003547AA" w:rsidP="009F5A1A">
      <w:pPr>
        <w:pStyle w:val="INPIRevendications"/>
        <w:numPr>
          <w:ilvl w:val="1"/>
          <w:numId w:val="15"/>
        </w:numPr>
      </w:pPr>
      <w:r w:rsidRPr="002E4C84">
        <w:t>La …</w:t>
      </w:r>
    </w:p>
    <w:p w14:paraId="1F19BE28" w14:textId="62556880" w:rsidR="003547AA" w:rsidRPr="002E4C84" w:rsidRDefault="003547AA" w:rsidP="009F5A1A">
      <w:pPr>
        <w:pStyle w:val="INPIRevendications"/>
        <w:numPr>
          <w:ilvl w:val="1"/>
          <w:numId w:val="15"/>
        </w:numPr>
      </w:pPr>
      <w:r w:rsidRPr="002E4C84">
        <w:t>La ….</w:t>
      </w:r>
    </w:p>
    <w:p w14:paraId="693DEE2D" w14:textId="77777777" w:rsidR="008400C5" w:rsidRPr="002E4C84" w:rsidRDefault="003547AA" w:rsidP="00F10E93">
      <w:pPr>
        <w:pStyle w:val="INPIRevNonNum"/>
      </w:pPr>
      <w:r w:rsidRPr="002E4C84">
        <w:t xml:space="preserve">Caractérisé en ce que </w:t>
      </w:r>
    </w:p>
    <w:p w14:paraId="66D05F1E" w14:textId="77777777" w:rsidR="00A2353E" w:rsidRDefault="00C13AE6" w:rsidP="00A2353E">
      <w:pPr>
        <w:pStyle w:val="INPIRevNonNum"/>
      </w:pPr>
      <w:r>
        <w:t>Le …</w:t>
      </w:r>
    </w:p>
    <w:p w14:paraId="1C49EEE5" w14:textId="77777777" w:rsidR="00A2353E" w:rsidRDefault="00C13AE6" w:rsidP="009F5A1A">
      <w:pPr>
        <w:pStyle w:val="INPIRevNonNum"/>
        <w:numPr>
          <w:ilvl w:val="0"/>
          <w:numId w:val="16"/>
        </w:numPr>
      </w:pPr>
      <w:r>
        <w:t>La …</w:t>
      </w:r>
    </w:p>
    <w:p w14:paraId="0B0169D5" w14:textId="77777777" w:rsidR="00A2353E" w:rsidRDefault="00C13AE6" w:rsidP="009F5A1A">
      <w:pPr>
        <w:pStyle w:val="INPIRevNonNum"/>
        <w:numPr>
          <w:ilvl w:val="1"/>
          <w:numId w:val="16"/>
        </w:numPr>
      </w:pPr>
      <w:r w:rsidRPr="002E4C84">
        <w:t>La …</w:t>
      </w:r>
    </w:p>
    <w:p w14:paraId="6647C90F" w14:textId="77777777" w:rsidR="00173945" w:rsidRDefault="003E0763" w:rsidP="009F5A1A">
      <w:pPr>
        <w:pStyle w:val="INPIRevNonNum"/>
        <w:numPr>
          <w:ilvl w:val="1"/>
          <w:numId w:val="16"/>
        </w:numPr>
      </w:pPr>
      <w:r>
        <w:t>La …</w:t>
      </w:r>
    </w:p>
    <w:p w14:paraId="35155373" w14:textId="676E6144" w:rsidR="005F286C" w:rsidRDefault="005F286C" w:rsidP="005F286C">
      <w:pPr>
        <w:pStyle w:val="INPIRevNonNum"/>
        <w:numPr>
          <w:ilvl w:val="0"/>
          <w:numId w:val="16"/>
        </w:numPr>
      </w:pPr>
      <w:r>
        <w:lastRenderedPageBreak/>
        <w:t>Le …</w:t>
      </w:r>
    </w:p>
    <w:p w14:paraId="109649CB" w14:textId="59DD867D" w:rsidR="005F286C" w:rsidRDefault="005F286C" w:rsidP="00DF19EA">
      <w:pPr>
        <w:pStyle w:val="INPIRevNonNum"/>
        <w:numPr>
          <w:ilvl w:val="1"/>
          <w:numId w:val="16"/>
        </w:numPr>
      </w:pPr>
      <w:r w:rsidRPr="00F21213">
        <w:rPr>
          <w:b/>
        </w:rPr>
        <w:t>Exemple à ne pas faire 1</w:t>
      </w:r>
      <w:r w:rsidRPr="005F286C">
        <w:t xml:space="preserve"> : ici, </w:t>
      </w:r>
      <w:r w:rsidR="00E46F0E">
        <w:t xml:space="preserve">si on souhaite continuer la liste en la faisant démarrer à </w:t>
      </w:r>
      <w:r w:rsidRPr="005F286C">
        <w:t>c</w:t>
      </w:r>
      <w:r w:rsidR="00E46F0E">
        <w:t xml:space="preserve">, </w:t>
      </w:r>
      <w:r w:rsidRPr="005F286C">
        <w:t>le PDF la réinitialise à a et perd l’indentation.</w:t>
      </w:r>
      <w:r w:rsidR="00DD5154">
        <w:t xml:space="preserve"> Le convertisseur l’identifie comme une liste différen</w:t>
      </w:r>
      <w:r w:rsidR="00CB6683">
        <w:t>t</w:t>
      </w:r>
      <w:r w:rsidR="00DD5154">
        <w:t>e, non imbriquée avec son parent.</w:t>
      </w:r>
    </w:p>
    <w:p w14:paraId="4ADC05D9" w14:textId="77777777" w:rsidR="004D3723" w:rsidRDefault="00453C6D" w:rsidP="004D3723">
      <w:pPr>
        <w:pStyle w:val="INPIRevendications"/>
      </w:pPr>
      <w:r w:rsidRPr="002E4C84">
        <w:t>Procédé ……</w:t>
      </w:r>
    </w:p>
    <w:p w14:paraId="119D157E" w14:textId="77777777" w:rsidR="00861C3F" w:rsidRDefault="00453C6D" w:rsidP="009F5A1A">
      <w:pPr>
        <w:pStyle w:val="INPIRevendications"/>
        <w:numPr>
          <w:ilvl w:val="0"/>
          <w:numId w:val="18"/>
        </w:numPr>
      </w:pPr>
      <w:r w:rsidRPr="002E4C84">
        <w:t>Etape a</w:t>
      </w:r>
    </w:p>
    <w:p w14:paraId="39810332" w14:textId="77777777" w:rsidR="00861C3F" w:rsidRDefault="00453C6D" w:rsidP="009F5A1A">
      <w:pPr>
        <w:pStyle w:val="INPIRevendications"/>
        <w:numPr>
          <w:ilvl w:val="0"/>
          <w:numId w:val="18"/>
        </w:numPr>
      </w:pPr>
      <w:r w:rsidRPr="002E4C84">
        <w:t>Etape b</w:t>
      </w:r>
    </w:p>
    <w:p w14:paraId="78EE4BCA" w14:textId="77777777" w:rsidR="00861C3F" w:rsidRDefault="00453C6D" w:rsidP="009F5A1A">
      <w:pPr>
        <w:pStyle w:val="INPIRevendications"/>
        <w:numPr>
          <w:ilvl w:val="1"/>
          <w:numId w:val="18"/>
        </w:numPr>
      </w:pPr>
      <w:r w:rsidRPr="002E4C84">
        <w:t>La …</w:t>
      </w:r>
    </w:p>
    <w:p w14:paraId="446CFB4F" w14:textId="68DE77C5" w:rsidR="00453C6D" w:rsidRPr="002E4C84" w:rsidRDefault="00453C6D" w:rsidP="009F5A1A">
      <w:pPr>
        <w:pStyle w:val="INPIRevendications"/>
        <w:numPr>
          <w:ilvl w:val="2"/>
          <w:numId w:val="18"/>
        </w:numPr>
      </w:pPr>
      <w:r w:rsidRPr="002E4C84">
        <w:t>La ….</w:t>
      </w:r>
    </w:p>
    <w:p w14:paraId="03624D02" w14:textId="77777777" w:rsidR="00B0734D" w:rsidRDefault="00453C6D" w:rsidP="00B0734D">
      <w:pPr>
        <w:pStyle w:val="INPIRevNonNum"/>
      </w:pPr>
      <w:r w:rsidRPr="002E4C84">
        <w:t xml:space="preserve">Le procédé comportant les étapes suivantes </w:t>
      </w:r>
    </w:p>
    <w:p w14:paraId="6F6BBA1C" w14:textId="4CF47A52" w:rsidR="0003343E" w:rsidRDefault="00B80060" w:rsidP="00A860F1">
      <w:pPr>
        <w:pStyle w:val="INPIRevNonNum"/>
        <w:numPr>
          <w:ilvl w:val="0"/>
          <w:numId w:val="26"/>
        </w:numPr>
      </w:pPr>
      <w:r>
        <w:rPr>
          <w:b/>
        </w:rPr>
        <w:t>A</w:t>
      </w:r>
      <w:r w:rsidR="00EB4528" w:rsidRPr="002657F6">
        <w:rPr>
          <w:b/>
        </w:rPr>
        <w:t xml:space="preserve"> ne pas faire 2</w:t>
      </w:r>
      <w:proofErr w:type="gramStart"/>
      <w:r w:rsidR="00EB4528">
        <w:t> :ici</w:t>
      </w:r>
      <w:proofErr w:type="gramEnd"/>
      <w:r w:rsidR="00EB4528">
        <w:t xml:space="preserve"> la liste </w:t>
      </w:r>
      <w:r w:rsidR="00005B45">
        <w:t xml:space="preserve">ne </w:t>
      </w:r>
      <w:r w:rsidR="00EB4528">
        <w:t xml:space="preserve">continue </w:t>
      </w:r>
      <w:r w:rsidR="00005B45">
        <w:t xml:space="preserve">pas </w:t>
      </w:r>
      <w:r w:rsidR="00EB4528">
        <w:t>celle du dessus</w:t>
      </w:r>
      <w:r w:rsidR="00EA3122">
        <w:t>. Dans le cas contraire, u</w:t>
      </w:r>
      <w:r w:rsidR="00EB4528">
        <w:t xml:space="preserve">n a </w:t>
      </w:r>
      <w:r w:rsidR="00EA3122">
        <w:t>serait</w:t>
      </w:r>
      <w:r w:rsidR="00EB4528">
        <w:t xml:space="preserve"> affiché dans le PDF</w:t>
      </w:r>
      <w:r w:rsidR="00844E3C">
        <w:t>, avec un message d’avertissement (orange)</w:t>
      </w:r>
      <w:r w:rsidR="00EB4528">
        <w:t>.</w:t>
      </w:r>
      <w:r w:rsidR="00452BFF">
        <w:br/>
      </w:r>
      <w:r w:rsidR="0003343E">
        <w:rPr>
          <w:noProof/>
          <w:lang w:eastAsia="fr-FR" w:bidi="ar-SA"/>
        </w:rPr>
        <w:drawing>
          <wp:inline distT="0" distB="0" distL="0" distR="0" wp14:anchorId="06DCD70E" wp14:editId="6132F1D3">
            <wp:extent cx="4638675" cy="742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6522" w14:textId="77777777" w:rsidR="00F54D6A" w:rsidRDefault="00453C6D" w:rsidP="00A860F1">
      <w:pPr>
        <w:pStyle w:val="INPIRevNonNum"/>
        <w:numPr>
          <w:ilvl w:val="1"/>
          <w:numId w:val="26"/>
        </w:numPr>
      </w:pPr>
      <w:r w:rsidRPr="002E4C84">
        <w:t>Le …</w:t>
      </w:r>
    </w:p>
    <w:p w14:paraId="2F4527E3" w14:textId="77777777" w:rsidR="00F54D6A" w:rsidRDefault="00FD149F" w:rsidP="00A860F1">
      <w:pPr>
        <w:pStyle w:val="INPIRevNonNum"/>
        <w:numPr>
          <w:ilvl w:val="2"/>
          <w:numId w:val="26"/>
        </w:numPr>
      </w:pPr>
      <w:r w:rsidRPr="002E4C84">
        <w:t>Le …</w:t>
      </w:r>
    </w:p>
    <w:p w14:paraId="6E330073" w14:textId="77777777" w:rsidR="00F54D6A" w:rsidRDefault="004B4895" w:rsidP="00A860F1">
      <w:pPr>
        <w:pStyle w:val="INPIRevNonNum"/>
        <w:numPr>
          <w:ilvl w:val="2"/>
          <w:numId w:val="26"/>
        </w:numPr>
      </w:pPr>
      <w:r w:rsidRPr="002E4C84">
        <w:t xml:space="preserve">Le </w:t>
      </w:r>
      <w:r w:rsidR="00FD149F" w:rsidRPr="002E4C84">
        <w:t>…</w:t>
      </w:r>
    </w:p>
    <w:p w14:paraId="2F27A713" w14:textId="35A539F5" w:rsidR="00453C6D" w:rsidRPr="002E4C84" w:rsidRDefault="00453C6D" w:rsidP="00A860F1">
      <w:pPr>
        <w:pStyle w:val="INPIRevNonNum"/>
        <w:numPr>
          <w:ilvl w:val="1"/>
          <w:numId w:val="26"/>
        </w:numPr>
      </w:pPr>
      <w:r w:rsidRPr="002E4C84">
        <w:t>Le …..</w:t>
      </w:r>
    </w:p>
    <w:p w14:paraId="293D5921" w14:textId="77777777" w:rsidR="003547AA" w:rsidRPr="002E4C84" w:rsidRDefault="003547AA" w:rsidP="009769B1">
      <w:pPr>
        <w:suppressAutoHyphens w:val="0"/>
        <w:rPr>
          <w:rFonts w:ascii="Times New Roman" w:eastAsia="Arial Unicode MS" w:hAnsi="Times New Roman" w:cs="Times New Roman"/>
          <w:color w:val="00000A"/>
          <w:sz w:val="24"/>
        </w:rPr>
      </w:pPr>
      <w:r w:rsidRPr="002E4C84">
        <w:rPr>
          <w:rFonts w:ascii="Times New Roman" w:eastAsia="Arial Unicode MS" w:hAnsi="Times New Roman" w:cs="Times New Roman"/>
          <w:sz w:val="24"/>
        </w:rPr>
        <w:br w:type="page"/>
      </w:r>
    </w:p>
    <w:p w14:paraId="31910DA6" w14:textId="77777777" w:rsidR="00F14DA7" w:rsidRPr="002E4C84" w:rsidRDefault="009C54D5" w:rsidP="00BD75D1">
      <w:pPr>
        <w:pStyle w:val="INPITitrebalise"/>
      </w:pPr>
      <w:r w:rsidRPr="002E4C84">
        <w:lastRenderedPageBreak/>
        <w:t>Abrégé</w:t>
      </w:r>
    </w:p>
    <w:p w14:paraId="24C557CC" w14:textId="77777777" w:rsidR="003547AA" w:rsidRPr="002E4C84" w:rsidRDefault="009C54D5" w:rsidP="00BD75D1">
      <w:pPr>
        <w:pStyle w:val="Textbody"/>
      </w:pPr>
      <w:r w:rsidRPr="002E4C84">
        <w:t xml:space="preserve">Dispositif de </w:t>
      </w:r>
      <w:r w:rsidR="003547AA" w:rsidRPr="002E4C84">
        <w:t>……………..</w:t>
      </w:r>
    </w:p>
    <w:p w14:paraId="41C5F351" w14:textId="77777777" w:rsidR="0036122D" w:rsidRPr="002E4C84" w:rsidRDefault="0036122D" w:rsidP="00BD75D1">
      <w:pPr>
        <w:pStyle w:val="Textbody"/>
      </w:pPr>
      <w:r w:rsidRPr="002E4C84">
        <w:t xml:space="preserve">Dans l’abrégé vous pouvez également </w:t>
      </w:r>
    </w:p>
    <w:p w14:paraId="62144BD5" w14:textId="77777777" w:rsidR="0036122D" w:rsidRPr="00BD75D1" w:rsidRDefault="0036122D" w:rsidP="005A49CB">
      <w:pPr>
        <w:pStyle w:val="NormalWeb"/>
      </w:pPr>
      <w:r w:rsidRPr="00BD75D1">
        <w:t>Intégrer des formules chimiques, mathématiques, des tableaux</w:t>
      </w:r>
    </w:p>
    <w:p w14:paraId="3FAE0950" w14:textId="56AE92B2" w:rsidR="0036122D" w:rsidRPr="00BD75D1" w:rsidRDefault="00AE1D1B" w:rsidP="005A49CB">
      <w:pPr>
        <w:pStyle w:val="NormalWeb"/>
      </w:pPr>
      <w:r w:rsidRPr="00BD75D1">
        <w:t>Intégrer une liste à puce et/</w:t>
      </w:r>
      <w:r w:rsidR="0036122D" w:rsidRPr="00BD75D1">
        <w:t xml:space="preserve">ou </w:t>
      </w:r>
      <w:r w:rsidR="003572CF" w:rsidRPr="00BD75D1">
        <w:t>numérotée</w:t>
      </w:r>
    </w:p>
    <w:p w14:paraId="1A698F4D" w14:textId="77777777" w:rsidR="002E4C84" w:rsidRPr="002E4C84" w:rsidRDefault="002E4C84" w:rsidP="009769B1">
      <w:pPr>
        <w:pStyle w:val="Textbody"/>
        <w:rPr>
          <w:rFonts w:eastAsia="Arial Unicode MS" w:cs="Times New Roman"/>
        </w:rPr>
      </w:pPr>
    </w:p>
    <w:p w14:paraId="00DE392D" w14:textId="77777777" w:rsidR="002E4C84" w:rsidRDefault="002E4C84" w:rsidP="009769B1">
      <w:pPr>
        <w:suppressAutoHyphens w:val="0"/>
        <w:rPr>
          <w:rFonts w:ascii="Arial Unicode MS" w:eastAsia="Arial Unicode MS" w:hAnsi="Arial Unicode MS" w:cs="Arial Unicode MS"/>
          <w:color w:val="00000A"/>
          <w:sz w:val="24"/>
        </w:rPr>
        <w:sectPr w:rsidR="002E4C84" w:rsidSect="005A49CB">
          <w:headerReference w:type="default" r:id="rId10"/>
          <w:pgSz w:w="11906" w:h="16838"/>
          <w:pgMar w:top="1576" w:right="1134" w:bottom="1134" w:left="2268" w:header="720" w:footer="720" w:gutter="0"/>
          <w:cols w:space="720"/>
        </w:sectPr>
      </w:pPr>
    </w:p>
    <w:p w14:paraId="12A82139" w14:textId="26D97EB2" w:rsidR="0036122D" w:rsidRPr="002E4C84" w:rsidRDefault="0036122D" w:rsidP="009769B1">
      <w:pPr>
        <w:suppressAutoHyphens w:val="0"/>
        <w:rPr>
          <w:rFonts w:ascii="Arial Unicode MS" w:eastAsia="Arial Unicode MS" w:hAnsi="Arial Unicode MS" w:cs="Arial Unicode MS"/>
          <w:color w:val="00000A"/>
          <w:sz w:val="24"/>
        </w:rPr>
      </w:pPr>
    </w:p>
    <w:p w14:paraId="570F5568" w14:textId="77777777" w:rsidR="00D95255" w:rsidRPr="002E4C84" w:rsidRDefault="00D95255" w:rsidP="009769B1">
      <w:pPr>
        <w:pStyle w:val="Textbody"/>
        <w:rPr>
          <w:rFonts w:eastAsia="Arial Unicode MS" w:cs="Times New Roman"/>
        </w:rPr>
      </w:pPr>
      <w:r w:rsidRPr="002E4C84">
        <w:rPr>
          <w:rFonts w:eastAsia="Arial Unicode MS" w:cs="Times New Roman"/>
        </w:rPr>
        <w:t>[</w:t>
      </w:r>
      <w:proofErr w:type="spellStart"/>
      <w:r w:rsidRPr="002E4C84">
        <w:rPr>
          <w:rFonts w:eastAsia="Arial Unicode MS" w:cs="Times New Roman"/>
        </w:rPr>
        <w:t>Fig</w:t>
      </w:r>
      <w:proofErr w:type="spellEnd"/>
      <w:r w:rsidRPr="002E4C84">
        <w:rPr>
          <w:rFonts w:eastAsia="Arial Unicode MS" w:cs="Times New Roman"/>
        </w:rPr>
        <w:t xml:space="preserve"> 1]</w:t>
      </w:r>
    </w:p>
    <w:p w14:paraId="49DA1338" w14:textId="21E247BC" w:rsidR="0036122D" w:rsidRPr="002E4C84" w:rsidRDefault="00A729F3" w:rsidP="009769B1">
      <w:pPr>
        <w:pStyle w:val="Textbody"/>
        <w:rPr>
          <w:rFonts w:ascii="Arial Unicode MS" w:eastAsia="Arial Unicode MS" w:hAnsi="Arial Unicode MS" w:cs="Arial Unicode MS"/>
        </w:rPr>
      </w:pPr>
      <w:r w:rsidRPr="002E4C84">
        <w:rPr>
          <w:rFonts w:ascii="Arial Unicode MS" w:eastAsia="Arial Unicode MS" w:hAnsi="Arial Unicode MS" w:cs="Arial Unicode MS"/>
          <w:noProof/>
          <w:lang w:eastAsia="fr-FR" w:bidi="ar-SA"/>
        </w:rPr>
        <w:drawing>
          <wp:inline distT="0" distB="0" distL="0" distR="0" wp14:anchorId="00E6ABAD" wp14:editId="4A0BC706">
            <wp:extent cx="2001059" cy="108628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sin_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059" cy="10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22D" w:rsidRPr="002E4C84">
      <w:head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4F07" w14:textId="77777777" w:rsidR="002F6E3C" w:rsidRDefault="002F6E3C">
      <w:r>
        <w:separator/>
      </w:r>
    </w:p>
  </w:endnote>
  <w:endnote w:type="continuationSeparator" w:id="0">
    <w:p w14:paraId="52FB60E1" w14:textId="77777777" w:rsidR="002F6E3C" w:rsidRDefault="002F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0CEE9" w14:textId="77777777" w:rsidR="002F6E3C" w:rsidRDefault="002F6E3C">
      <w:r>
        <w:rPr>
          <w:color w:val="000000"/>
        </w:rPr>
        <w:separator/>
      </w:r>
    </w:p>
  </w:footnote>
  <w:footnote w:type="continuationSeparator" w:id="0">
    <w:p w14:paraId="47EE0F26" w14:textId="77777777" w:rsidR="002F6E3C" w:rsidRDefault="002F6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213E5" w14:textId="5B3A6FA2" w:rsidR="003B0ABB" w:rsidRDefault="003B0ABB" w:rsidP="003B0ABB">
    <w:pPr>
      <w:pStyle w:val="En-tt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4C48A6">
      <w:rPr>
        <w:noProof/>
      </w:rPr>
      <w:t>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3486" w14:textId="65201243" w:rsidR="002E4C84" w:rsidRDefault="002E4C84" w:rsidP="003B0ABB">
    <w:pPr>
      <w:pStyle w:val="En-tte"/>
      <w:jc w:val="center"/>
    </w:pPr>
    <w:r>
      <w:t>1/1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388"/>
    <w:multiLevelType w:val="hybridMultilevel"/>
    <w:tmpl w:val="1D2A4984"/>
    <w:lvl w:ilvl="0" w:tplc="BFB416DE">
      <w:start w:val="1"/>
      <w:numFmt w:val="lowerLetter"/>
      <w:pStyle w:val="Num1-revendication"/>
      <w:lvlText w:val="%1)"/>
      <w:lvlJc w:val="left"/>
      <w:pPr>
        <w:ind w:left="1440" w:hanging="360"/>
      </w:pPr>
    </w:lvl>
    <w:lvl w:ilvl="1" w:tplc="A94C761C">
      <w:start w:val="1"/>
      <w:numFmt w:val="bullet"/>
      <w:pStyle w:val="Puce2-revendication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7EFC28E8">
      <w:numFmt w:val="bullet"/>
      <w:lvlText w:val="-"/>
      <w:lvlJc w:val="left"/>
      <w:pPr>
        <w:ind w:left="3060" w:hanging="360"/>
      </w:pPr>
      <w:rPr>
        <w:rFonts w:ascii="Arial Unicode MS" w:eastAsia="Arial Unicode MS" w:hAnsi="Arial Unicode MS" w:cs="Arial Unicode MS" w:hint="eastAsia"/>
      </w:r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B540A"/>
    <w:multiLevelType w:val="hybridMultilevel"/>
    <w:tmpl w:val="9D9E2250"/>
    <w:lvl w:ilvl="0" w:tplc="09C8995E">
      <w:start w:val="1"/>
      <w:numFmt w:val="decimal"/>
      <w:pStyle w:val="INPIRevendications"/>
      <w:suff w:val="space"/>
      <w:lvlText w:val="[Revendication %1]"/>
      <w:lvlJc w:val="left"/>
      <w:pPr>
        <w:ind w:left="1814" w:hanging="1814"/>
      </w:pPr>
      <w:rPr>
        <w:rFonts w:hint="default"/>
      </w:rPr>
    </w:lvl>
    <w:lvl w:ilvl="1" w:tplc="80C8DD08">
      <w:start w:val="1"/>
      <w:numFmt w:val="lowerLetter"/>
      <w:pStyle w:val="INPIRevListe1"/>
      <w:lvlText w:val="%2."/>
      <w:lvlJc w:val="left"/>
      <w:pPr>
        <w:ind w:left="1440" w:hanging="360"/>
      </w:pPr>
    </w:lvl>
    <w:lvl w:ilvl="2" w:tplc="A6A49378">
      <w:start w:val="1"/>
      <w:numFmt w:val="lowerRoman"/>
      <w:lvlText w:val="%3."/>
      <w:lvlJc w:val="right"/>
      <w:pPr>
        <w:ind w:left="2880" w:hanging="363"/>
      </w:pPr>
      <w:rPr>
        <w:rFonts w:hint="default"/>
      </w:rPr>
    </w:lvl>
    <w:lvl w:ilvl="3" w:tplc="3FE24E6E">
      <w:start w:val="1"/>
      <w:numFmt w:val="decimal"/>
      <w:lvlText w:val="%4."/>
      <w:lvlJc w:val="left"/>
      <w:pPr>
        <w:ind w:left="3311" w:hanging="363"/>
      </w:pPr>
      <w:rPr>
        <w:rFonts w:hint="default"/>
      </w:rPr>
    </w:lvl>
    <w:lvl w:ilvl="4" w:tplc="BBF2AE6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76EB8"/>
    <w:multiLevelType w:val="multilevel"/>
    <w:tmpl w:val="BBBCC8CA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1D67656"/>
    <w:multiLevelType w:val="hybridMultilevel"/>
    <w:tmpl w:val="419C7B52"/>
    <w:lvl w:ilvl="0" w:tplc="56569134">
      <w:start w:val="3"/>
      <w:numFmt w:val="lowerLetter"/>
      <w:lvlText w:val="%1."/>
      <w:lvlJc w:val="left"/>
      <w:pPr>
        <w:ind w:left="32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41F13"/>
    <w:multiLevelType w:val="hybridMultilevel"/>
    <w:tmpl w:val="85AED02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C6347A3"/>
    <w:multiLevelType w:val="hybridMultilevel"/>
    <w:tmpl w:val="AAF4CDF8"/>
    <w:lvl w:ilvl="0" w:tplc="70225346">
      <w:start w:val="1"/>
      <w:numFmt w:val="lowerLetter"/>
      <w:lvlText w:val="%1."/>
      <w:lvlJc w:val="left"/>
      <w:pPr>
        <w:ind w:left="2174" w:hanging="360"/>
      </w:pPr>
      <w:rPr>
        <w:rFonts w:hint="default"/>
      </w:rPr>
    </w:lvl>
    <w:lvl w:ilvl="1" w:tplc="5E28BB48">
      <w:start w:val="1"/>
      <w:numFmt w:val="lowerRoman"/>
      <w:lvlText w:val="%2."/>
      <w:lvlJc w:val="right"/>
      <w:pPr>
        <w:ind w:left="289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614" w:hanging="180"/>
      </w:pPr>
    </w:lvl>
    <w:lvl w:ilvl="3" w:tplc="0409000F">
      <w:start w:val="1"/>
      <w:numFmt w:val="decimal"/>
      <w:lvlText w:val="%4."/>
      <w:lvlJc w:val="left"/>
      <w:pPr>
        <w:ind w:left="4334" w:hanging="360"/>
      </w:pPr>
    </w:lvl>
    <w:lvl w:ilvl="4" w:tplc="04090019">
      <w:start w:val="1"/>
      <w:numFmt w:val="lowerLetter"/>
      <w:lvlText w:val="%5."/>
      <w:lvlJc w:val="left"/>
      <w:pPr>
        <w:ind w:left="5054" w:hanging="360"/>
      </w:pPr>
    </w:lvl>
    <w:lvl w:ilvl="5" w:tplc="0409001B">
      <w:start w:val="1"/>
      <w:numFmt w:val="lowerRoman"/>
      <w:lvlText w:val="%6."/>
      <w:lvlJc w:val="right"/>
      <w:pPr>
        <w:ind w:left="5774" w:hanging="180"/>
      </w:pPr>
    </w:lvl>
    <w:lvl w:ilvl="6" w:tplc="0409000F">
      <w:start w:val="1"/>
      <w:numFmt w:val="decimal"/>
      <w:lvlText w:val="%7."/>
      <w:lvlJc w:val="left"/>
      <w:pPr>
        <w:ind w:left="6494" w:hanging="360"/>
      </w:pPr>
    </w:lvl>
    <w:lvl w:ilvl="7" w:tplc="04090019">
      <w:start w:val="1"/>
      <w:numFmt w:val="lowerLetter"/>
      <w:lvlText w:val="%8."/>
      <w:lvlJc w:val="left"/>
      <w:pPr>
        <w:ind w:left="7214" w:hanging="360"/>
      </w:pPr>
    </w:lvl>
    <w:lvl w:ilvl="8" w:tplc="0409001B">
      <w:start w:val="1"/>
      <w:numFmt w:val="lowerRoman"/>
      <w:lvlText w:val="%9."/>
      <w:lvlJc w:val="right"/>
      <w:pPr>
        <w:ind w:left="7934" w:hanging="180"/>
      </w:pPr>
    </w:lvl>
  </w:abstractNum>
  <w:abstractNum w:abstractNumId="6" w15:restartNumberingAfterBreak="0">
    <w:nsid w:val="23FE08CA"/>
    <w:multiLevelType w:val="hybridMultilevel"/>
    <w:tmpl w:val="FC7E2E0C"/>
    <w:lvl w:ilvl="0" w:tplc="70225346">
      <w:start w:val="1"/>
      <w:numFmt w:val="lowerLetter"/>
      <w:lvlText w:val="%1."/>
      <w:lvlJc w:val="left"/>
      <w:pPr>
        <w:ind w:left="2174" w:hanging="360"/>
      </w:pPr>
      <w:rPr>
        <w:rFonts w:hint="default"/>
      </w:rPr>
    </w:lvl>
    <w:lvl w:ilvl="1" w:tplc="5E28BB48">
      <w:start w:val="1"/>
      <w:numFmt w:val="lowerRoman"/>
      <w:lvlText w:val="%2."/>
      <w:lvlJc w:val="right"/>
      <w:pPr>
        <w:ind w:left="2894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36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4334" w:hanging="360"/>
      </w:pPr>
    </w:lvl>
    <w:lvl w:ilvl="4" w:tplc="04090019" w:tentative="1">
      <w:start w:val="1"/>
      <w:numFmt w:val="lowerLetter"/>
      <w:lvlText w:val="%5."/>
      <w:lvlJc w:val="left"/>
      <w:pPr>
        <w:ind w:left="5054" w:hanging="360"/>
      </w:pPr>
    </w:lvl>
    <w:lvl w:ilvl="5" w:tplc="0409001B" w:tentative="1">
      <w:start w:val="1"/>
      <w:numFmt w:val="lowerRoman"/>
      <w:lvlText w:val="%6."/>
      <w:lvlJc w:val="right"/>
      <w:pPr>
        <w:ind w:left="5774" w:hanging="180"/>
      </w:pPr>
    </w:lvl>
    <w:lvl w:ilvl="6" w:tplc="0409000F" w:tentative="1">
      <w:start w:val="1"/>
      <w:numFmt w:val="decimal"/>
      <w:lvlText w:val="%7."/>
      <w:lvlJc w:val="left"/>
      <w:pPr>
        <w:ind w:left="6494" w:hanging="360"/>
      </w:pPr>
    </w:lvl>
    <w:lvl w:ilvl="7" w:tplc="04090019" w:tentative="1">
      <w:start w:val="1"/>
      <w:numFmt w:val="lowerLetter"/>
      <w:lvlText w:val="%8."/>
      <w:lvlJc w:val="left"/>
      <w:pPr>
        <w:ind w:left="7214" w:hanging="360"/>
      </w:pPr>
    </w:lvl>
    <w:lvl w:ilvl="8" w:tplc="0409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7" w15:restartNumberingAfterBreak="0">
    <w:nsid w:val="2CFA2EFA"/>
    <w:multiLevelType w:val="hybridMultilevel"/>
    <w:tmpl w:val="054EE672"/>
    <w:lvl w:ilvl="0" w:tplc="A37A2E82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54189176">
      <w:start w:val="1"/>
      <w:numFmt w:val="lowerLetter"/>
      <w:lvlText w:val="%2."/>
      <w:lvlJc w:val="left"/>
      <w:pPr>
        <w:ind w:left="1559" w:hanging="141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-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</w:abstractNum>
  <w:abstractNum w:abstractNumId="8" w15:restartNumberingAfterBreak="0">
    <w:nsid w:val="32814A2B"/>
    <w:multiLevelType w:val="hybridMultilevel"/>
    <w:tmpl w:val="35CC5144"/>
    <w:lvl w:ilvl="0" w:tplc="0409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9" w15:restartNumberingAfterBreak="0">
    <w:nsid w:val="34317489"/>
    <w:multiLevelType w:val="hybridMultilevel"/>
    <w:tmpl w:val="09F69D00"/>
    <w:lvl w:ilvl="0" w:tplc="72E07BA4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pStyle w:val="INPIParagraphenumrot"/>
      <w:lvlText w:val="[%1]"/>
      <w:lvlJc w:val="left"/>
      <w:pPr>
        <w:ind w:left="851" w:hanging="851"/>
      </w:pPr>
      <w:rPr>
        <w:rFonts w:ascii="Times" w:hAnsi="Times" w:cs="Times" w:hint="default"/>
      </w:rPr>
    </w:lvl>
    <w:lvl w:ilvl="1" w:tplc="70225346">
      <w:start w:val="1"/>
      <w:numFmt w:val="lowerLetter"/>
      <w:lvlText w:val="%2."/>
      <w:lvlJc w:val="left"/>
      <w:pPr>
        <w:ind w:left="992" w:hanging="283"/>
      </w:pPr>
      <w:rPr>
        <w:rFonts w:hint="default"/>
      </w:rPr>
    </w:lvl>
    <w:lvl w:ilvl="2" w:tplc="5E28BB48">
      <w:start w:val="1"/>
      <w:numFmt w:val="lowerRoman"/>
      <w:lvlText w:val="%3."/>
      <w:lvlJc w:val="right"/>
      <w:pPr>
        <w:ind w:left="1559" w:hanging="141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6648" w:hanging="360"/>
      </w:pPr>
    </w:lvl>
    <w:lvl w:ilvl="4" w:tplc="040C0019" w:tentative="1">
      <w:start w:val="1"/>
      <w:numFmt w:val="lowerLetter"/>
      <w:lvlText w:val="%5."/>
      <w:lvlJc w:val="left"/>
      <w:pPr>
        <w:ind w:left="7368" w:hanging="360"/>
      </w:pPr>
    </w:lvl>
    <w:lvl w:ilvl="5" w:tplc="040C001B" w:tentative="1">
      <w:start w:val="1"/>
      <w:numFmt w:val="lowerRoman"/>
      <w:lvlText w:val="%6."/>
      <w:lvlJc w:val="right"/>
      <w:pPr>
        <w:ind w:left="8088" w:hanging="180"/>
      </w:pPr>
    </w:lvl>
    <w:lvl w:ilvl="6" w:tplc="040C000F" w:tentative="1">
      <w:start w:val="1"/>
      <w:numFmt w:val="decimal"/>
      <w:lvlText w:val="%7."/>
      <w:lvlJc w:val="left"/>
      <w:pPr>
        <w:ind w:left="8808" w:hanging="360"/>
      </w:pPr>
    </w:lvl>
    <w:lvl w:ilvl="7" w:tplc="040C0019" w:tentative="1">
      <w:start w:val="1"/>
      <w:numFmt w:val="lowerLetter"/>
      <w:lvlText w:val="%8."/>
      <w:lvlJc w:val="left"/>
      <w:pPr>
        <w:ind w:left="9528" w:hanging="360"/>
      </w:pPr>
    </w:lvl>
    <w:lvl w:ilvl="8" w:tplc="040C001B" w:tentative="1">
      <w:start w:val="1"/>
      <w:numFmt w:val="lowerRoman"/>
      <w:lvlText w:val="%9."/>
      <w:lvlJc w:val="right"/>
      <w:pPr>
        <w:ind w:left="10248" w:hanging="180"/>
      </w:pPr>
    </w:lvl>
  </w:abstractNum>
  <w:abstractNum w:abstractNumId="10" w15:restartNumberingAfterBreak="0">
    <w:nsid w:val="34AF6C58"/>
    <w:multiLevelType w:val="multilevel"/>
    <w:tmpl w:val="93605298"/>
    <w:styleLink w:val="Style1"/>
    <w:lvl w:ilvl="0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36103E5C"/>
    <w:multiLevelType w:val="hybridMultilevel"/>
    <w:tmpl w:val="2CE6E59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70225346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690729B"/>
    <w:multiLevelType w:val="hybridMultilevel"/>
    <w:tmpl w:val="B49C339E"/>
    <w:lvl w:ilvl="0" w:tplc="0409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CF3231C0">
      <w:start w:val="1"/>
      <w:numFmt w:val="bullet"/>
      <w:lvlText w:val=""/>
      <w:lvlJc w:val="left"/>
      <w:pPr>
        <w:ind w:left="32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3ADF40CA"/>
    <w:multiLevelType w:val="hybridMultilevel"/>
    <w:tmpl w:val="6B063002"/>
    <w:lvl w:ilvl="0" w:tplc="3A309A06">
      <w:start w:val="3"/>
      <w:numFmt w:val="lowerLetter"/>
      <w:lvlText w:val="%1."/>
      <w:lvlJc w:val="left"/>
      <w:pPr>
        <w:ind w:left="32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062E3"/>
    <w:multiLevelType w:val="multilevel"/>
    <w:tmpl w:val="DCE4986C"/>
    <w:styleLink w:val="WWNum3"/>
    <w:lvl w:ilvl="0">
      <w:start w:val="1"/>
      <w:numFmt w:val="decimal"/>
      <w:lvlText w:val="[Revendication %1]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pStyle w:val="Puce1-revendication"/>
      <w:lvlText w:val=""/>
      <w:lvlJc w:val="left"/>
      <w:pPr>
        <w:ind w:left="928" w:hanging="360"/>
      </w:pPr>
      <w:rPr>
        <w:rFonts w:ascii="Symbol" w:hAnsi="Symbol" w:hint="default"/>
      </w:rPr>
    </w:lvl>
    <w:lvl w:ilvl="2">
      <w:start w:val="1"/>
      <w:numFmt w:val="lowerLetter"/>
      <w:pStyle w:val="Num2-revendicatio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5" w15:restartNumberingAfterBreak="0">
    <w:nsid w:val="4F5239C3"/>
    <w:multiLevelType w:val="hybridMultilevel"/>
    <w:tmpl w:val="FC7E2E0C"/>
    <w:lvl w:ilvl="0" w:tplc="70225346">
      <w:start w:val="1"/>
      <w:numFmt w:val="lowerLetter"/>
      <w:lvlText w:val="%1."/>
      <w:lvlJc w:val="left"/>
      <w:pPr>
        <w:ind w:left="2174" w:hanging="360"/>
      </w:pPr>
      <w:rPr>
        <w:rFonts w:hint="default"/>
      </w:rPr>
    </w:lvl>
    <w:lvl w:ilvl="1" w:tplc="5E28BB48">
      <w:start w:val="1"/>
      <w:numFmt w:val="lowerRoman"/>
      <w:lvlText w:val="%2."/>
      <w:lvlJc w:val="right"/>
      <w:pPr>
        <w:ind w:left="2894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36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4334" w:hanging="360"/>
      </w:pPr>
    </w:lvl>
    <w:lvl w:ilvl="4" w:tplc="04090019" w:tentative="1">
      <w:start w:val="1"/>
      <w:numFmt w:val="lowerLetter"/>
      <w:lvlText w:val="%5."/>
      <w:lvlJc w:val="left"/>
      <w:pPr>
        <w:ind w:left="5054" w:hanging="360"/>
      </w:pPr>
    </w:lvl>
    <w:lvl w:ilvl="5" w:tplc="0409001B" w:tentative="1">
      <w:start w:val="1"/>
      <w:numFmt w:val="lowerRoman"/>
      <w:lvlText w:val="%6."/>
      <w:lvlJc w:val="right"/>
      <w:pPr>
        <w:ind w:left="5774" w:hanging="180"/>
      </w:pPr>
    </w:lvl>
    <w:lvl w:ilvl="6" w:tplc="0409000F" w:tentative="1">
      <w:start w:val="1"/>
      <w:numFmt w:val="decimal"/>
      <w:lvlText w:val="%7."/>
      <w:lvlJc w:val="left"/>
      <w:pPr>
        <w:ind w:left="6494" w:hanging="360"/>
      </w:pPr>
    </w:lvl>
    <w:lvl w:ilvl="7" w:tplc="04090019" w:tentative="1">
      <w:start w:val="1"/>
      <w:numFmt w:val="lowerLetter"/>
      <w:lvlText w:val="%8."/>
      <w:lvlJc w:val="left"/>
      <w:pPr>
        <w:ind w:left="7214" w:hanging="360"/>
      </w:pPr>
    </w:lvl>
    <w:lvl w:ilvl="8" w:tplc="0409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6" w15:restartNumberingAfterBreak="0">
    <w:nsid w:val="51045E6D"/>
    <w:multiLevelType w:val="hybridMultilevel"/>
    <w:tmpl w:val="07E07014"/>
    <w:lvl w:ilvl="0" w:tplc="B02274DE">
      <w:start w:val="1"/>
      <w:numFmt w:val="lowerLetter"/>
      <w:lvlText w:val="%1."/>
      <w:lvlJc w:val="left"/>
      <w:pPr>
        <w:ind w:left="992" w:hanging="283"/>
      </w:pPr>
      <w:rPr>
        <w:rFonts w:hint="default"/>
      </w:rPr>
    </w:lvl>
    <w:lvl w:ilvl="1" w:tplc="84AC5AD4">
      <w:start w:val="1"/>
      <w:numFmt w:val="bullet"/>
      <w:lvlText w:val=""/>
      <w:lvlJc w:val="left"/>
      <w:pPr>
        <w:ind w:left="1616" w:hanging="198"/>
      </w:pPr>
      <w:rPr>
        <w:rFonts w:ascii="Symbol" w:hAnsi="Symbol" w:hint="default"/>
      </w:rPr>
    </w:lvl>
    <w:lvl w:ilvl="2" w:tplc="3CA87BD2">
      <w:start w:val="1"/>
      <w:numFmt w:val="lowerRoman"/>
      <w:lvlText w:val="%3."/>
      <w:lvlJc w:val="right"/>
      <w:pPr>
        <w:ind w:left="2166" w:hanging="181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30411"/>
    <w:multiLevelType w:val="hybridMultilevel"/>
    <w:tmpl w:val="9634F338"/>
    <w:lvl w:ilvl="0" w:tplc="4D9486E8">
      <w:start w:val="1"/>
      <w:numFmt w:val="bullet"/>
      <w:pStyle w:val="NormalWeb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900E2"/>
    <w:multiLevelType w:val="hybridMultilevel"/>
    <w:tmpl w:val="CBDADE2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B66DBCA">
      <w:numFmt w:val="bullet"/>
      <w:pStyle w:val="Tiret2-revendication"/>
      <w:lvlText w:val="-"/>
      <w:lvlJc w:val="left"/>
      <w:pPr>
        <w:ind w:left="2149" w:hanging="360"/>
      </w:pPr>
      <w:rPr>
        <w:rFonts w:ascii="Calibri" w:eastAsia="Calibri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ED73F6"/>
    <w:multiLevelType w:val="hybridMultilevel"/>
    <w:tmpl w:val="FA6A550E"/>
    <w:lvl w:ilvl="0" w:tplc="D566464E">
      <w:start w:val="3"/>
      <w:numFmt w:val="lowerLetter"/>
      <w:lvlText w:val="%1."/>
      <w:lvlJc w:val="left"/>
      <w:pPr>
        <w:ind w:left="32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93336D"/>
    <w:multiLevelType w:val="multilevel"/>
    <w:tmpl w:val="429822EC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 w15:restartNumberingAfterBreak="0">
    <w:nsid w:val="5DA37BDE"/>
    <w:multiLevelType w:val="hybridMultilevel"/>
    <w:tmpl w:val="728E2A38"/>
    <w:lvl w:ilvl="0" w:tplc="1412731E">
      <w:start w:val="1"/>
      <w:numFmt w:val="lowerLetter"/>
      <w:lvlText w:val="%1."/>
      <w:lvlJc w:val="left"/>
      <w:pPr>
        <w:ind w:left="21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61E52"/>
    <w:multiLevelType w:val="multilevel"/>
    <w:tmpl w:val="DD9AED5A"/>
    <w:styleLink w:val="WWNum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‒"/>
      <w:lvlJc w:val="left"/>
      <w:pPr>
        <w:ind w:left="1440" w:hanging="360"/>
      </w:pPr>
      <w:rPr>
        <w:rFonts w:ascii="Liberation Serif" w:hAnsi="Liberation Serif" w:cs="OpenSymbol"/>
      </w:rPr>
    </w:lvl>
    <w:lvl w:ilvl="3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4">
      <w:numFmt w:val="bullet"/>
      <w:lvlText w:val="‒"/>
      <w:lvlJc w:val="left"/>
      <w:pPr>
        <w:ind w:left="2160" w:hanging="360"/>
      </w:pPr>
      <w:rPr>
        <w:rFonts w:ascii="Liberation Serif" w:hAnsi="Liberation Serif" w:cs="OpenSymbol"/>
      </w:rPr>
    </w:lvl>
    <w:lvl w:ilvl="5">
      <w:numFmt w:val="bullet"/>
      <w:lvlText w:val="‒"/>
      <w:lvlJc w:val="left"/>
      <w:pPr>
        <w:ind w:left="2520" w:hanging="360"/>
      </w:pPr>
      <w:rPr>
        <w:rFonts w:ascii="Liberation Serif" w:hAnsi="Liberation Serif" w:cs="OpenSymbol"/>
      </w:rPr>
    </w:lvl>
    <w:lvl w:ilvl="6">
      <w:numFmt w:val="bullet"/>
      <w:lvlText w:val="‒"/>
      <w:lvlJc w:val="left"/>
      <w:pPr>
        <w:ind w:left="2880" w:hanging="360"/>
      </w:pPr>
      <w:rPr>
        <w:rFonts w:ascii="Liberation Serif" w:hAnsi="Liberation Serif" w:cs="OpenSymbol"/>
      </w:rPr>
    </w:lvl>
    <w:lvl w:ilvl="7">
      <w:numFmt w:val="bullet"/>
      <w:lvlText w:val="‒"/>
      <w:lvlJc w:val="left"/>
      <w:pPr>
        <w:ind w:left="3240" w:hanging="360"/>
      </w:pPr>
      <w:rPr>
        <w:rFonts w:ascii="Liberation Serif" w:hAnsi="Liberation Serif" w:cs="OpenSymbol"/>
      </w:rPr>
    </w:lvl>
    <w:lvl w:ilvl="8">
      <w:numFmt w:val="bullet"/>
      <w:lvlText w:val="‒"/>
      <w:lvlJc w:val="left"/>
      <w:pPr>
        <w:ind w:left="3600" w:hanging="360"/>
      </w:pPr>
      <w:rPr>
        <w:rFonts w:ascii="Liberation Serif" w:hAnsi="Liberation Serif" w:cs="OpenSymbol"/>
      </w:rPr>
    </w:lvl>
  </w:abstractNum>
  <w:abstractNum w:abstractNumId="23" w15:restartNumberingAfterBreak="0">
    <w:nsid w:val="6DD26B2B"/>
    <w:multiLevelType w:val="hybridMultilevel"/>
    <w:tmpl w:val="33A6F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C7B5E"/>
    <w:multiLevelType w:val="hybridMultilevel"/>
    <w:tmpl w:val="866C6862"/>
    <w:lvl w:ilvl="0" w:tplc="0409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CF3231C0">
      <w:start w:val="1"/>
      <w:numFmt w:val="bullet"/>
      <w:lvlText w:val=""/>
      <w:lvlJc w:val="left"/>
      <w:pPr>
        <w:ind w:left="32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5" w15:restartNumberingAfterBreak="0">
    <w:nsid w:val="75A46017"/>
    <w:multiLevelType w:val="hybridMultilevel"/>
    <w:tmpl w:val="1896B0E4"/>
    <w:lvl w:ilvl="0" w:tplc="0409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70225346">
      <w:start w:val="1"/>
      <w:numFmt w:val="lowerLetter"/>
      <w:lvlText w:val="%2."/>
      <w:lvlJc w:val="left"/>
      <w:pPr>
        <w:ind w:left="325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num w:numId="1" w16cid:durableId="489322779">
    <w:abstractNumId w:val="20"/>
  </w:num>
  <w:num w:numId="2" w16cid:durableId="1397777842">
    <w:abstractNumId w:val="2"/>
  </w:num>
  <w:num w:numId="3" w16cid:durableId="1357850603">
    <w:abstractNumId w:val="14"/>
  </w:num>
  <w:num w:numId="4" w16cid:durableId="608204224">
    <w:abstractNumId w:val="22"/>
  </w:num>
  <w:num w:numId="5" w16cid:durableId="892931064">
    <w:abstractNumId w:val="14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uce1-revendication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Num2-revendication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 w16cid:durableId="328213587">
    <w:abstractNumId w:val="0"/>
  </w:num>
  <w:num w:numId="7" w16cid:durableId="668212305">
    <w:abstractNumId w:val="18"/>
  </w:num>
  <w:num w:numId="8" w16cid:durableId="1721782770">
    <w:abstractNumId w:val="17"/>
  </w:num>
  <w:num w:numId="9" w16cid:durableId="1035615169">
    <w:abstractNumId w:val="1"/>
  </w:num>
  <w:num w:numId="10" w16cid:durableId="727068907">
    <w:abstractNumId w:val="9"/>
  </w:num>
  <w:num w:numId="11" w16cid:durableId="1135878086">
    <w:abstractNumId w:val="4"/>
  </w:num>
  <w:num w:numId="12" w16cid:durableId="70347164">
    <w:abstractNumId w:val="10"/>
  </w:num>
  <w:num w:numId="13" w16cid:durableId="1590697946">
    <w:abstractNumId w:val="24"/>
  </w:num>
  <w:num w:numId="14" w16cid:durableId="771507683">
    <w:abstractNumId w:val="12"/>
  </w:num>
  <w:num w:numId="15" w16cid:durableId="432676038">
    <w:abstractNumId w:val="5"/>
  </w:num>
  <w:num w:numId="16" w16cid:durableId="731346759">
    <w:abstractNumId w:val="25"/>
  </w:num>
  <w:num w:numId="17" w16cid:durableId="262153220">
    <w:abstractNumId w:val="8"/>
  </w:num>
  <w:num w:numId="18" w16cid:durableId="975453011">
    <w:abstractNumId w:val="6"/>
  </w:num>
  <w:num w:numId="19" w16cid:durableId="952782006">
    <w:abstractNumId w:val="19"/>
  </w:num>
  <w:num w:numId="20" w16cid:durableId="1637753651">
    <w:abstractNumId w:val="11"/>
  </w:num>
  <w:num w:numId="21" w16cid:durableId="479659667">
    <w:abstractNumId w:val="7"/>
  </w:num>
  <w:num w:numId="22" w16cid:durableId="42019954">
    <w:abstractNumId w:val="16"/>
  </w:num>
  <w:num w:numId="23" w16cid:durableId="716902865">
    <w:abstractNumId w:val="13"/>
  </w:num>
  <w:num w:numId="24" w16cid:durableId="1992515447">
    <w:abstractNumId w:val="23"/>
  </w:num>
  <w:num w:numId="25" w16cid:durableId="110169194">
    <w:abstractNumId w:val="3"/>
  </w:num>
  <w:num w:numId="26" w16cid:durableId="638416456">
    <w:abstractNumId w:val="15"/>
  </w:num>
  <w:num w:numId="27" w16cid:durableId="911892410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2F5"/>
    <w:rsid w:val="00005B45"/>
    <w:rsid w:val="0000624D"/>
    <w:rsid w:val="00006674"/>
    <w:rsid w:val="00010721"/>
    <w:rsid w:val="000110CE"/>
    <w:rsid w:val="0001271C"/>
    <w:rsid w:val="00012977"/>
    <w:rsid w:val="00012DC9"/>
    <w:rsid w:val="000164B0"/>
    <w:rsid w:val="00020944"/>
    <w:rsid w:val="00027920"/>
    <w:rsid w:val="00030529"/>
    <w:rsid w:val="0003343E"/>
    <w:rsid w:val="00033577"/>
    <w:rsid w:val="000360B7"/>
    <w:rsid w:val="00036DA4"/>
    <w:rsid w:val="000422A4"/>
    <w:rsid w:val="000437E3"/>
    <w:rsid w:val="000479E1"/>
    <w:rsid w:val="00047D48"/>
    <w:rsid w:val="00050ED2"/>
    <w:rsid w:val="000556A6"/>
    <w:rsid w:val="00071458"/>
    <w:rsid w:val="00071538"/>
    <w:rsid w:val="00073E01"/>
    <w:rsid w:val="00081FB6"/>
    <w:rsid w:val="00082A26"/>
    <w:rsid w:val="0008466A"/>
    <w:rsid w:val="000918A4"/>
    <w:rsid w:val="00093B7A"/>
    <w:rsid w:val="00095FA4"/>
    <w:rsid w:val="000975EA"/>
    <w:rsid w:val="000A75E7"/>
    <w:rsid w:val="000A7D28"/>
    <w:rsid w:val="000B17D9"/>
    <w:rsid w:val="000B1E91"/>
    <w:rsid w:val="000B486A"/>
    <w:rsid w:val="000D19A4"/>
    <w:rsid w:val="000D501E"/>
    <w:rsid w:val="000D6F81"/>
    <w:rsid w:val="000E2C3E"/>
    <w:rsid w:val="000E39FA"/>
    <w:rsid w:val="000F1CE3"/>
    <w:rsid w:val="000F24B4"/>
    <w:rsid w:val="000F3627"/>
    <w:rsid w:val="000F4AD4"/>
    <w:rsid w:val="000F5892"/>
    <w:rsid w:val="00104E91"/>
    <w:rsid w:val="00105F4C"/>
    <w:rsid w:val="00112A46"/>
    <w:rsid w:val="00123042"/>
    <w:rsid w:val="00131029"/>
    <w:rsid w:val="00136B28"/>
    <w:rsid w:val="00136C62"/>
    <w:rsid w:val="00142659"/>
    <w:rsid w:val="001458BD"/>
    <w:rsid w:val="00147BAE"/>
    <w:rsid w:val="00153D42"/>
    <w:rsid w:val="00154050"/>
    <w:rsid w:val="001553D9"/>
    <w:rsid w:val="001675E2"/>
    <w:rsid w:val="00173945"/>
    <w:rsid w:val="0017441A"/>
    <w:rsid w:val="00175965"/>
    <w:rsid w:val="00177A99"/>
    <w:rsid w:val="0018031C"/>
    <w:rsid w:val="00182705"/>
    <w:rsid w:val="00186A8A"/>
    <w:rsid w:val="00191551"/>
    <w:rsid w:val="00193AB9"/>
    <w:rsid w:val="001A2ADF"/>
    <w:rsid w:val="001A4130"/>
    <w:rsid w:val="001B2312"/>
    <w:rsid w:val="001B234E"/>
    <w:rsid w:val="001B5E88"/>
    <w:rsid w:val="001D2881"/>
    <w:rsid w:val="001D4DDD"/>
    <w:rsid w:val="001E3634"/>
    <w:rsid w:val="001E7C57"/>
    <w:rsid w:val="001F37A7"/>
    <w:rsid w:val="00201F92"/>
    <w:rsid w:val="00204BE6"/>
    <w:rsid w:val="00205190"/>
    <w:rsid w:val="0020735C"/>
    <w:rsid w:val="00213B59"/>
    <w:rsid w:val="00214EE5"/>
    <w:rsid w:val="00225D97"/>
    <w:rsid w:val="002311D3"/>
    <w:rsid w:val="0023728F"/>
    <w:rsid w:val="002439BC"/>
    <w:rsid w:val="00245201"/>
    <w:rsid w:val="00246287"/>
    <w:rsid w:val="00251D1D"/>
    <w:rsid w:val="002543B6"/>
    <w:rsid w:val="0025760D"/>
    <w:rsid w:val="00264D9A"/>
    <w:rsid w:val="002657F6"/>
    <w:rsid w:val="002708F6"/>
    <w:rsid w:val="002720B8"/>
    <w:rsid w:val="0028439D"/>
    <w:rsid w:val="002962E0"/>
    <w:rsid w:val="002963AA"/>
    <w:rsid w:val="002A2661"/>
    <w:rsid w:val="002A3E1F"/>
    <w:rsid w:val="002A76CB"/>
    <w:rsid w:val="002A7BB5"/>
    <w:rsid w:val="002B14B8"/>
    <w:rsid w:val="002C5808"/>
    <w:rsid w:val="002D090E"/>
    <w:rsid w:val="002D2311"/>
    <w:rsid w:val="002D424B"/>
    <w:rsid w:val="002D4373"/>
    <w:rsid w:val="002D5181"/>
    <w:rsid w:val="002E03AA"/>
    <w:rsid w:val="002E4C84"/>
    <w:rsid w:val="002E4FAD"/>
    <w:rsid w:val="002E73F5"/>
    <w:rsid w:val="002F33F1"/>
    <w:rsid w:val="002F6ADE"/>
    <w:rsid w:val="002F6E3C"/>
    <w:rsid w:val="003031E1"/>
    <w:rsid w:val="00304222"/>
    <w:rsid w:val="0031629B"/>
    <w:rsid w:val="00317852"/>
    <w:rsid w:val="00323773"/>
    <w:rsid w:val="0033559D"/>
    <w:rsid w:val="00337365"/>
    <w:rsid w:val="00341AC2"/>
    <w:rsid w:val="003428A3"/>
    <w:rsid w:val="00345FD9"/>
    <w:rsid w:val="00347714"/>
    <w:rsid w:val="003547AA"/>
    <w:rsid w:val="00354DC4"/>
    <w:rsid w:val="003572CF"/>
    <w:rsid w:val="0036122D"/>
    <w:rsid w:val="00361246"/>
    <w:rsid w:val="00361ECF"/>
    <w:rsid w:val="00361F06"/>
    <w:rsid w:val="003639F9"/>
    <w:rsid w:val="00364116"/>
    <w:rsid w:val="00370E03"/>
    <w:rsid w:val="0037628F"/>
    <w:rsid w:val="0038109B"/>
    <w:rsid w:val="00381B97"/>
    <w:rsid w:val="003922AB"/>
    <w:rsid w:val="00393E5D"/>
    <w:rsid w:val="0039492F"/>
    <w:rsid w:val="00396CB9"/>
    <w:rsid w:val="003A5EA9"/>
    <w:rsid w:val="003B0ABB"/>
    <w:rsid w:val="003B12BB"/>
    <w:rsid w:val="003C5EEC"/>
    <w:rsid w:val="003C7396"/>
    <w:rsid w:val="003D33B9"/>
    <w:rsid w:val="003D7080"/>
    <w:rsid w:val="003E0763"/>
    <w:rsid w:val="003E3F05"/>
    <w:rsid w:val="004052C9"/>
    <w:rsid w:val="0040770F"/>
    <w:rsid w:val="0041352F"/>
    <w:rsid w:val="00415AE7"/>
    <w:rsid w:val="00421DF8"/>
    <w:rsid w:val="00422AC6"/>
    <w:rsid w:val="00423536"/>
    <w:rsid w:val="00426066"/>
    <w:rsid w:val="00431C65"/>
    <w:rsid w:val="0043254F"/>
    <w:rsid w:val="00433A7F"/>
    <w:rsid w:val="0043539B"/>
    <w:rsid w:val="00440DDA"/>
    <w:rsid w:val="004432A4"/>
    <w:rsid w:val="004507C1"/>
    <w:rsid w:val="00452BFF"/>
    <w:rsid w:val="00453382"/>
    <w:rsid w:val="00453C6D"/>
    <w:rsid w:val="0045757A"/>
    <w:rsid w:val="004653F3"/>
    <w:rsid w:val="00473D14"/>
    <w:rsid w:val="00475143"/>
    <w:rsid w:val="00477F81"/>
    <w:rsid w:val="0048016C"/>
    <w:rsid w:val="004826D6"/>
    <w:rsid w:val="00485A45"/>
    <w:rsid w:val="00492738"/>
    <w:rsid w:val="004A5664"/>
    <w:rsid w:val="004A6AA7"/>
    <w:rsid w:val="004B0A25"/>
    <w:rsid w:val="004B1716"/>
    <w:rsid w:val="004B1E48"/>
    <w:rsid w:val="004B4895"/>
    <w:rsid w:val="004B4D43"/>
    <w:rsid w:val="004C48A6"/>
    <w:rsid w:val="004C6F45"/>
    <w:rsid w:val="004D0E0D"/>
    <w:rsid w:val="004D15C0"/>
    <w:rsid w:val="004D1F5D"/>
    <w:rsid w:val="004D3723"/>
    <w:rsid w:val="004D398F"/>
    <w:rsid w:val="004D4CDE"/>
    <w:rsid w:val="004D5827"/>
    <w:rsid w:val="004E1893"/>
    <w:rsid w:val="004E59DA"/>
    <w:rsid w:val="004F1668"/>
    <w:rsid w:val="004F1F68"/>
    <w:rsid w:val="004F63E4"/>
    <w:rsid w:val="00500C26"/>
    <w:rsid w:val="00520EA4"/>
    <w:rsid w:val="00530C40"/>
    <w:rsid w:val="00532446"/>
    <w:rsid w:val="005329E5"/>
    <w:rsid w:val="00540288"/>
    <w:rsid w:val="00542E50"/>
    <w:rsid w:val="0054393E"/>
    <w:rsid w:val="00545E20"/>
    <w:rsid w:val="00547C30"/>
    <w:rsid w:val="005501BA"/>
    <w:rsid w:val="00556432"/>
    <w:rsid w:val="00556CC1"/>
    <w:rsid w:val="00557D54"/>
    <w:rsid w:val="005620E5"/>
    <w:rsid w:val="00562458"/>
    <w:rsid w:val="005671D9"/>
    <w:rsid w:val="00572F4A"/>
    <w:rsid w:val="0057787D"/>
    <w:rsid w:val="005810F7"/>
    <w:rsid w:val="00582CA5"/>
    <w:rsid w:val="00584D8F"/>
    <w:rsid w:val="00590CDB"/>
    <w:rsid w:val="00593B7C"/>
    <w:rsid w:val="00594971"/>
    <w:rsid w:val="005A4285"/>
    <w:rsid w:val="005A49CB"/>
    <w:rsid w:val="005B0D33"/>
    <w:rsid w:val="005B37FD"/>
    <w:rsid w:val="005B3FA2"/>
    <w:rsid w:val="005B5B93"/>
    <w:rsid w:val="005D5D84"/>
    <w:rsid w:val="005D796E"/>
    <w:rsid w:val="005E008C"/>
    <w:rsid w:val="005E0283"/>
    <w:rsid w:val="005E360B"/>
    <w:rsid w:val="005F286C"/>
    <w:rsid w:val="005F30F9"/>
    <w:rsid w:val="005F31B7"/>
    <w:rsid w:val="0060315D"/>
    <w:rsid w:val="00605141"/>
    <w:rsid w:val="00623B2C"/>
    <w:rsid w:val="00637590"/>
    <w:rsid w:val="0064107B"/>
    <w:rsid w:val="00643D3F"/>
    <w:rsid w:val="006600A0"/>
    <w:rsid w:val="00661E11"/>
    <w:rsid w:val="006646E5"/>
    <w:rsid w:val="00670285"/>
    <w:rsid w:val="006704AC"/>
    <w:rsid w:val="00673B2E"/>
    <w:rsid w:val="00676722"/>
    <w:rsid w:val="00685435"/>
    <w:rsid w:val="00685A99"/>
    <w:rsid w:val="006876F5"/>
    <w:rsid w:val="00693463"/>
    <w:rsid w:val="00694FDF"/>
    <w:rsid w:val="00696351"/>
    <w:rsid w:val="006A43DF"/>
    <w:rsid w:val="006B08A6"/>
    <w:rsid w:val="006B14CC"/>
    <w:rsid w:val="006B1CE3"/>
    <w:rsid w:val="006B4EA9"/>
    <w:rsid w:val="006B682F"/>
    <w:rsid w:val="006B7CB0"/>
    <w:rsid w:val="006C274D"/>
    <w:rsid w:val="006D0EA5"/>
    <w:rsid w:val="006E06C5"/>
    <w:rsid w:val="006E328D"/>
    <w:rsid w:val="006E4BD6"/>
    <w:rsid w:val="006E6C54"/>
    <w:rsid w:val="006F1B82"/>
    <w:rsid w:val="006F2E56"/>
    <w:rsid w:val="006F44D3"/>
    <w:rsid w:val="00711F1F"/>
    <w:rsid w:val="007157FA"/>
    <w:rsid w:val="00716F28"/>
    <w:rsid w:val="00717556"/>
    <w:rsid w:val="007206B7"/>
    <w:rsid w:val="00733F89"/>
    <w:rsid w:val="007469C6"/>
    <w:rsid w:val="00746B72"/>
    <w:rsid w:val="007515B1"/>
    <w:rsid w:val="00751783"/>
    <w:rsid w:val="00754109"/>
    <w:rsid w:val="007543D6"/>
    <w:rsid w:val="007561BA"/>
    <w:rsid w:val="00756606"/>
    <w:rsid w:val="007668C7"/>
    <w:rsid w:val="007763DF"/>
    <w:rsid w:val="00784ECF"/>
    <w:rsid w:val="00787884"/>
    <w:rsid w:val="007900B0"/>
    <w:rsid w:val="00791A28"/>
    <w:rsid w:val="00797531"/>
    <w:rsid w:val="00797624"/>
    <w:rsid w:val="00797928"/>
    <w:rsid w:val="007A73CA"/>
    <w:rsid w:val="007B0C39"/>
    <w:rsid w:val="007B1598"/>
    <w:rsid w:val="007B38E5"/>
    <w:rsid w:val="007B3FB8"/>
    <w:rsid w:val="007C33EA"/>
    <w:rsid w:val="007C658A"/>
    <w:rsid w:val="007D05CB"/>
    <w:rsid w:val="007D0B5F"/>
    <w:rsid w:val="007E5713"/>
    <w:rsid w:val="007E5A64"/>
    <w:rsid w:val="007E7F5C"/>
    <w:rsid w:val="007F57F9"/>
    <w:rsid w:val="007F6E16"/>
    <w:rsid w:val="00806324"/>
    <w:rsid w:val="0080777E"/>
    <w:rsid w:val="00810E0E"/>
    <w:rsid w:val="0081208D"/>
    <w:rsid w:val="00812708"/>
    <w:rsid w:val="00822D25"/>
    <w:rsid w:val="00822DC1"/>
    <w:rsid w:val="00823DCE"/>
    <w:rsid w:val="00831CAD"/>
    <w:rsid w:val="008373EA"/>
    <w:rsid w:val="008400C5"/>
    <w:rsid w:val="008407CC"/>
    <w:rsid w:val="0084484D"/>
    <w:rsid w:val="00844E3C"/>
    <w:rsid w:val="00852486"/>
    <w:rsid w:val="008534A6"/>
    <w:rsid w:val="00854ECF"/>
    <w:rsid w:val="00855D77"/>
    <w:rsid w:val="00861C3F"/>
    <w:rsid w:val="00864EFE"/>
    <w:rsid w:val="00866C31"/>
    <w:rsid w:val="00871E1A"/>
    <w:rsid w:val="0087250D"/>
    <w:rsid w:val="00874D12"/>
    <w:rsid w:val="00874F82"/>
    <w:rsid w:val="00882E6F"/>
    <w:rsid w:val="0088595C"/>
    <w:rsid w:val="00885B6C"/>
    <w:rsid w:val="00891F96"/>
    <w:rsid w:val="008929BD"/>
    <w:rsid w:val="00894A70"/>
    <w:rsid w:val="00896DBC"/>
    <w:rsid w:val="008B243F"/>
    <w:rsid w:val="008B69DD"/>
    <w:rsid w:val="008C03CE"/>
    <w:rsid w:val="008C7D44"/>
    <w:rsid w:val="008E0E0C"/>
    <w:rsid w:val="008E14B1"/>
    <w:rsid w:val="008E6F20"/>
    <w:rsid w:val="008F111A"/>
    <w:rsid w:val="008F5E40"/>
    <w:rsid w:val="00902869"/>
    <w:rsid w:val="00903DFD"/>
    <w:rsid w:val="00904E69"/>
    <w:rsid w:val="009055D7"/>
    <w:rsid w:val="00913522"/>
    <w:rsid w:val="00914E99"/>
    <w:rsid w:val="00915D6F"/>
    <w:rsid w:val="00917B19"/>
    <w:rsid w:val="0092200F"/>
    <w:rsid w:val="00922631"/>
    <w:rsid w:val="009371C3"/>
    <w:rsid w:val="00940173"/>
    <w:rsid w:val="00940AA8"/>
    <w:rsid w:val="009479A9"/>
    <w:rsid w:val="00953E04"/>
    <w:rsid w:val="009731D8"/>
    <w:rsid w:val="009735EB"/>
    <w:rsid w:val="00974D84"/>
    <w:rsid w:val="00974DE5"/>
    <w:rsid w:val="00975A9F"/>
    <w:rsid w:val="009769B1"/>
    <w:rsid w:val="0098602A"/>
    <w:rsid w:val="009863D2"/>
    <w:rsid w:val="009A3C26"/>
    <w:rsid w:val="009A4B59"/>
    <w:rsid w:val="009B1C8F"/>
    <w:rsid w:val="009B38E1"/>
    <w:rsid w:val="009B5AB1"/>
    <w:rsid w:val="009B5E5D"/>
    <w:rsid w:val="009C54D5"/>
    <w:rsid w:val="009E23CC"/>
    <w:rsid w:val="009F4425"/>
    <w:rsid w:val="009F5A1A"/>
    <w:rsid w:val="00A07EAE"/>
    <w:rsid w:val="00A10253"/>
    <w:rsid w:val="00A109C8"/>
    <w:rsid w:val="00A147E8"/>
    <w:rsid w:val="00A161D9"/>
    <w:rsid w:val="00A17AB2"/>
    <w:rsid w:val="00A20FB1"/>
    <w:rsid w:val="00A2353E"/>
    <w:rsid w:val="00A40A9B"/>
    <w:rsid w:val="00A41281"/>
    <w:rsid w:val="00A4487D"/>
    <w:rsid w:val="00A45474"/>
    <w:rsid w:val="00A524F0"/>
    <w:rsid w:val="00A54347"/>
    <w:rsid w:val="00A5496A"/>
    <w:rsid w:val="00A55779"/>
    <w:rsid w:val="00A56A5B"/>
    <w:rsid w:val="00A642A5"/>
    <w:rsid w:val="00A64523"/>
    <w:rsid w:val="00A71EF7"/>
    <w:rsid w:val="00A729F3"/>
    <w:rsid w:val="00A73616"/>
    <w:rsid w:val="00A76E4D"/>
    <w:rsid w:val="00A81AA1"/>
    <w:rsid w:val="00A82EA2"/>
    <w:rsid w:val="00A83159"/>
    <w:rsid w:val="00A84F45"/>
    <w:rsid w:val="00A860F1"/>
    <w:rsid w:val="00A86851"/>
    <w:rsid w:val="00A8723F"/>
    <w:rsid w:val="00A93AC0"/>
    <w:rsid w:val="00AB0ABB"/>
    <w:rsid w:val="00AB46F7"/>
    <w:rsid w:val="00AB556C"/>
    <w:rsid w:val="00AC10FD"/>
    <w:rsid w:val="00AC49CA"/>
    <w:rsid w:val="00AD1EBE"/>
    <w:rsid w:val="00AD5AD9"/>
    <w:rsid w:val="00AD6A81"/>
    <w:rsid w:val="00AE1D1B"/>
    <w:rsid w:val="00AE1F7E"/>
    <w:rsid w:val="00AE63BA"/>
    <w:rsid w:val="00AE7FAF"/>
    <w:rsid w:val="00AF7A7E"/>
    <w:rsid w:val="00B00099"/>
    <w:rsid w:val="00B03FF9"/>
    <w:rsid w:val="00B0734D"/>
    <w:rsid w:val="00B24EEB"/>
    <w:rsid w:val="00B31B0F"/>
    <w:rsid w:val="00B32E8C"/>
    <w:rsid w:val="00B3378D"/>
    <w:rsid w:val="00B36498"/>
    <w:rsid w:val="00B36C02"/>
    <w:rsid w:val="00B432B5"/>
    <w:rsid w:val="00B52F70"/>
    <w:rsid w:val="00B54D3D"/>
    <w:rsid w:val="00B5625E"/>
    <w:rsid w:val="00B6506B"/>
    <w:rsid w:val="00B7055A"/>
    <w:rsid w:val="00B7073A"/>
    <w:rsid w:val="00B7315C"/>
    <w:rsid w:val="00B80060"/>
    <w:rsid w:val="00B91059"/>
    <w:rsid w:val="00B916B4"/>
    <w:rsid w:val="00B918B0"/>
    <w:rsid w:val="00B95F2D"/>
    <w:rsid w:val="00B96F38"/>
    <w:rsid w:val="00B97408"/>
    <w:rsid w:val="00BB2D6E"/>
    <w:rsid w:val="00BB577A"/>
    <w:rsid w:val="00BC02AD"/>
    <w:rsid w:val="00BD5D9D"/>
    <w:rsid w:val="00BD75D1"/>
    <w:rsid w:val="00C00207"/>
    <w:rsid w:val="00C07857"/>
    <w:rsid w:val="00C10FD7"/>
    <w:rsid w:val="00C13AE6"/>
    <w:rsid w:val="00C17604"/>
    <w:rsid w:val="00C212C4"/>
    <w:rsid w:val="00C22D41"/>
    <w:rsid w:val="00C245A6"/>
    <w:rsid w:val="00C24CF7"/>
    <w:rsid w:val="00C46125"/>
    <w:rsid w:val="00C501AF"/>
    <w:rsid w:val="00C53BD8"/>
    <w:rsid w:val="00C63439"/>
    <w:rsid w:val="00C63477"/>
    <w:rsid w:val="00C66957"/>
    <w:rsid w:val="00C67932"/>
    <w:rsid w:val="00C70D76"/>
    <w:rsid w:val="00C72163"/>
    <w:rsid w:val="00C74BFE"/>
    <w:rsid w:val="00C74C1C"/>
    <w:rsid w:val="00C75010"/>
    <w:rsid w:val="00C7543F"/>
    <w:rsid w:val="00C83BF1"/>
    <w:rsid w:val="00C83FF8"/>
    <w:rsid w:val="00C92C1A"/>
    <w:rsid w:val="00C956D6"/>
    <w:rsid w:val="00CA6204"/>
    <w:rsid w:val="00CB3E0D"/>
    <w:rsid w:val="00CB5EB1"/>
    <w:rsid w:val="00CB6683"/>
    <w:rsid w:val="00CC6A84"/>
    <w:rsid w:val="00CC7438"/>
    <w:rsid w:val="00CE0DFA"/>
    <w:rsid w:val="00CE106B"/>
    <w:rsid w:val="00CF0486"/>
    <w:rsid w:val="00CF2826"/>
    <w:rsid w:val="00CF61D7"/>
    <w:rsid w:val="00D001CF"/>
    <w:rsid w:val="00D03DD0"/>
    <w:rsid w:val="00D11F2A"/>
    <w:rsid w:val="00D16025"/>
    <w:rsid w:val="00D16B5A"/>
    <w:rsid w:val="00D25CEC"/>
    <w:rsid w:val="00D25F23"/>
    <w:rsid w:val="00D41657"/>
    <w:rsid w:val="00D41E45"/>
    <w:rsid w:val="00D432E8"/>
    <w:rsid w:val="00D46486"/>
    <w:rsid w:val="00D73CD8"/>
    <w:rsid w:val="00D74CBE"/>
    <w:rsid w:val="00D81415"/>
    <w:rsid w:val="00D837A7"/>
    <w:rsid w:val="00D95255"/>
    <w:rsid w:val="00D97E53"/>
    <w:rsid w:val="00DA2D47"/>
    <w:rsid w:val="00DA33E1"/>
    <w:rsid w:val="00DB18C4"/>
    <w:rsid w:val="00DB2F6C"/>
    <w:rsid w:val="00DB3AE0"/>
    <w:rsid w:val="00DB41D4"/>
    <w:rsid w:val="00DB4D1E"/>
    <w:rsid w:val="00DB4D57"/>
    <w:rsid w:val="00DB53E6"/>
    <w:rsid w:val="00DC3323"/>
    <w:rsid w:val="00DC69B1"/>
    <w:rsid w:val="00DD16B6"/>
    <w:rsid w:val="00DD17F9"/>
    <w:rsid w:val="00DD5154"/>
    <w:rsid w:val="00DE56E7"/>
    <w:rsid w:val="00DE7EA1"/>
    <w:rsid w:val="00DF043D"/>
    <w:rsid w:val="00DF19EA"/>
    <w:rsid w:val="00DF283E"/>
    <w:rsid w:val="00DF42D4"/>
    <w:rsid w:val="00DF7B6C"/>
    <w:rsid w:val="00E0318E"/>
    <w:rsid w:val="00E04023"/>
    <w:rsid w:val="00E07A58"/>
    <w:rsid w:val="00E12043"/>
    <w:rsid w:val="00E15156"/>
    <w:rsid w:val="00E15B37"/>
    <w:rsid w:val="00E161C5"/>
    <w:rsid w:val="00E17D04"/>
    <w:rsid w:val="00E2697E"/>
    <w:rsid w:val="00E27AC1"/>
    <w:rsid w:val="00E3087C"/>
    <w:rsid w:val="00E314B5"/>
    <w:rsid w:val="00E314E0"/>
    <w:rsid w:val="00E405C7"/>
    <w:rsid w:val="00E41E25"/>
    <w:rsid w:val="00E41FE3"/>
    <w:rsid w:val="00E44F51"/>
    <w:rsid w:val="00E4508B"/>
    <w:rsid w:val="00E46F0E"/>
    <w:rsid w:val="00E50AD0"/>
    <w:rsid w:val="00E52E47"/>
    <w:rsid w:val="00E5617B"/>
    <w:rsid w:val="00E569F6"/>
    <w:rsid w:val="00E57C93"/>
    <w:rsid w:val="00E646F2"/>
    <w:rsid w:val="00E726AB"/>
    <w:rsid w:val="00E729FA"/>
    <w:rsid w:val="00E773D7"/>
    <w:rsid w:val="00E81D05"/>
    <w:rsid w:val="00E95C8E"/>
    <w:rsid w:val="00EA3122"/>
    <w:rsid w:val="00EA3D89"/>
    <w:rsid w:val="00EB4528"/>
    <w:rsid w:val="00EC001F"/>
    <w:rsid w:val="00EC48CF"/>
    <w:rsid w:val="00EC6728"/>
    <w:rsid w:val="00EE2894"/>
    <w:rsid w:val="00EE2B69"/>
    <w:rsid w:val="00EF2649"/>
    <w:rsid w:val="00EF6669"/>
    <w:rsid w:val="00F004B6"/>
    <w:rsid w:val="00F06B5E"/>
    <w:rsid w:val="00F06CFF"/>
    <w:rsid w:val="00F10821"/>
    <w:rsid w:val="00F10E93"/>
    <w:rsid w:val="00F133E9"/>
    <w:rsid w:val="00F14DA7"/>
    <w:rsid w:val="00F209F7"/>
    <w:rsid w:val="00F21213"/>
    <w:rsid w:val="00F23AE2"/>
    <w:rsid w:val="00F27EB5"/>
    <w:rsid w:val="00F35EBD"/>
    <w:rsid w:val="00F35FCC"/>
    <w:rsid w:val="00F37C79"/>
    <w:rsid w:val="00F408F5"/>
    <w:rsid w:val="00F50873"/>
    <w:rsid w:val="00F5266C"/>
    <w:rsid w:val="00F54D6A"/>
    <w:rsid w:val="00F54F9C"/>
    <w:rsid w:val="00F6108C"/>
    <w:rsid w:val="00F6382B"/>
    <w:rsid w:val="00F743A3"/>
    <w:rsid w:val="00F752C5"/>
    <w:rsid w:val="00F813EA"/>
    <w:rsid w:val="00F8370E"/>
    <w:rsid w:val="00F852EA"/>
    <w:rsid w:val="00F876E5"/>
    <w:rsid w:val="00F87ABE"/>
    <w:rsid w:val="00FA0F36"/>
    <w:rsid w:val="00FA12F5"/>
    <w:rsid w:val="00FA6955"/>
    <w:rsid w:val="00FB05F7"/>
    <w:rsid w:val="00FB53BE"/>
    <w:rsid w:val="00FB7A43"/>
    <w:rsid w:val="00FC2E55"/>
    <w:rsid w:val="00FC376F"/>
    <w:rsid w:val="00FD149F"/>
    <w:rsid w:val="00FD55FF"/>
    <w:rsid w:val="00FE0145"/>
    <w:rsid w:val="00FE6F10"/>
    <w:rsid w:val="00FE73C3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72543"/>
  <w15:docId w15:val="{25DC431A-D89B-4E89-A6CB-21581C24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93B7A"/>
    <w:pPr>
      <w:suppressAutoHyphens/>
    </w:pPr>
  </w:style>
  <w:style w:type="paragraph" w:styleId="Titre1">
    <w:name w:val="heading 1"/>
    <w:basedOn w:val="Heading"/>
    <w:next w:val="Textbody"/>
    <w:semiHidden/>
    <w:pPr>
      <w:outlineLvl w:val="0"/>
    </w:pPr>
    <w:rPr>
      <w:sz w:val="36"/>
      <w:szCs w:val="36"/>
    </w:rPr>
  </w:style>
  <w:style w:type="paragraph" w:styleId="Titre2">
    <w:name w:val="heading 2"/>
    <w:basedOn w:val="Heading"/>
    <w:next w:val="Textbody"/>
    <w:semiHidden/>
    <w:pPr>
      <w:spacing w:before="200" w:after="0"/>
      <w:outlineLvl w:val="1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link w:val="StandardCar"/>
    <w:semiHidden/>
    <w:rsid w:val="00BD75D1"/>
    <w:pPr>
      <w:widowControl/>
      <w:suppressAutoHyphens/>
    </w:pPr>
    <w:rPr>
      <w:rFonts w:ascii="Times New Roman" w:hAnsi="Times New Roman"/>
      <w:color w:val="00000A"/>
      <w:sz w:val="24"/>
    </w:rPr>
  </w:style>
  <w:style w:type="paragraph" w:customStyle="1" w:styleId="Heading">
    <w:name w:val="Heading"/>
    <w:basedOn w:val="Standard"/>
    <w:next w:val="Sous-titre"/>
    <w:semiHidden/>
    <w:pPr>
      <w:keepNext/>
      <w:spacing w:before="240" w:after="120"/>
    </w:pPr>
    <w:rPr>
      <w:rFonts w:ascii="Liberation Sans" w:eastAsia="Microsoft YaHei" w:hAnsi="Liberation Sans"/>
      <w:b/>
      <w:bCs/>
      <w:sz w:val="28"/>
      <w:szCs w:val="28"/>
    </w:rPr>
  </w:style>
  <w:style w:type="paragraph" w:customStyle="1" w:styleId="Textbody">
    <w:name w:val="Text body"/>
    <w:basedOn w:val="Standard"/>
    <w:link w:val="TextbodyCar"/>
    <w:semiHidden/>
    <w:rsid w:val="002E4C84"/>
    <w:pPr>
      <w:spacing w:after="140" w:line="288" w:lineRule="auto"/>
    </w:pPr>
  </w:style>
  <w:style w:type="paragraph" w:styleId="Liste">
    <w:name w:val="List"/>
    <w:basedOn w:val="Textbody"/>
    <w:semiHidden/>
    <w:rPr>
      <w:rFonts w:cs="Lucida Sans"/>
    </w:rPr>
  </w:style>
  <w:style w:type="paragraph" w:styleId="Lgende">
    <w:name w:val="caption"/>
    <w:basedOn w:val="Standard"/>
    <w:semiHidden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semiHidden/>
    <w:pPr>
      <w:suppressLineNumbers/>
    </w:pPr>
    <w:rPr>
      <w:rFonts w:cs="Lucida Sans"/>
    </w:rPr>
  </w:style>
  <w:style w:type="paragraph" w:styleId="Sous-titre">
    <w:name w:val="Subtitle"/>
    <w:basedOn w:val="Heading"/>
    <w:next w:val="Textbody"/>
    <w:pPr>
      <w:jc w:val="center"/>
    </w:pPr>
    <w:rPr>
      <w:i/>
      <w:iCs/>
    </w:rPr>
  </w:style>
  <w:style w:type="paragraph" w:customStyle="1" w:styleId="TableContents">
    <w:name w:val="Table Contents"/>
    <w:basedOn w:val="Standard"/>
    <w:semiHidden/>
    <w:pPr>
      <w:suppressLineNumbers/>
    </w:pPr>
  </w:style>
  <w:style w:type="paragraph" w:customStyle="1" w:styleId="TableHeading">
    <w:name w:val="Table Heading"/>
    <w:basedOn w:val="TableContents"/>
    <w:semiHidden/>
    <w:pPr>
      <w:jc w:val="center"/>
    </w:pPr>
    <w:rPr>
      <w:b/>
      <w:bCs/>
    </w:rPr>
  </w:style>
  <w:style w:type="character" w:customStyle="1" w:styleId="BulletSymbols">
    <w:name w:val="Bullet Symbols"/>
    <w:semiHidden/>
    <w:rPr>
      <w:rFonts w:ascii="OpenSymbol" w:eastAsia="OpenSymbol" w:hAnsi="OpenSymbol" w:cs="OpenSymbol"/>
    </w:rPr>
  </w:style>
  <w:style w:type="character" w:customStyle="1" w:styleId="ListLabel1">
    <w:name w:val="ListLabel 1"/>
    <w:semiHidden/>
    <w:rPr>
      <w:rFonts w:cs="OpenSymbol"/>
    </w:rPr>
  </w:style>
  <w:style w:type="character" w:customStyle="1" w:styleId="ListLabel2">
    <w:name w:val="ListLabel 2"/>
    <w:semiHidden/>
    <w:rPr>
      <w:rFonts w:cs="OpenSymbol"/>
    </w:rPr>
  </w:style>
  <w:style w:type="character" w:customStyle="1" w:styleId="ListLabel3">
    <w:name w:val="ListLabel 3"/>
    <w:semiHidden/>
    <w:rPr>
      <w:rFonts w:cs="OpenSymbol"/>
    </w:rPr>
  </w:style>
  <w:style w:type="character" w:customStyle="1" w:styleId="ListLabel4">
    <w:name w:val="ListLabel 4"/>
    <w:semiHidden/>
    <w:rPr>
      <w:rFonts w:cs="OpenSymbol"/>
    </w:rPr>
  </w:style>
  <w:style w:type="character" w:customStyle="1" w:styleId="ListLabel5">
    <w:name w:val="ListLabel 5"/>
    <w:semiHidden/>
    <w:rPr>
      <w:rFonts w:cs="OpenSymbol"/>
    </w:rPr>
  </w:style>
  <w:style w:type="character" w:customStyle="1" w:styleId="ListLabel6">
    <w:name w:val="ListLabel 6"/>
    <w:semiHidden/>
    <w:rPr>
      <w:rFonts w:cs="OpenSymbol"/>
    </w:rPr>
  </w:style>
  <w:style w:type="character" w:customStyle="1" w:styleId="ListLabel7">
    <w:name w:val="ListLabel 7"/>
    <w:semiHidden/>
    <w:rPr>
      <w:rFonts w:cs="OpenSymbol"/>
    </w:rPr>
  </w:style>
  <w:style w:type="character" w:customStyle="1" w:styleId="ListLabel8">
    <w:name w:val="ListLabel 8"/>
    <w:semiHidden/>
    <w:rPr>
      <w:rFonts w:cs="OpenSymbol"/>
    </w:rPr>
  </w:style>
  <w:style w:type="character" w:customStyle="1" w:styleId="ListLabel9">
    <w:name w:val="ListLabel 9"/>
    <w:semiHidden/>
    <w:rPr>
      <w:rFonts w:cs="OpenSymbol"/>
    </w:rPr>
  </w:style>
  <w:style w:type="character" w:customStyle="1" w:styleId="ListLabel10">
    <w:name w:val="ListLabel 10"/>
    <w:semiHidden/>
    <w:rPr>
      <w:rFonts w:cs="OpenSymbol"/>
    </w:rPr>
  </w:style>
  <w:style w:type="character" w:customStyle="1" w:styleId="ListLabel11">
    <w:name w:val="ListLabel 11"/>
    <w:semiHidden/>
    <w:rPr>
      <w:rFonts w:cs="OpenSymbol"/>
    </w:rPr>
  </w:style>
  <w:style w:type="character" w:customStyle="1" w:styleId="ListLabel12">
    <w:name w:val="ListLabel 12"/>
    <w:semiHidden/>
    <w:rPr>
      <w:rFonts w:cs="OpenSymbol"/>
    </w:rPr>
  </w:style>
  <w:style w:type="character" w:customStyle="1" w:styleId="ListLabel13">
    <w:name w:val="ListLabel 13"/>
    <w:semiHidden/>
    <w:rPr>
      <w:rFonts w:cs="OpenSymbol"/>
    </w:rPr>
  </w:style>
  <w:style w:type="character" w:customStyle="1" w:styleId="ListLabel14">
    <w:name w:val="ListLabel 14"/>
    <w:semiHidden/>
    <w:rPr>
      <w:rFonts w:cs="OpenSymbol"/>
    </w:rPr>
  </w:style>
  <w:style w:type="character" w:customStyle="1" w:styleId="ListLabel15">
    <w:name w:val="ListLabel 15"/>
    <w:semiHidden/>
    <w:rPr>
      <w:rFonts w:cs="OpenSymbol"/>
    </w:rPr>
  </w:style>
  <w:style w:type="character" w:customStyle="1" w:styleId="ListLabel16">
    <w:name w:val="ListLabel 16"/>
    <w:semiHidden/>
    <w:rPr>
      <w:rFonts w:cs="OpenSymbol"/>
    </w:rPr>
  </w:style>
  <w:style w:type="character" w:customStyle="1" w:styleId="ListLabel17">
    <w:name w:val="ListLabel 17"/>
    <w:semiHidden/>
    <w:rPr>
      <w:rFonts w:cs="OpenSymbol"/>
    </w:rPr>
  </w:style>
  <w:style w:type="character" w:customStyle="1" w:styleId="ListLabel18">
    <w:name w:val="ListLabel 18"/>
    <w:semiHidden/>
    <w:rPr>
      <w:rFonts w:cs="OpenSymbol"/>
    </w:rPr>
  </w:style>
  <w:style w:type="character" w:customStyle="1" w:styleId="ListLabel19">
    <w:name w:val="ListLabel 19"/>
    <w:semiHidden/>
    <w:rPr>
      <w:rFonts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paragraph" w:styleId="Paragraphedeliste">
    <w:name w:val="List Paragraph"/>
    <w:basedOn w:val="Normal"/>
    <w:uiPriority w:val="34"/>
    <w:semiHidden/>
    <w:qFormat/>
    <w:rsid w:val="003547AA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723F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ja-JP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comCorpsdetexte">
    <w:name w:val="bcom_Corps de texte"/>
    <w:semiHidden/>
    <w:qFormat/>
    <w:rsid w:val="003572CF"/>
    <w:pPr>
      <w:widowControl/>
      <w:suppressAutoHyphens/>
      <w:autoSpaceDN/>
      <w:spacing w:after="120" w:line="220" w:lineRule="exact"/>
      <w:textAlignment w:val="auto"/>
    </w:pPr>
    <w:rPr>
      <w:rFonts w:ascii="Verdana" w:hAnsi="Verdana" w:cs="Verdana"/>
      <w:kern w:val="0"/>
      <w:sz w:val="18"/>
      <w:szCs w:val="21"/>
      <w:lang w:eastAsia="en-US" w:bidi="ar-SA"/>
    </w:rPr>
  </w:style>
  <w:style w:type="paragraph" w:styleId="NormalWeb">
    <w:name w:val="Normal (Web)"/>
    <w:aliases w:val="Puces"/>
    <w:basedOn w:val="INPIParagraphenumrot"/>
    <w:link w:val="NormalWebCar"/>
    <w:uiPriority w:val="99"/>
    <w:semiHidden/>
    <w:rsid w:val="00894A70"/>
    <w:pPr>
      <w:widowControl/>
      <w:numPr>
        <w:numId w:val="8"/>
      </w:numPr>
      <w:autoSpaceDN/>
      <w:spacing w:before="100" w:beforeAutospacing="1" w:after="100" w:afterAutospacing="1"/>
      <w:ind w:firstLine="414"/>
      <w:textAlignment w:val="auto"/>
    </w:pPr>
    <w:rPr>
      <w:rFonts w:ascii="Times New Roman" w:hAnsi="Times New Roman" w:cs="Times New Roman"/>
      <w:kern w:val="0"/>
      <w:lang w:eastAsia="fr-FR" w:bidi="ar-SA"/>
    </w:rPr>
  </w:style>
  <w:style w:type="character" w:customStyle="1" w:styleId="texhtml">
    <w:name w:val="texhtml"/>
    <w:basedOn w:val="Policepardfaut"/>
    <w:semiHidden/>
    <w:rsid w:val="003572CF"/>
  </w:style>
  <w:style w:type="character" w:styleId="Lienhypertexte">
    <w:name w:val="Hyperlink"/>
    <w:basedOn w:val="Policepardfaut"/>
    <w:uiPriority w:val="99"/>
    <w:semiHidden/>
    <w:unhideWhenUsed/>
    <w:rsid w:val="003572CF"/>
    <w:rPr>
      <w:color w:val="0000FF"/>
      <w:u w:val="single"/>
    </w:rPr>
  </w:style>
  <w:style w:type="character" w:customStyle="1" w:styleId="mwe-math-mathml-inline">
    <w:name w:val="mwe-math-mathml-inline"/>
    <w:basedOn w:val="Policepardfaut"/>
    <w:rsid w:val="003572CF"/>
  </w:style>
  <w:style w:type="character" w:styleId="Textedelespacerserv">
    <w:name w:val="Placeholder Text"/>
    <w:basedOn w:val="Policepardfaut"/>
    <w:uiPriority w:val="99"/>
    <w:semiHidden/>
    <w:rsid w:val="009F4425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82CA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2CA5"/>
    <w:rPr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2CA5"/>
    <w:rPr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82CA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82CA5"/>
    <w:rPr>
      <w:b/>
      <w:bCs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2CA5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2CA5"/>
    <w:rPr>
      <w:rFonts w:ascii="Segoe UI" w:hAnsi="Segoe UI"/>
      <w:sz w:val="18"/>
      <w:szCs w:val="16"/>
    </w:rPr>
  </w:style>
  <w:style w:type="paragraph" w:styleId="En-tte">
    <w:name w:val="header"/>
    <w:basedOn w:val="Normal"/>
    <w:link w:val="En-tteCar"/>
    <w:uiPriority w:val="99"/>
    <w:semiHidden/>
    <w:rsid w:val="003B0A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46287"/>
  </w:style>
  <w:style w:type="paragraph" w:styleId="Pieddepage">
    <w:name w:val="footer"/>
    <w:basedOn w:val="Normal"/>
    <w:link w:val="PieddepageCar"/>
    <w:uiPriority w:val="99"/>
    <w:semiHidden/>
    <w:rsid w:val="003B0A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46287"/>
  </w:style>
  <w:style w:type="paragraph" w:customStyle="1" w:styleId="INPIRevendications">
    <w:name w:val="INPI_Revendications"/>
    <w:basedOn w:val="Textbody"/>
    <w:link w:val="INPIRevendicationsCar"/>
    <w:qFormat/>
    <w:rsid w:val="009769B1"/>
    <w:pPr>
      <w:numPr>
        <w:numId w:val="9"/>
      </w:numPr>
      <w:tabs>
        <w:tab w:val="left" w:pos="2977"/>
      </w:tabs>
    </w:pPr>
    <w:rPr>
      <w:rFonts w:eastAsia="Arial Unicode MS" w:cs="Times New Roman"/>
    </w:rPr>
  </w:style>
  <w:style w:type="paragraph" w:customStyle="1" w:styleId="INPIParagraphenumrot">
    <w:name w:val="INPI_Paragraphe_numéroté"/>
    <w:link w:val="INPIParagraphenumrotCar"/>
    <w:qFormat/>
    <w:rsid w:val="005A49CB"/>
    <w:pPr>
      <w:numPr>
        <w:numId w:val="10"/>
      </w:numPr>
      <w:tabs>
        <w:tab w:val="left" w:pos="426"/>
      </w:tabs>
      <w:spacing w:line="300" w:lineRule="auto"/>
    </w:pPr>
    <w:rPr>
      <w:rFonts w:ascii="Times" w:eastAsia="Arial Unicode MS" w:hAnsi="Times" w:cs="Arial Unicode MS"/>
      <w:color w:val="00000A"/>
      <w:sz w:val="24"/>
    </w:rPr>
  </w:style>
  <w:style w:type="character" w:customStyle="1" w:styleId="StandardCar">
    <w:name w:val="Standard Car"/>
    <w:basedOn w:val="Policepardfaut"/>
    <w:link w:val="Standard"/>
    <w:semiHidden/>
    <w:rsid w:val="00246287"/>
    <w:rPr>
      <w:rFonts w:ascii="Times New Roman" w:hAnsi="Times New Roman"/>
      <w:color w:val="00000A"/>
      <w:sz w:val="24"/>
    </w:rPr>
  </w:style>
  <w:style w:type="character" w:customStyle="1" w:styleId="TextbodyCar">
    <w:name w:val="Text body Car"/>
    <w:basedOn w:val="StandardCar"/>
    <w:link w:val="Textbody"/>
    <w:semiHidden/>
    <w:rsid w:val="00246287"/>
    <w:rPr>
      <w:rFonts w:ascii="Times New Roman" w:hAnsi="Times New Roman"/>
      <w:color w:val="00000A"/>
      <w:sz w:val="24"/>
    </w:rPr>
  </w:style>
  <w:style w:type="character" w:customStyle="1" w:styleId="INPIParagraphenumrotCar">
    <w:name w:val="INPI_Paragraphe_numéroté Car"/>
    <w:basedOn w:val="TextbodyCar"/>
    <w:link w:val="INPIParagraphenumrot"/>
    <w:rsid w:val="005A49CB"/>
    <w:rPr>
      <w:rFonts w:ascii="Times" w:eastAsia="Arial Unicode MS" w:hAnsi="Times" w:cs="Arial Unicode MS"/>
      <w:color w:val="00000A"/>
      <w:sz w:val="24"/>
    </w:rPr>
  </w:style>
  <w:style w:type="character" w:customStyle="1" w:styleId="Paragraphegras">
    <w:name w:val="Paragraphe gras"/>
    <w:basedOn w:val="INPIParagraphenumrotCar"/>
    <w:uiPriority w:val="1"/>
    <w:semiHidden/>
    <w:rsid w:val="003E3F05"/>
    <w:rPr>
      <w:rFonts w:ascii="Times" w:eastAsia="Arial Unicode MS" w:hAnsi="Times" w:cs="Arial Unicode MS"/>
      <w:b/>
      <w:color w:val="00000A"/>
      <w:sz w:val="24"/>
    </w:rPr>
  </w:style>
  <w:style w:type="character" w:customStyle="1" w:styleId="ParagrapheGrassoulign">
    <w:name w:val="Paragraphe Gras souligné"/>
    <w:basedOn w:val="Policepardfaut"/>
    <w:uiPriority w:val="1"/>
    <w:semiHidden/>
    <w:rsid w:val="003D33B9"/>
    <w:rPr>
      <w:b/>
      <w:u w:val="single"/>
    </w:rPr>
  </w:style>
  <w:style w:type="paragraph" w:customStyle="1" w:styleId="Soulign">
    <w:name w:val="Souligné"/>
    <w:basedOn w:val="INPIParagraphenumrot"/>
    <w:semiHidden/>
    <w:rsid w:val="003D33B9"/>
    <w:rPr>
      <w:rFonts w:cs="Times New Roman"/>
      <w:u w:val="single"/>
    </w:rPr>
  </w:style>
  <w:style w:type="paragraph" w:customStyle="1" w:styleId="Puce1-revendication">
    <w:name w:val="Puce1-revendication"/>
    <w:basedOn w:val="Textbody"/>
    <w:rsid w:val="003D33B9"/>
    <w:pPr>
      <w:numPr>
        <w:ilvl w:val="1"/>
        <w:numId w:val="5"/>
      </w:numPr>
      <w:ind w:left="928" w:firstLine="1907"/>
    </w:pPr>
    <w:rPr>
      <w:rFonts w:eastAsia="Arial Unicode MS" w:cs="Times New Roman"/>
    </w:rPr>
  </w:style>
  <w:style w:type="paragraph" w:customStyle="1" w:styleId="Num2-revendication">
    <w:name w:val="Num2-revendication"/>
    <w:basedOn w:val="Paragraphedeliste"/>
    <w:rsid w:val="003D33B9"/>
    <w:pPr>
      <w:numPr>
        <w:ilvl w:val="2"/>
        <w:numId w:val="5"/>
      </w:numPr>
      <w:ind w:left="1440" w:firstLine="2104"/>
    </w:pPr>
    <w:rPr>
      <w:rFonts w:ascii="Times New Roman" w:eastAsia="Arial Unicode MS" w:hAnsi="Times New Roman" w:cs="Times New Roman"/>
      <w:sz w:val="24"/>
    </w:rPr>
  </w:style>
  <w:style w:type="paragraph" w:customStyle="1" w:styleId="Texte-revendication">
    <w:name w:val="Texte-revendication"/>
    <w:basedOn w:val="Textbody"/>
    <w:semiHidden/>
    <w:rsid w:val="003D33B9"/>
    <w:pPr>
      <w:ind w:left="2835"/>
    </w:pPr>
    <w:rPr>
      <w:rFonts w:eastAsia="Arial Unicode MS" w:cs="Times New Roman"/>
    </w:rPr>
  </w:style>
  <w:style w:type="paragraph" w:customStyle="1" w:styleId="Num1-revendication">
    <w:name w:val="Num1-revendication"/>
    <w:basedOn w:val="Textbody"/>
    <w:rsid w:val="003D33B9"/>
    <w:pPr>
      <w:numPr>
        <w:numId w:val="6"/>
      </w:numPr>
      <w:ind w:firstLine="1395"/>
    </w:pPr>
    <w:rPr>
      <w:rFonts w:eastAsia="Arial Unicode MS" w:cs="Times New Roman"/>
    </w:rPr>
  </w:style>
  <w:style w:type="paragraph" w:customStyle="1" w:styleId="Puce2-revendication">
    <w:name w:val="Puce2-revendication"/>
    <w:basedOn w:val="Paragraphedeliste"/>
    <w:rsid w:val="003D33B9"/>
    <w:pPr>
      <w:numPr>
        <w:ilvl w:val="1"/>
        <w:numId w:val="6"/>
      </w:numPr>
      <w:ind w:left="3828"/>
    </w:pPr>
    <w:rPr>
      <w:rFonts w:ascii="Times New Roman" w:eastAsia="Arial Unicode MS" w:hAnsi="Times New Roman" w:cs="Times New Roman"/>
      <w:sz w:val="24"/>
    </w:rPr>
  </w:style>
  <w:style w:type="paragraph" w:customStyle="1" w:styleId="Tiret2-revendication">
    <w:name w:val="Tiret2-revendication"/>
    <w:basedOn w:val="Textbody"/>
    <w:semiHidden/>
    <w:rsid w:val="003D33B9"/>
    <w:pPr>
      <w:numPr>
        <w:ilvl w:val="1"/>
        <w:numId w:val="7"/>
      </w:numPr>
      <w:ind w:left="2835" w:firstLine="686"/>
    </w:pPr>
    <w:rPr>
      <w:rFonts w:eastAsia="Arial Unicode MS" w:cs="Times New Roman"/>
    </w:rPr>
  </w:style>
  <w:style w:type="character" w:customStyle="1" w:styleId="NormalWebCar">
    <w:name w:val="Normal (Web) Car"/>
    <w:aliases w:val="Puces Car"/>
    <w:basedOn w:val="INPIParagraphenumrotCar"/>
    <w:link w:val="NormalWeb"/>
    <w:uiPriority w:val="99"/>
    <w:semiHidden/>
    <w:rsid w:val="00246287"/>
    <w:rPr>
      <w:rFonts w:ascii="Times New Roman" w:eastAsia="Arial Unicode MS" w:hAnsi="Times New Roman" w:cs="Times New Roman"/>
      <w:color w:val="00000A"/>
      <w:kern w:val="0"/>
      <w:sz w:val="24"/>
      <w:lang w:eastAsia="fr-FR" w:bidi="ar-SA"/>
    </w:rPr>
  </w:style>
  <w:style w:type="paragraph" w:customStyle="1" w:styleId="INPITitrebalise">
    <w:name w:val="INPI_Titre_balise"/>
    <w:basedOn w:val="Normal"/>
    <w:rsid w:val="00EE2B69"/>
    <w:pPr>
      <w:spacing w:after="120"/>
      <w:jc w:val="center"/>
    </w:pPr>
    <w:rPr>
      <w:rFonts w:ascii="Times New Roman" w:eastAsia="Arial Unicode MS" w:hAnsi="Times New Roman" w:cs="Times New Roman"/>
      <w:b/>
      <w:sz w:val="36"/>
      <w:szCs w:val="36"/>
    </w:rPr>
  </w:style>
  <w:style w:type="numbering" w:customStyle="1" w:styleId="Style1">
    <w:name w:val="Style1"/>
    <w:uiPriority w:val="99"/>
    <w:rsid w:val="001E3634"/>
    <w:pPr>
      <w:numPr>
        <w:numId w:val="12"/>
      </w:numPr>
    </w:pPr>
  </w:style>
  <w:style w:type="paragraph" w:customStyle="1" w:styleId="INPISous-titre">
    <w:name w:val="INPI_Sous-titre"/>
    <w:basedOn w:val="INPIParagraphenumrot"/>
    <w:next w:val="INPIParagraphenumrot"/>
    <w:link w:val="INPISous-titreCar"/>
    <w:qFormat/>
    <w:rsid w:val="001A4130"/>
    <w:pPr>
      <w:numPr>
        <w:numId w:val="0"/>
      </w:numPr>
    </w:pPr>
    <w:rPr>
      <w:b/>
    </w:rPr>
  </w:style>
  <w:style w:type="paragraph" w:customStyle="1" w:styleId="INPIParaNonNum">
    <w:name w:val="INPI_ParaNonNum"/>
    <w:basedOn w:val="INPIParagraphenumrot"/>
    <w:next w:val="INPIParagraphenumrot"/>
    <w:link w:val="INPIParaNonNumCar"/>
    <w:qFormat/>
    <w:rsid w:val="00DB18C4"/>
    <w:pPr>
      <w:numPr>
        <w:numId w:val="0"/>
      </w:numPr>
      <w:ind w:left="851"/>
    </w:pPr>
  </w:style>
  <w:style w:type="character" w:customStyle="1" w:styleId="INPISous-titreCar">
    <w:name w:val="INPI_Sous-titre Car"/>
    <w:basedOn w:val="INPIParagraphenumrotCar"/>
    <w:link w:val="INPISous-titre"/>
    <w:rsid w:val="001A4130"/>
    <w:rPr>
      <w:rFonts w:ascii="Times" w:eastAsia="Arial Unicode MS" w:hAnsi="Times" w:cs="Arial Unicode MS"/>
      <w:b/>
      <w:color w:val="00000A"/>
      <w:sz w:val="24"/>
    </w:rPr>
  </w:style>
  <w:style w:type="character" w:customStyle="1" w:styleId="INPIParaNonNumCar">
    <w:name w:val="INPI_ParaNonNum Car"/>
    <w:basedOn w:val="INPIParagraphenumrotCar"/>
    <w:link w:val="INPIParaNonNum"/>
    <w:rsid w:val="00DB18C4"/>
    <w:rPr>
      <w:rFonts w:ascii="Times" w:eastAsia="Arial Unicode MS" w:hAnsi="Times" w:cs="Arial Unicode MS"/>
      <w:color w:val="00000A"/>
      <w:sz w:val="24"/>
    </w:rPr>
  </w:style>
  <w:style w:type="paragraph" w:customStyle="1" w:styleId="INPIRevNonNum">
    <w:name w:val="INPI_RevNonNum"/>
    <w:basedOn w:val="INPIRevendications"/>
    <w:link w:val="INPIRevNonNumCar"/>
    <w:qFormat/>
    <w:rsid w:val="00E314E0"/>
    <w:pPr>
      <w:numPr>
        <w:numId w:val="0"/>
      </w:numPr>
      <w:tabs>
        <w:tab w:val="clear" w:pos="2977"/>
        <w:tab w:val="left" w:pos="2410"/>
      </w:tabs>
      <w:ind w:left="1814"/>
    </w:pPr>
  </w:style>
  <w:style w:type="paragraph" w:customStyle="1" w:styleId="INPIRevListe1">
    <w:name w:val="INPI_Rev_Liste1"/>
    <w:basedOn w:val="INPIRevendications"/>
    <w:link w:val="INPIRevListe1Car"/>
    <w:qFormat/>
    <w:rsid w:val="00FF6553"/>
    <w:pPr>
      <w:numPr>
        <w:ilvl w:val="1"/>
      </w:numPr>
      <w:ind w:left="2171" w:hanging="357"/>
    </w:pPr>
  </w:style>
  <w:style w:type="character" w:customStyle="1" w:styleId="INPIRevendicationsCar">
    <w:name w:val="INPI_Revendications Car"/>
    <w:basedOn w:val="TextbodyCar"/>
    <w:link w:val="INPIRevendications"/>
    <w:rsid w:val="0092200F"/>
    <w:rPr>
      <w:rFonts w:ascii="Times New Roman" w:eastAsia="Arial Unicode MS" w:hAnsi="Times New Roman" w:cs="Times New Roman"/>
      <w:color w:val="00000A"/>
      <w:sz w:val="24"/>
    </w:rPr>
  </w:style>
  <w:style w:type="character" w:customStyle="1" w:styleId="INPIRevNonNumCar">
    <w:name w:val="INPI_RevNonNum Car"/>
    <w:basedOn w:val="INPIRevendicationsCar"/>
    <w:link w:val="INPIRevNonNum"/>
    <w:rsid w:val="00E314E0"/>
    <w:rPr>
      <w:rFonts w:ascii="Times New Roman" w:eastAsia="Arial Unicode MS" w:hAnsi="Times New Roman" w:cs="Times New Roman"/>
      <w:color w:val="00000A"/>
      <w:sz w:val="24"/>
    </w:rPr>
  </w:style>
  <w:style w:type="character" w:customStyle="1" w:styleId="INPIRevListe1Car">
    <w:name w:val="INPI_Rev_Liste1 Car"/>
    <w:basedOn w:val="INPIRevendicationsCar"/>
    <w:link w:val="INPIRevListe1"/>
    <w:rsid w:val="00FF6553"/>
    <w:rPr>
      <w:rFonts w:ascii="Times New Roman" w:eastAsia="Arial Unicode MS" w:hAnsi="Times New Roman" w:cs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Ds\BrevetSicl0_XM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3D6C-BBDF-42CE-9AF0-FAD8BF6A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BrevetSicl0_XML.dotm</Template>
  <TotalTime>895</TotalTime>
  <Pages>8</Pages>
  <Words>1514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Monsir 00</cp:lastModifiedBy>
  <cp:revision>429</cp:revision>
  <dcterms:created xsi:type="dcterms:W3CDTF">2019-01-22T09:11:00Z</dcterms:created>
  <dcterms:modified xsi:type="dcterms:W3CDTF">2022-06-01T17:41:00Z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INPI</vt:lpwstr>
  </property>
</Properties>
</file>