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369EE" w:rsidRDefault="001369EE">
      <w:pPr>
        <w:spacing w:after="400"/>
      </w:pPr>
    </w:p>
    <w:p w:rsidR="001369EE" w:rsidRDefault="00000000">
      <w:pPr>
        <w:spacing w:after="200"/>
        <w:jc w:val="center"/>
      </w:pPr>
      <w:r>
        <w:rPr>
          <w:b/>
          <w:bCs/>
          <w:color w:val="1A3A5C"/>
          <w:sz w:val="52"/>
          <w:szCs w:val="52"/>
        </w:rPr>
        <w:t>SOMNOHUB</w:t>
      </w:r>
    </w:p>
    <w:p w:rsidR="001369EE" w:rsidRDefault="00000000">
      <w:pPr>
        <w:spacing w:after="400"/>
        <w:jc w:val="center"/>
      </w:pPr>
      <w:r>
        <w:rPr>
          <w:color w:val="1A1A1A"/>
          <w:sz w:val="28"/>
          <w:szCs w:val="28"/>
        </w:rPr>
        <w:t>Société par Actions Simplifiée Unipersonnelle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369EE">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200" w:type="dxa"/>
              <w:left w:w="300" w:type="dxa"/>
              <w:bottom w:w="200" w:type="dxa"/>
              <w:right w:w="300" w:type="dxa"/>
            </w:tcMar>
          </w:tcPr>
          <w:p w:rsidR="001369EE" w:rsidRDefault="00000000">
            <w:pPr>
              <w:spacing w:before="80" w:after="80"/>
              <w:jc w:val="center"/>
            </w:pPr>
            <w:r>
              <w:rPr>
                <w:b/>
                <w:bCs/>
                <w:color w:val="1A3A5C"/>
                <w:sz w:val="26"/>
                <w:szCs w:val="26"/>
              </w:rPr>
              <w:t>STATUTS CONSTITUTIFS</w:t>
            </w:r>
          </w:p>
          <w:p w:rsidR="001369EE" w:rsidRDefault="00000000">
            <w:pPr>
              <w:spacing w:before="40" w:after="40"/>
              <w:jc w:val="center"/>
            </w:pPr>
            <w:r>
              <w:rPr>
                <w:i/>
                <w:iCs/>
                <w:color w:val="666666"/>
                <w:sz w:val="20"/>
                <w:szCs w:val="20"/>
              </w:rPr>
              <w:t>Acte sous seing privé</w:t>
            </w:r>
          </w:p>
        </w:tc>
      </w:tr>
    </w:tbl>
    <w:p w:rsidR="001369EE" w:rsidRDefault="001369EE">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26"/>
      </w:tblGrid>
      <w:tr w:rsidR="001369EE">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1369EE" w:rsidRDefault="00000000">
            <w:r>
              <w:rPr>
                <w:b/>
                <w:bCs/>
                <w:color w:val="1A3A5C"/>
                <w:sz w:val="20"/>
                <w:szCs w:val="20"/>
              </w:rPr>
              <w:t>Dénomination sociale</w:t>
            </w:r>
          </w:p>
        </w:tc>
        <w:tc>
          <w:tcPr>
            <w:tcW w:w="5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369EE" w:rsidRDefault="00000000">
            <w:r>
              <w:rPr>
                <w:color w:val="1A1A1A"/>
                <w:sz w:val="20"/>
                <w:szCs w:val="20"/>
              </w:rPr>
              <w:t>SOMNOHUB</w:t>
            </w:r>
          </w:p>
        </w:tc>
      </w:tr>
      <w:tr w:rsidR="001369EE">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1369EE" w:rsidRDefault="00000000">
            <w:r>
              <w:rPr>
                <w:b/>
                <w:bCs/>
                <w:color w:val="1A3A5C"/>
                <w:sz w:val="20"/>
                <w:szCs w:val="20"/>
              </w:rPr>
              <w:t>Forme juridique</w:t>
            </w:r>
          </w:p>
        </w:tc>
        <w:tc>
          <w:tcPr>
            <w:tcW w:w="5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369EE" w:rsidRDefault="00000000">
            <w:r>
              <w:rPr>
                <w:color w:val="1A1A1A"/>
                <w:sz w:val="20"/>
                <w:szCs w:val="20"/>
              </w:rPr>
              <w:t>Société par Actions Simplifiée Unipersonnelle (SASU)</w:t>
            </w:r>
          </w:p>
        </w:tc>
      </w:tr>
      <w:tr w:rsidR="001369EE">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1369EE" w:rsidRDefault="00000000">
            <w:r>
              <w:rPr>
                <w:b/>
                <w:bCs/>
                <w:color w:val="1A3A5C"/>
                <w:sz w:val="20"/>
                <w:szCs w:val="20"/>
              </w:rPr>
              <w:t>Capital social</w:t>
            </w:r>
          </w:p>
        </w:tc>
        <w:tc>
          <w:tcPr>
            <w:tcW w:w="5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369EE" w:rsidRDefault="00000000">
            <w:r>
              <w:rPr>
                <w:color w:val="1A1A1A"/>
                <w:sz w:val="20"/>
                <w:szCs w:val="20"/>
              </w:rPr>
              <w:t>100 euros</w:t>
            </w:r>
          </w:p>
        </w:tc>
      </w:tr>
      <w:tr w:rsidR="001369EE">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1369EE" w:rsidRDefault="00000000">
            <w:r>
              <w:rPr>
                <w:b/>
                <w:bCs/>
                <w:color w:val="1A3A5C"/>
                <w:sz w:val="20"/>
                <w:szCs w:val="20"/>
              </w:rPr>
              <w:t>Siège social</w:t>
            </w:r>
          </w:p>
        </w:tc>
        <w:tc>
          <w:tcPr>
            <w:tcW w:w="5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369EE" w:rsidRDefault="00000000">
            <w:r>
              <w:rPr>
                <w:color w:val="1A1A1A"/>
                <w:sz w:val="20"/>
                <w:szCs w:val="20"/>
              </w:rPr>
              <w:t>65 Avenue Stalingrad, Appartement B401, 93200 Saint-Denis</w:t>
            </w:r>
          </w:p>
        </w:tc>
      </w:tr>
      <w:tr w:rsidR="001369EE">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1369EE" w:rsidRDefault="00000000">
            <w:r>
              <w:rPr>
                <w:b/>
                <w:bCs/>
                <w:color w:val="1A3A5C"/>
                <w:sz w:val="20"/>
                <w:szCs w:val="20"/>
              </w:rPr>
              <w:t>Associé unique</w:t>
            </w:r>
          </w:p>
        </w:tc>
        <w:tc>
          <w:tcPr>
            <w:tcW w:w="5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369EE" w:rsidRDefault="00000000">
            <w:r>
              <w:rPr>
                <w:color w:val="1A1A1A"/>
                <w:sz w:val="20"/>
                <w:szCs w:val="20"/>
              </w:rPr>
              <w:t>Monsieur NOORDIN Seif</w:t>
            </w:r>
          </w:p>
        </w:tc>
      </w:tr>
      <w:tr w:rsidR="001369EE">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1369EE" w:rsidRDefault="00000000">
            <w:r>
              <w:rPr>
                <w:b/>
                <w:bCs/>
                <w:color w:val="1A3A5C"/>
                <w:sz w:val="20"/>
                <w:szCs w:val="20"/>
              </w:rPr>
              <w:t>Président</w:t>
            </w:r>
          </w:p>
        </w:tc>
        <w:tc>
          <w:tcPr>
            <w:tcW w:w="5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369EE" w:rsidRDefault="00000000">
            <w:r>
              <w:rPr>
                <w:color w:val="1A1A1A"/>
                <w:sz w:val="20"/>
                <w:szCs w:val="20"/>
              </w:rPr>
              <w:t>Monsieur NOORDIN Seif</w:t>
            </w:r>
          </w:p>
        </w:tc>
      </w:tr>
      <w:tr w:rsidR="001369EE">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1369EE" w:rsidRDefault="00000000">
            <w:r>
              <w:rPr>
                <w:b/>
                <w:bCs/>
                <w:color w:val="1A3A5C"/>
                <w:sz w:val="20"/>
                <w:szCs w:val="20"/>
              </w:rPr>
              <w:t>Date de constitution</w:t>
            </w:r>
          </w:p>
        </w:tc>
        <w:tc>
          <w:tcPr>
            <w:tcW w:w="5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369EE" w:rsidRDefault="00EB0C9B">
            <w:r>
              <w:rPr>
                <w:color w:val="1A1A1A"/>
                <w:sz w:val="20"/>
                <w:szCs w:val="20"/>
              </w:rPr>
              <w:t>08/05/</w:t>
            </w:r>
            <w:r w:rsidR="00000000">
              <w:rPr>
                <w:color w:val="1A1A1A"/>
                <w:sz w:val="20"/>
                <w:szCs w:val="20"/>
              </w:rPr>
              <w:t>2026</w:t>
            </w:r>
          </w:p>
        </w:tc>
      </w:tr>
    </w:tbl>
    <w:p w:rsidR="001369EE" w:rsidRDefault="001369EE">
      <w:pPr>
        <w:spacing w:after="200"/>
      </w:pPr>
    </w:p>
    <w:p w:rsidR="001369EE" w:rsidRDefault="00000000">
      <w:pPr>
        <w:spacing w:before="80" w:after="80"/>
        <w:jc w:val="center"/>
      </w:pPr>
      <w:r>
        <w:rPr>
          <w:i/>
          <w:iCs/>
          <w:color w:val="666666"/>
        </w:rPr>
        <w:t>L'associé unique a établi les statuts de la société comme suit :</w:t>
      </w:r>
    </w:p>
    <w:p w:rsidR="001369EE" w:rsidRDefault="00000000">
      <w:r>
        <w:br w:type="page"/>
      </w:r>
    </w:p>
    <w:p w:rsidR="001369EE" w:rsidRDefault="00000000">
      <w:pPr>
        <w:pStyle w:val="Titre1"/>
        <w:pBdr>
          <w:bottom w:val="single" w:sz="6" w:space="4" w:color="1A3A5C"/>
        </w:pBdr>
      </w:pPr>
      <w:r>
        <w:lastRenderedPageBreak/>
        <w:t>Article 1 — Forme</w:t>
      </w:r>
    </w:p>
    <w:p w:rsidR="001369EE" w:rsidRDefault="00000000">
      <w:pPr>
        <w:spacing w:before="80" w:after="80"/>
        <w:jc w:val="both"/>
      </w:pPr>
      <w:r>
        <w:rPr>
          <w:color w:val="1A1A1A"/>
        </w:rPr>
        <w:t>Il est constitué, par l'associé unique soussigné, une Société par Actions Simplifiée Unipersonnelle (SASU) régie par les dispositions du Code de commerce et notamment les articles L.227-1 et suivants, ainsi que par les présents statuts.</w:t>
      </w:r>
    </w:p>
    <w:p w:rsidR="001369EE" w:rsidRDefault="001369EE">
      <w:pPr>
        <w:spacing w:after="100"/>
      </w:pPr>
    </w:p>
    <w:p w:rsidR="001369EE" w:rsidRDefault="00000000">
      <w:pPr>
        <w:pStyle w:val="Titre1"/>
        <w:pBdr>
          <w:bottom w:val="single" w:sz="6" w:space="4" w:color="1A3A5C"/>
        </w:pBdr>
      </w:pPr>
      <w:r>
        <w:t>Article 2 — Dénomination sociale</w:t>
      </w:r>
    </w:p>
    <w:p w:rsidR="001369EE" w:rsidRDefault="00000000">
      <w:pPr>
        <w:spacing w:before="80" w:after="80"/>
        <w:jc w:val="both"/>
      </w:pPr>
      <w:r>
        <w:rPr>
          <w:color w:val="1A1A1A"/>
        </w:rPr>
        <w:t>La société a pour dénomination sociale :</w:t>
      </w:r>
    </w:p>
    <w:p w:rsidR="001369EE" w:rsidRDefault="001369EE">
      <w:pPr>
        <w:spacing w:after="100"/>
      </w:pPr>
    </w:p>
    <w:p w:rsidR="001369EE" w:rsidRDefault="00000000">
      <w:pPr>
        <w:spacing w:before="120" w:after="120"/>
        <w:jc w:val="center"/>
      </w:pPr>
      <w:r>
        <w:rPr>
          <w:b/>
          <w:bCs/>
          <w:color w:val="1A3A5C"/>
          <w:sz w:val="36"/>
          <w:szCs w:val="36"/>
        </w:rPr>
        <w:t>SOMNOHUB</w:t>
      </w:r>
    </w:p>
    <w:p w:rsidR="001369EE" w:rsidRDefault="00000000">
      <w:pPr>
        <w:spacing w:before="80" w:after="80"/>
        <w:jc w:val="both"/>
      </w:pPr>
      <w:r>
        <w:rPr>
          <w:color w:val="1A1A1A"/>
        </w:rPr>
        <w:t>Dans tous les actes, factures, annonces, publications et autres documents émanant de la société, la dénomination sociale doit être précédée ou suivie immédiatement de la mention « Société par Actions Simplifiée » ou des initiales « SAS », ainsi que de l'énonciation du montant du capital social.</w:t>
      </w:r>
    </w:p>
    <w:p w:rsidR="001369EE" w:rsidRDefault="001369EE">
      <w:pPr>
        <w:spacing w:after="100"/>
      </w:pPr>
    </w:p>
    <w:p w:rsidR="001369EE" w:rsidRDefault="00000000">
      <w:pPr>
        <w:pStyle w:val="Titre1"/>
        <w:pBdr>
          <w:bottom w:val="single" w:sz="6" w:space="4" w:color="1A3A5C"/>
        </w:pBdr>
      </w:pPr>
      <w:r>
        <w:t>Article 3 — Objet social</w:t>
      </w:r>
    </w:p>
    <w:p w:rsidR="001369EE" w:rsidRDefault="00000000">
      <w:pPr>
        <w:spacing w:before="80" w:after="80"/>
        <w:jc w:val="both"/>
      </w:pPr>
      <w:r>
        <w:rPr>
          <w:color w:val="1A1A1A"/>
        </w:rPr>
        <w:t>La société a pour objet, en France et à l'étranger :</w:t>
      </w:r>
    </w:p>
    <w:p w:rsidR="001369EE" w:rsidRDefault="001369EE">
      <w:pPr>
        <w:spacing w:after="100"/>
      </w:pPr>
    </w:p>
    <w:p w:rsidR="001369EE" w:rsidRDefault="00000000">
      <w:pPr>
        <w:pStyle w:val="Paragraphedeliste"/>
        <w:numPr>
          <w:ilvl w:val="0"/>
          <w:numId w:val="2"/>
        </w:numPr>
        <w:spacing w:before="60" w:after="60"/>
      </w:pPr>
      <w:r>
        <w:rPr>
          <w:color w:val="1A1A1A"/>
        </w:rPr>
        <w:t>Toute activité de coordination et de gestion de services médico-techniques</w:t>
      </w:r>
    </w:p>
    <w:p w:rsidR="001369EE" w:rsidRDefault="00000000">
      <w:pPr>
        <w:pStyle w:val="Paragraphedeliste"/>
        <w:numPr>
          <w:ilvl w:val="0"/>
          <w:numId w:val="2"/>
        </w:numPr>
        <w:spacing w:before="60" w:after="60"/>
      </w:pPr>
      <w:r>
        <w:rPr>
          <w:color w:val="1A1A1A"/>
        </w:rPr>
        <w:t>L'exploitation de plateformes numériques de santé et de logistique médicale</w:t>
      </w:r>
    </w:p>
    <w:p w:rsidR="001369EE" w:rsidRDefault="00000000">
      <w:pPr>
        <w:pStyle w:val="Paragraphedeliste"/>
        <w:numPr>
          <w:ilvl w:val="0"/>
          <w:numId w:val="2"/>
        </w:numPr>
        <w:spacing w:before="60" w:after="60"/>
      </w:pPr>
      <w:r>
        <w:rPr>
          <w:color w:val="1A1A1A"/>
        </w:rPr>
        <w:t>La conception et la commercialisation de solutions de diagnostic médical à domicile</w:t>
      </w:r>
    </w:p>
    <w:p w:rsidR="001369EE" w:rsidRDefault="00000000">
      <w:pPr>
        <w:pStyle w:val="Paragraphedeliste"/>
        <w:numPr>
          <w:ilvl w:val="0"/>
          <w:numId w:val="2"/>
        </w:numPr>
        <w:spacing w:before="60" w:after="60"/>
      </w:pPr>
      <w:r>
        <w:rPr>
          <w:color w:val="1A1A1A"/>
        </w:rPr>
        <w:t>La prestation de services aux professionnels de santé et aux établissements de soins</w:t>
      </w:r>
    </w:p>
    <w:p w:rsidR="001369EE" w:rsidRDefault="00000000">
      <w:pPr>
        <w:pStyle w:val="Paragraphedeliste"/>
        <w:numPr>
          <w:ilvl w:val="0"/>
          <w:numId w:val="2"/>
        </w:numPr>
        <w:spacing w:before="60" w:after="60"/>
      </w:pPr>
      <w:r>
        <w:rPr>
          <w:color w:val="1A1A1A"/>
        </w:rPr>
        <w:t>L'import, l'export, l'achat et la vente de dispositifs médicaux et de consommables médicaux</w:t>
      </w:r>
    </w:p>
    <w:p w:rsidR="001369EE" w:rsidRDefault="00000000">
      <w:pPr>
        <w:pStyle w:val="Paragraphedeliste"/>
        <w:numPr>
          <w:ilvl w:val="0"/>
          <w:numId w:val="2"/>
        </w:numPr>
        <w:spacing w:before="60" w:after="60"/>
      </w:pPr>
      <w:r>
        <w:rPr>
          <w:color w:val="1A1A1A"/>
        </w:rPr>
        <w:t>Le développement, la commercialisation et l'exploitation de logiciels et plateformes dans le secteur de la santé</w:t>
      </w:r>
    </w:p>
    <w:p w:rsidR="001369EE" w:rsidRDefault="00000000">
      <w:pPr>
        <w:pStyle w:val="Paragraphedeliste"/>
        <w:numPr>
          <w:ilvl w:val="0"/>
          <w:numId w:val="2"/>
        </w:numPr>
        <w:spacing w:before="60" w:after="60"/>
      </w:pPr>
      <w:r>
        <w:rPr>
          <w:color w:val="1A1A1A"/>
        </w:rPr>
        <w:t>La formation et le conseil aux professionnels de santé dans le domaine des nouvelles technologies médicales</w:t>
      </w:r>
    </w:p>
    <w:p w:rsidR="001369EE" w:rsidRDefault="00000000">
      <w:pPr>
        <w:pStyle w:val="Paragraphedeliste"/>
        <w:numPr>
          <w:ilvl w:val="0"/>
          <w:numId w:val="2"/>
        </w:numPr>
        <w:spacing w:before="60" w:after="60"/>
      </w:pPr>
      <w:r>
        <w:rPr>
          <w:color w:val="1A1A1A"/>
        </w:rPr>
        <w:t>Toutes activités annexes, connexes ou complémentaires directement ou indirectement liées aux objets ci-dessus</w:t>
      </w:r>
    </w:p>
    <w:p w:rsidR="001369EE" w:rsidRDefault="001369EE">
      <w:pPr>
        <w:spacing w:after="100"/>
      </w:pPr>
    </w:p>
    <w:p w:rsidR="001369EE" w:rsidRDefault="00000000">
      <w:pPr>
        <w:spacing w:before="80" w:after="80"/>
        <w:jc w:val="both"/>
      </w:pPr>
      <w:r>
        <w:rPr>
          <w:color w:val="1A1A1A"/>
        </w:rPr>
        <w:t>Et plus généralement, toutes opérations industrielles, commerciales, financières, mobilières ou immobilières se rattachant directement ou indirectement à l'un des objets ci-dessus ou susceptibles d'en faciliter la réalisation.</w:t>
      </w:r>
    </w:p>
    <w:p w:rsidR="001369EE" w:rsidRDefault="001369EE">
      <w:pPr>
        <w:spacing w:after="100"/>
      </w:pPr>
    </w:p>
    <w:p w:rsidR="00EB0C9B" w:rsidRDefault="00EB0C9B">
      <w:pPr>
        <w:spacing w:after="100"/>
      </w:pPr>
    </w:p>
    <w:p w:rsidR="00EB0C9B" w:rsidRDefault="00EB0C9B">
      <w:pPr>
        <w:spacing w:after="100"/>
      </w:pPr>
    </w:p>
    <w:p w:rsidR="001369EE" w:rsidRDefault="00000000">
      <w:pPr>
        <w:pStyle w:val="Titre1"/>
        <w:pBdr>
          <w:bottom w:val="single" w:sz="6" w:space="4" w:color="1A3A5C"/>
        </w:pBdr>
      </w:pPr>
      <w:r>
        <w:lastRenderedPageBreak/>
        <w:t>Article 4 — Siège social</w:t>
      </w:r>
    </w:p>
    <w:p w:rsidR="001369EE" w:rsidRDefault="00000000">
      <w:pPr>
        <w:spacing w:before="80" w:after="80"/>
        <w:jc w:val="both"/>
      </w:pPr>
      <w:r>
        <w:rPr>
          <w:color w:val="1A1A1A"/>
        </w:rPr>
        <w:t>Le siège social est fixé à l'adresse suivante :</w:t>
      </w:r>
    </w:p>
    <w:p w:rsidR="001369EE" w:rsidRDefault="001369EE">
      <w:pPr>
        <w:spacing w:after="100"/>
      </w:pPr>
    </w:p>
    <w:p w:rsidR="001369EE" w:rsidRDefault="00000000">
      <w:pPr>
        <w:spacing w:before="80" w:after="80"/>
        <w:jc w:val="center"/>
      </w:pPr>
      <w:r>
        <w:rPr>
          <w:b/>
          <w:bCs/>
          <w:color w:val="1A1A1A"/>
          <w:sz w:val="24"/>
          <w:szCs w:val="24"/>
        </w:rPr>
        <w:t>65 Avenue Stalingrad, Appartement B401, 93200 Saint-Denis</w:t>
      </w:r>
    </w:p>
    <w:p w:rsidR="001369EE" w:rsidRDefault="001369EE">
      <w:pPr>
        <w:spacing w:after="100"/>
      </w:pPr>
    </w:p>
    <w:p w:rsidR="001369EE" w:rsidRDefault="00000000">
      <w:pPr>
        <w:spacing w:before="80" w:after="80"/>
        <w:jc w:val="both"/>
      </w:pPr>
      <w:r>
        <w:rPr>
          <w:color w:val="1A1A1A"/>
        </w:rPr>
        <w:t>Il pourra être transféré en tout lieu par décision du Président. Le transfert du siège social entraîne modification statutaire.</w:t>
      </w:r>
    </w:p>
    <w:p w:rsidR="001369EE" w:rsidRDefault="001369EE">
      <w:pPr>
        <w:spacing w:after="100"/>
      </w:pPr>
    </w:p>
    <w:p w:rsidR="001369EE" w:rsidRDefault="00000000">
      <w:pPr>
        <w:pStyle w:val="Titre1"/>
        <w:pBdr>
          <w:bottom w:val="single" w:sz="6" w:space="4" w:color="1A3A5C"/>
        </w:pBdr>
      </w:pPr>
      <w:r>
        <w:t>Article 5 — Durée</w:t>
      </w:r>
    </w:p>
    <w:p w:rsidR="001369EE" w:rsidRDefault="00000000">
      <w:pPr>
        <w:spacing w:before="80" w:after="80"/>
        <w:jc w:val="both"/>
      </w:pPr>
      <w:r>
        <w:rPr>
          <w:color w:val="1A1A1A"/>
        </w:rPr>
        <w:t>La durée de la société est fixée à quatre-vingt-dix-neuf (99) ans à compter de la date de son immatriculation au Registre du Commerce et des Sociétés, sauf dissolution anticipée ou prorogation.</w:t>
      </w:r>
    </w:p>
    <w:p w:rsidR="001369EE" w:rsidRDefault="001369EE">
      <w:pPr>
        <w:spacing w:after="100"/>
      </w:pPr>
    </w:p>
    <w:p w:rsidR="001369EE" w:rsidRDefault="00000000">
      <w:pPr>
        <w:pStyle w:val="Titre1"/>
        <w:pBdr>
          <w:bottom w:val="single" w:sz="6" w:space="4" w:color="1A3A5C"/>
        </w:pBdr>
      </w:pPr>
      <w:r>
        <w:t>Article 6 — Capital social</w:t>
      </w:r>
    </w:p>
    <w:p w:rsidR="001369EE" w:rsidRDefault="00000000">
      <w:pPr>
        <w:spacing w:before="80" w:after="80"/>
        <w:jc w:val="both"/>
      </w:pPr>
      <w:r>
        <w:rPr>
          <w:color w:val="1A1A1A"/>
        </w:rPr>
        <w:t xml:space="preserve">Le capital social est fixé à la somme de cent euros (100 €), divisé en cent (100) actions d'une valeur nominale </w:t>
      </w:r>
      <w:proofErr w:type="gramStart"/>
      <w:r>
        <w:rPr>
          <w:color w:val="1A1A1A"/>
        </w:rPr>
        <w:t>de un</w:t>
      </w:r>
      <w:proofErr w:type="gramEnd"/>
      <w:r>
        <w:rPr>
          <w:color w:val="1A1A1A"/>
        </w:rPr>
        <w:t xml:space="preserve"> euro (1 €) chacune, entièrement libérées et souscrites par l'associé unique.</w:t>
      </w:r>
    </w:p>
    <w:p w:rsidR="001369EE" w:rsidRDefault="001369EE">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26"/>
      </w:tblGrid>
      <w:tr w:rsidR="001369EE">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1369EE" w:rsidRDefault="00000000">
            <w:r>
              <w:rPr>
                <w:b/>
                <w:bCs/>
                <w:color w:val="1A3A5C"/>
                <w:sz w:val="20"/>
                <w:szCs w:val="20"/>
              </w:rPr>
              <w:t>Souscripteur</w:t>
            </w:r>
          </w:p>
        </w:tc>
        <w:tc>
          <w:tcPr>
            <w:tcW w:w="5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369EE" w:rsidRDefault="00000000">
            <w:r>
              <w:rPr>
                <w:color w:val="1A1A1A"/>
                <w:sz w:val="20"/>
                <w:szCs w:val="20"/>
              </w:rPr>
              <w:t>Monsieur NOORDIN Seif</w:t>
            </w:r>
          </w:p>
        </w:tc>
      </w:tr>
      <w:tr w:rsidR="001369EE">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1369EE" w:rsidRDefault="00000000">
            <w:r>
              <w:rPr>
                <w:b/>
                <w:bCs/>
                <w:color w:val="1A3A5C"/>
                <w:sz w:val="20"/>
                <w:szCs w:val="20"/>
              </w:rPr>
              <w:t>Nombre d'actions souscrites</w:t>
            </w:r>
          </w:p>
        </w:tc>
        <w:tc>
          <w:tcPr>
            <w:tcW w:w="5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369EE" w:rsidRDefault="00000000">
            <w:r>
              <w:rPr>
                <w:color w:val="1A1A1A"/>
                <w:sz w:val="20"/>
                <w:szCs w:val="20"/>
              </w:rPr>
              <w:t>100 actions</w:t>
            </w:r>
          </w:p>
        </w:tc>
      </w:tr>
      <w:tr w:rsidR="001369EE">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1369EE" w:rsidRDefault="00000000">
            <w:r>
              <w:rPr>
                <w:b/>
                <w:bCs/>
                <w:color w:val="1A3A5C"/>
                <w:sz w:val="20"/>
                <w:szCs w:val="20"/>
              </w:rPr>
              <w:t>Valeur nominale</w:t>
            </w:r>
          </w:p>
        </w:tc>
        <w:tc>
          <w:tcPr>
            <w:tcW w:w="5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369EE" w:rsidRDefault="00000000">
            <w:r>
              <w:rPr>
                <w:color w:val="1A1A1A"/>
                <w:sz w:val="20"/>
                <w:szCs w:val="20"/>
              </w:rPr>
              <w:t>1 euro par action</w:t>
            </w:r>
          </w:p>
        </w:tc>
      </w:tr>
      <w:tr w:rsidR="001369EE">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1369EE" w:rsidRDefault="00000000">
            <w:r>
              <w:rPr>
                <w:b/>
                <w:bCs/>
                <w:color w:val="1A3A5C"/>
                <w:sz w:val="20"/>
                <w:szCs w:val="20"/>
              </w:rPr>
              <w:t>Montant total</w:t>
            </w:r>
          </w:p>
        </w:tc>
        <w:tc>
          <w:tcPr>
            <w:tcW w:w="5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369EE" w:rsidRDefault="00000000">
            <w:r>
              <w:rPr>
                <w:color w:val="1A1A1A"/>
                <w:sz w:val="20"/>
                <w:szCs w:val="20"/>
              </w:rPr>
              <w:t>100 euros</w:t>
            </w:r>
          </w:p>
        </w:tc>
      </w:tr>
      <w:tr w:rsidR="001369EE">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1369EE" w:rsidRDefault="00000000">
            <w:r>
              <w:rPr>
                <w:b/>
                <w:bCs/>
                <w:color w:val="1A3A5C"/>
                <w:sz w:val="20"/>
                <w:szCs w:val="20"/>
              </w:rPr>
              <w:t>Libération</w:t>
            </w:r>
          </w:p>
        </w:tc>
        <w:tc>
          <w:tcPr>
            <w:tcW w:w="5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369EE" w:rsidRDefault="00000000">
            <w:r>
              <w:rPr>
                <w:color w:val="1A1A1A"/>
                <w:sz w:val="20"/>
                <w:szCs w:val="20"/>
              </w:rPr>
              <w:t>Intégrale à la constitution</w:t>
            </w:r>
          </w:p>
        </w:tc>
      </w:tr>
    </w:tbl>
    <w:p w:rsidR="001369EE" w:rsidRDefault="001369EE">
      <w:pPr>
        <w:spacing w:after="100"/>
      </w:pPr>
    </w:p>
    <w:p w:rsidR="001369EE" w:rsidRDefault="00000000">
      <w:pPr>
        <w:pStyle w:val="Titre1"/>
        <w:pBdr>
          <w:bottom w:val="single" w:sz="6" w:space="4" w:color="1A3A5C"/>
        </w:pBdr>
      </w:pPr>
      <w:r>
        <w:t>Article 7 — Actions</w:t>
      </w:r>
    </w:p>
    <w:p w:rsidR="001369EE" w:rsidRDefault="00000000">
      <w:pPr>
        <w:pStyle w:val="Titre2"/>
      </w:pPr>
      <w:r>
        <w:t>7.1 Forme des actions</w:t>
      </w:r>
    </w:p>
    <w:p w:rsidR="001369EE" w:rsidRDefault="00000000">
      <w:pPr>
        <w:spacing w:before="80" w:after="80"/>
        <w:jc w:val="both"/>
      </w:pPr>
      <w:r>
        <w:rPr>
          <w:color w:val="1A1A1A"/>
        </w:rPr>
        <w:t>Les actions sont nominatives. Elles sont inscrites en compte dans les registres tenus à cet effet par la société.</w:t>
      </w:r>
    </w:p>
    <w:p w:rsidR="001369EE" w:rsidRDefault="001369EE">
      <w:pPr>
        <w:spacing w:after="100"/>
      </w:pPr>
    </w:p>
    <w:p w:rsidR="001369EE" w:rsidRDefault="00000000">
      <w:pPr>
        <w:pStyle w:val="Titre2"/>
      </w:pPr>
      <w:r>
        <w:t>7.2 Cession et transmission des actions</w:t>
      </w:r>
    </w:p>
    <w:p w:rsidR="001369EE" w:rsidRDefault="00000000">
      <w:pPr>
        <w:spacing w:before="80" w:after="80"/>
        <w:jc w:val="both"/>
      </w:pPr>
      <w:r>
        <w:rPr>
          <w:color w:val="1A1A1A"/>
        </w:rPr>
        <w:t>Les actions sont librement cessibles entre les mains de l'associé unique. En cas de pluralité d'associés, toute cession d'actions à un tiers est soumise à l'agrément préalable du Président.</w:t>
      </w:r>
    </w:p>
    <w:p w:rsidR="001369EE" w:rsidRDefault="001369EE">
      <w:pPr>
        <w:spacing w:after="100"/>
      </w:pPr>
    </w:p>
    <w:p w:rsidR="001369EE" w:rsidRDefault="00000000">
      <w:pPr>
        <w:pStyle w:val="Titre2"/>
      </w:pPr>
      <w:r>
        <w:lastRenderedPageBreak/>
        <w:t>7.3 Clause d'agrément</w:t>
      </w:r>
    </w:p>
    <w:p w:rsidR="001369EE" w:rsidRDefault="00000000">
      <w:pPr>
        <w:spacing w:before="80" w:after="80"/>
        <w:jc w:val="both"/>
      </w:pPr>
      <w:r>
        <w:rPr>
          <w:color w:val="1A1A1A"/>
        </w:rPr>
        <w:t>Toute cession d'actions à un tiers, à quelque titre que ce soit, est soumise à l'agrément préalable du Président de la société, statuant à sa discrétion. Le refus d'agrément peut être notifié sans motivation.</w:t>
      </w:r>
    </w:p>
    <w:p w:rsidR="001369EE" w:rsidRDefault="001369EE">
      <w:pPr>
        <w:spacing w:after="100"/>
      </w:pPr>
    </w:p>
    <w:p w:rsidR="001369EE" w:rsidRDefault="00000000">
      <w:pPr>
        <w:pStyle w:val="Titre2"/>
      </w:pPr>
      <w:r>
        <w:t>7.4 Clause de préemption</w:t>
      </w:r>
    </w:p>
    <w:p w:rsidR="001369EE" w:rsidRDefault="00000000">
      <w:pPr>
        <w:spacing w:before="80" w:after="80"/>
        <w:jc w:val="both"/>
      </w:pPr>
      <w:r>
        <w:rPr>
          <w:color w:val="1A1A1A"/>
        </w:rPr>
        <w:t xml:space="preserve">En cas de pluralité d'associés, tout associé souhaitant céder tout ou partie de ses actions doit en informer les autres associés par lettre recommandée avec accusé de réception. Les autres associés disposent d'un droit de préemption sur ces actions, </w:t>
      </w:r>
      <w:proofErr w:type="spellStart"/>
      <w:r>
        <w:rPr>
          <w:color w:val="1A1A1A"/>
        </w:rPr>
        <w:t>exercable</w:t>
      </w:r>
      <w:proofErr w:type="spellEnd"/>
      <w:r>
        <w:rPr>
          <w:color w:val="1A1A1A"/>
        </w:rPr>
        <w:t xml:space="preserve"> dans un délai de trente (30) jours à compter de la notification.</w:t>
      </w:r>
    </w:p>
    <w:p w:rsidR="001369EE" w:rsidRDefault="001369EE">
      <w:pPr>
        <w:spacing w:after="100"/>
      </w:pPr>
    </w:p>
    <w:p w:rsidR="001369EE" w:rsidRDefault="00000000">
      <w:pPr>
        <w:pStyle w:val="Titre1"/>
        <w:pBdr>
          <w:bottom w:val="single" w:sz="6" w:space="4" w:color="1A3A5C"/>
        </w:pBdr>
      </w:pPr>
      <w:r>
        <w:t>Article 8 — Président</w:t>
      </w:r>
    </w:p>
    <w:p w:rsidR="001369EE" w:rsidRDefault="00000000">
      <w:pPr>
        <w:pStyle w:val="Titre2"/>
      </w:pPr>
      <w:r>
        <w:t>8.1 Nomination</w:t>
      </w:r>
    </w:p>
    <w:p w:rsidR="001369EE" w:rsidRDefault="00000000">
      <w:pPr>
        <w:spacing w:before="80" w:after="80"/>
        <w:jc w:val="both"/>
      </w:pPr>
      <w:r>
        <w:rPr>
          <w:color w:val="1A1A1A"/>
        </w:rPr>
        <w:t>La société est dirigée par un Président, personne physique ou morale. Le premier Président est :</w:t>
      </w:r>
    </w:p>
    <w:p w:rsidR="001369EE" w:rsidRDefault="001369EE">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26"/>
      </w:tblGrid>
      <w:tr w:rsidR="001369EE">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1369EE" w:rsidRDefault="00000000">
            <w:r>
              <w:rPr>
                <w:b/>
                <w:bCs/>
                <w:color w:val="1A3A5C"/>
                <w:sz w:val="20"/>
                <w:szCs w:val="20"/>
              </w:rPr>
              <w:t>Nom et Prénom</w:t>
            </w:r>
          </w:p>
        </w:tc>
        <w:tc>
          <w:tcPr>
            <w:tcW w:w="5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369EE" w:rsidRDefault="00000000">
            <w:r>
              <w:rPr>
                <w:color w:val="1A1A1A"/>
                <w:sz w:val="20"/>
                <w:szCs w:val="20"/>
              </w:rPr>
              <w:t>NOORDIN Seif</w:t>
            </w:r>
          </w:p>
        </w:tc>
      </w:tr>
      <w:tr w:rsidR="001369EE">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1369EE" w:rsidRDefault="00000000">
            <w:r>
              <w:rPr>
                <w:b/>
                <w:bCs/>
                <w:color w:val="1A3A5C"/>
                <w:sz w:val="20"/>
                <w:szCs w:val="20"/>
              </w:rPr>
              <w:t>Date de naissance</w:t>
            </w:r>
          </w:p>
        </w:tc>
        <w:tc>
          <w:tcPr>
            <w:tcW w:w="5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369EE" w:rsidRDefault="00000000">
            <w:r>
              <w:rPr>
                <w:color w:val="1A1A1A"/>
                <w:sz w:val="20"/>
                <w:szCs w:val="20"/>
              </w:rPr>
              <w:t>27 décembre 1996</w:t>
            </w:r>
          </w:p>
        </w:tc>
      </w:tr>
      <w:tr w:rsidR="001369EE">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1369EE" w:rsidRDefault="00000000">
            <w:r>
              <w:rPr>
                <w:b/>
                <w:bCs/>
                <w:color w:val="1A3A5C"/>
                <w:sz w:val="20"/>
                <w:szCs w:val="20"/>
              </w:rPr>
              <w:t>Lieu de naissance</w:t>
            </w:r>
          </w:p>
        </w:tc>
        <w:tc>
          <w:tcPr>
            <w:tcW w:w="5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369EE" w:rsidRDefault="00000000">
            <w:r>
              <w:rPr>
                <w:color w:val="1A1A1A"/>
                <w:sz w:val="20"/>
                <w:szCs w:val="20"/>
              </w:rPr>
              <w:t>Livry-Gargan (93)</w:t>
            </w:r>
          </w:p>
        </w:tc>
      </w:tr>
      <w:tr w:rsidR="001369EE">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1369EE" w:rsidRDefault="00000000">
            <w:r>
              <w:rPr>
                <w:b/>
                <w:bCs/>
                <w:color w:val="1A3A5C"/>
                <w:sz w:val="20"/>
                <w:szCs w:val="20"/>
              </w:rPr>
              <w:t>Nationalité</w:t>
            </w:r>
          </w:p>
        </w:tc>
        <w:tc>
          <w:tcPr>
            <w:tcW w:w="5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369EE" w:rsidRDefault="00000000">
            <w:r>
              <w:rPr>
                <w:color w:val="1A1A1A"/>
                <w:sz w:val="20"/>
                <w:szCs w:val="20"/>
              </w:rPr>
              <w:t>Française</w:t>
            </w:r>
          </w:p>
        </w:tc>
      </w:tr>
      <w:tr w:rsidR="001369EE">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1369EE" w:rsidRDefault="00000000">
            <w:r>
              <w:rPr>
                <w:b/>
                <w:bCs/>
                <w:color w:val="1A3A5C"/>
                <w:sz w:val="20"/>
                <w:szCs w:val="20"/>
              </w:rPr>
              <w:t>Adresse</w:t>
            </w:r>
          </w:p>
        </w:tc>
        <w:tc>
          <w:tcPr>
            <w:tcW w:w="5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369EE" w:rsidRDefault="00000000">
            <w:r>
              <w:rPr>
                <w:color w:val="1A1A1A"/>
                <w:sz w:val="20"/>
                <w:szCs w:val="20"/>
              </w:rPr>
              <w:t>65 Avenue Stalingrad, Appartement B401, 93200 Saint-Denis</w:t>
            </w:r>
          </w:p>
        </w:tc>
      </w:tr>
      <w:tr w:rsidR="001369EE">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1369EE" w:rsidRDefault="00000000">
            <w:r>
              <w:rPr>
                <w:b/>
                <w:bCs/>
                <w:color w:val="1A3A5C"/>
                <w:sz w:val="20"/>
                <w:szCs w:val="20"/>
              </w:rPr>
              <w:t>Durée du mandat</w:t>
            </w:r>
          </w:p>
        </w:tc>
        <w:tc>
          <w:tcPr>
            <w:tcW w:w="5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369EE" w:rsidRDefault="00000000">
            <w:r>
              <w:rPr>
                <w:color w:val="1A1A1A"/>
                <w:sz w:val="20"/>
                <w:szCs w:val="20"/>
              </w:rPr>
              <w:t>Indéterminée</w:t>
            </w:r>
          </w:p>
        </w:tc>
      </w:tr>
    </w:tbl>
    <w:p w:rsidR="001369EE" w:rsidRDefault="001369EE">
      <w:pPr>
        <w:spacing w:after="100"/>
      </w:pPr>
    </w:p>
    <w:p w:rsidR="001369EE" w:rsidRDefault="00000000">
      <w:pPr>
        <w:pStyle w:val="Titre2"/>
      </w:pPr>
      <w:r>
        <w:t>8.2 Pouvoirs du Président</w:t>
      </w:r>
    </w:p>
    <w:p w:rsidR="001369EE" w:rsidRDefault="00000000">
      <w:pPr>
        <w:spacing w:before="80" w:after="80"/>
        <w:jc w:val="both"/>
      </w:pPr>
      <w:r>
        <w:rPr>
          <w:color w:val="1A1A1A"/>
        </w:rPr>
        <w:t>Le Président est investi des pouvoirs les plus étendus pour agir en toutes circonstances au nom de la société, dans la limite de l'objet social. Il représente la société à l'égard des tiers.</w:t>
      </w:r>
    </w:p>
    <w:p w:rsidR="001369EE" w:rsidRDefault="001369EE">
      <w:pPr>
        <w:spacing w:after="100"/>
      </w:pPr>
    </w:p>
    <w:p w:rsidR="001369EE" w:rsidRDefault="00000000">
      <w:pPr>
        <w:spacing w:before="80" w:after="80"/>
        <w:jc w:val="both"/>
      </w:pPr>
      <w:r>
        <w:rPr>
          <w:color w:val="1A1A1A"/>
        </w:rPr>
        <w:t>Sans limitation de montant, le Président peut notamment :</w:t>
      </w:r>
    </w:p>
    <w:p w:rsidR="001369EE" w:rsidRDefault="00000000">
      <w:pPr>
        <w:pStyle w:val="Paragraphedeliste"/>
        <w:numPr>
          <w:ilvl w:val="0"/>
          <w:numId w:val="2"/>
        </w:numPr>
        <w:spacing w:before="60" w:after="60"/>
      </w:pPr>
      <w:r>
        <w:rPr>
          <w:color w:val="1A1A1A"/>
        </w:rPr>
        <w:t>Conclure tous contrats, conventions et engagements</w:t>
      </w:r>
    </w:p>
    <w:p w:rsidR="001369EE" w:rsidRDefault="00000000">
      <w:pPr>
        <w:pStyle w:val="Paragraphedeliste"/>
        <w:numPr>
          <w:ilvl w:val="0"/>
          <w:numId w:val="2"/>
        </w:numPr>
        <w:spacing w:before="60" w:after="60"/>
      </w:pPr>
      <w:r>
        <w:rPr>
          <w:color w:val="1A1A1A"/>
        </w:rPr>
        <w:t>Acquérir, céder ou hypothéquer tous biens immobiliers et mobiliers</w:t>
      </w:r>
    </w:p>
    <w:p w:rsidR="001369EE" w:rsidRDefault="00000000">
      <w:pPr>
        <w:pStyle w:val="Paragraphedeliste"/>
        <w:numPr>
          <w:ilvl w:val="0"/>
          <w:numId w:val="2"/>
        </w:numPr>
        <w:spacing w:before="60" w:after="60"/>
      </w:pPr>
      <w:r>
        <w:rPr>
          <w:color w:val="1A1A1A"/>
        </w:rPr>
        <w:t xml:space="preserve">Ouvrir et faire fonctionner tous </w:t>
      </w:r>
      <w:proofErr w:type="gramStart"/>
      <w:r>
        <w:rPr>
          <w:color w:val="1A1A1A"/>
        </w:rPr>
        <w:t>comptes</w:t>
      </w:r>
      <w:proofErr w:type="gramEnd"/>
      <w:r>
        <w:rPr>
          <w:color w:val="1A1A1A"/>
        </w:rPr>
        <w:t xml:space="preserve"> bancaires</w:t>
      </w:r>
    </w:p>
    <w:p w:rsidR="001369EE" w:rsidRDefault="00000000">
      <w:pPr>
        <w:pStyle w:val="Paragraphedeliste"/>
        <w:numPr>
          <w:ilvl w:val="0"/>
          <w:numId w:val="2"/>
        </w:numPr>
        <w:spacing w:before="60" w:after="60"/>
      </w:pPr>
      <w:r>
        <w:rPr>
          <w:color w:val="1A1A1A"/>
        </w:rPr>
        <w:t>Consentir toutes délégations de pouvoirs</w:t>
      </w:r>
    </w:p>
    <w:p w:rsidR="001369EE" w:rsidRDefault="00000000">
      <w:pPr>
        <w:pStyle w:val="Paragraphedeliste"/>
        <w:numPr>
          <w:ilvl w:val="0"/>
          <w:numId w:val="2"/>
        </w:numPr>
        <w:spacing w:before="60" w:after="60"/>
      </w:pPr>
      <w:r>
        <w:rPr>
          <w:color w:val="1A1A1A"/>
        </w:rPr>
        <w:t>Représenter la société en justice, tant en demande qu'en défense</w:t>
      </w:r>
    </w:p>
    <w:p w:rsidR="001369EE" w:rsidRDefault="00000000">
      <w:pPr>
        <w:pStyle w:val="Paragraphedeliste"/>
        <w:numPr>
          <w:ilvl w:val="0"/>
          <w:numId w:val="2"/>
        </w:numPr>
        <w:spacing w:before="60" w:after="60"/>
      </w:pPr>
      <w:r>
        <w:rPr>
          <w:color w:val="1A1A1A"/>
        </w:rPr>
        <w:t>Procéder à toute embauche et licenciement</w:t>
      </w:r>
    </w:p>
    <w:p w:rsidR="001369EE" w:rsidRDefault="001369EE">
      <w:pPr>
        <w:spacing w:after="100"/>
      </w:pPr>
    </w:p>
    <w:p w:rsidR="001369EE" w:rsidRDefault="00000000">
      <w:pPr>
        <w:pStyle w:val="Titre2"/>
      </w:pPr>
      <w:r>
        <w:lastRenderedPageBreak/>
        <w:t>8.3 Révocation</w:t>
      </w:r>
    </w:p>
    <w:p w:rsidR="001369EE" w:rsidRDefault="00000000">
      <w:pPr>
        <w:spacing w:before="80" w:after="80"/>
        <w:jc w:val="both"/>
      </w:pPr>
      <w:r>
        <w:rPr>
          <w:color w:val="1A1A1A"/>
        </w:rPr>
        <w:t>Le Président peut être révoqué à tout moment et sans qu'il soit nécessaire de justifier cette décision par l'associé unique, ou en cas de pluralité d'associés, par décision collective des associés.</w:t>
      </w:r>
    </w:p>
    <w:p w:rsidR="001369EE" w:rsidRDefault="001369EE">
      <w:pPr>
        <w:spacing w:after="100"/>
      </w:pPr>
    </w:p>
    <w:p w:rsidR="001369EE" w:rsidRDefault="00000000">
      <w:pPr>
        <w:pStyle w:val="Titre2"/>
      </w:pPr>
      <w:r>
        <w:t>8.4 Rémunération</w:t>
      </w:r>
    </w:p>
    <w:p w:rsidR="001369EE" w:rsidRDefault="00000000">
      <w:pPr>
        <w:spacing w:before="80" w:after="80"/>
        <w:jc w:val="both"/>
      </w:pPr>
      <w:r>
        <w:rPr>
          <w:color w:val="1A1A1A"/>
        </w:rPr>
        <w:t>Les fonctions de Président sont exercées à titre gratuit ou rémunéré selon décision de l'associé unique. Pour l'exercice en cours, le Président n'est pas rémunéré au titre de son mandat social. Il pourra toutefois percevoir des dividendes dans les conditions définies à l'Article 14.</w:t>
      </w:r>
    </w:p>
    <w:p w:rsidR="001369EE" w:rsidRDefault="001369EE">
      <w:pPr>
        <w:spacing w:after="100"/>
      </w:pPr>
    </w:p>
    <w:p w:rsidR="001369EE" w:rsidRDefault="00000000">
      <w:pPr>
        <w:pStyle w:val="Titre1"/>
        <w:pBdr>
          <w:bottom w:val="single" w:sz="6" w:space="4" w:color="1A3A5C"/>
        </w:pBdr>
      </w:pPr>
      <w:r>
        <w:t>Article 9 — Décisions de l'associé unique</w:t>
      </w:r>
    </w:p>
    <w:p w:rsidR="001369EE" w:rsidRDefault="00000000">
      <w:pPr>
        <w:pStyle w:val="Titre2"/>
      </w:pPr>
      <w:r>
        <w:t>9.1 Compétence</w:t>
      </w:r>
    </w:p>
    <w:p w:rsidR="001369EE" w:rsidRDefault="00000000">
      <w:pPr>
        <w:spacing w:before="80" w:after="80"/>
        <w:jc w:val="both"/>
      </w:pPr>
      <w:r>
        <w:rPr>
          <w:color w:val="1A1A1A"/>
        </w:rPr>
        <w:t>L'associé unique exerce les pouvoirs dévolus aux assemblées d'actionnaires dans les sociétés anonymes. Les décisions de l'associé unique sont portées sur le registre des décisions.</w:t>
      </w:r>
    </w:p>
    <w:p w:rsidR="001369EE" w:rsidRDefault="001369EE">
      <w:pPr>
        <w:spacing w:after="100"/>
      </w:pPr>
    </w:p>
    <w:p w:rsidR="001369EE" w:rsidRDefault="00000000">
      <w:pPr>
        <w:pStyle w:val="Titre2"/>
      </w:pPr>
      <w:r>
        <w:t>9.2 Décisions ordinaires</w:t>
      </w:r>
    </w:p>
    <w:p w:rsidR="001369EE" w:rsidRDefault="00000000">
      <w:pPr>
        <w:spacing w:before="80" w:after="80"/>
        <w:jc w:val="both"/>
      </w:pPr>
      <w:r>
        <w:rPr>
          <w:color w:val="1A1A1A"/>
        </w:rPr>
        <w:t>Sont notamment des décisions ordinaires : l'approbation des comptes annuels, l'affectation des résultats, la nomination et la révocation du Président, la fixation de sa rémunération.</w:t>
      </w:r>
    </w:p>
    <w:p w:rsidR="001369EE" w:rsidRDefault="001369EE">
      <w:pPr>
        <w:spacing w:after="100"/>
      </w:pPr>
    </w:p>
    <w:p w:rsidR="001369EE" w:rsidRDefault="00000000">
      <w:pPr>
        <w:pStyle w:val="Titre2"/>
      </w:pPr>
      <w:r>
        <w:t>9.3 Décisions extraordinaires</w:t>
      </w:r>
    </w:p>
    <w:p w:rsidR="001369EE" w:rsidRDefault="00000000">
      <w:pPr>
        <w:spacing w:before="80" w:after="80"/>
        <w:jc w:val="both"/>
      </w:pPr>
      <w:r>
        <w:rPr>
          <w:color w:val="1A1A1A"/>
        </w:rPr>
        <w:t>Sont notamment des décisions extraordinaires, nécessitant l'unanimité en cas de pluralité d'associés : la modification des statuts, l'augmentation ou la réduction du capital, la fusion, la dissolution anticipée, la transformation de la société en une autre forme.</w:t>
      </w:r>
    </w:p>
    <w:p w:rsidR="001369EE" w:rsidRDefault="001369EE">
      <w:pPr>
        <w:spacing w:after="100"/>
      </w:pPr>
    </w:p>
    <w:p w:rsidR="001369EE" w:rsidRDefault="00000000">
      <w:pPr>
        <w:pStyle w:val="Titre1"/>
        <w:pBdr>
          <w:bottom w:val="single" w:sz="6" w:space="4" w:color="1A3A5C"/>
        </w:pBdr>
      </w:pPr>
      <w:r>
        <w:t>Article 10 — Exercice social</w:t>
      </w:r>
    </w:p>
    <w:p w:rsidR="001369EE" w:rsidRDefault="00000000">
      <w:pPr>
        <w:spacing w:before="80" w:after="80"/>
        <w:jc w:val="both"/>
      </w:pPr>
      <w:r>
        <w:rPr>
          <w:color w:val="1A1A1A"/>
        </w:rPr>
        <w:t>L'exercice social commence le premier janvier et se termine le trente et un décembre de chaque année.</w:t>
      </w:r>
    </w:p>
    <w:p w:rsidR="001369EE" w:rsidRDefault="001369EE">
      <w:pPr>
        <w:spacing w:after="100"/>
      </w:pPr>
    </w:p>
    <w:p w:rsidR="001369EE" w:rsidRDefault="00000000">
      <w:pPr>
        <w:spacing w:before="80" w:after="80"/>
        <w:jc w:val="both"/>
      </w:pPr>
      <w:r>
        <w:rPr>
          <w:color w:val="1A1A1A"/>
        </w:rPr>
        <w:t>Par exception, le premier exercice social débutera à la date d'immatriculation de la société au Registre du Commerce et des Sociétés et se terminera le 31 décembre 2026.</w:t>
      </w:r>
    </w:p>
    <w:p w:rsidR="001369EE" w:rsidRDefault="001369EE">
      <w:pPr>
        <w:spacing w:after="100"/>
      </w:pPr>
    </w:p>
    <w:p w:rsidR="001369EE" w:rsidRDefault="00000000">
      <w:pPr>
        <w:pStyle w:val="Titre1"/>
        <w:pBdr>
          <w:bottom w:val="single" w:sz="6" w:space="4" w:color="1A3A5C"/>
        </w:pBdr>
      </w:pPr>
      <w:r>
        <w:t>Article 11 — Comptes annuels</w:t>
      </w:r>
    </w:p>
    <w:p w:rsidR="001369EE" w:rsidRDefault="00000000">
      <w:pPr>
        <w:spacing w:before="80" w:after="80"/>
        <w:jc w:val="both"/>
      </w:pPr>
      <w:r>
        <w:rPr>
          <w:color w:val="1A1A1A"/>
        </w:rPr>
        <w:lastRenderedPageBreak/>
        <w:t>À la clôture de chaque exercice social, le Président dresse l'inventaire des différents éléments de l'actif et du passif existant à cette date, ainsi que les comptes annuels comprenant le bilan, le compte de résultat et l'annexe.</w:t>
      </w:r>
    </w:p>
    <w:p w:rsidR="001369EE" w:rsidRDefault="001369EE">
      <w:pPr>
        <w:spacing w:after="100"/>
      </w:pPr>
    </w:p>
    <w:p w:rsidR="001369EE" w:rsidRDefault="00000000">
      <w:pPr>
        <w:pStyle w:val="Titre1"/>
        <w:pBdr>
          <w:bottom w:val="single" w:sz="6" w:space="4" w:color="1A3A5C"/>
        </w:pBdr>
      </w:pPr>
      <w:r>
        <w:t>Article 12 — Commissaire aux comptes</w:t>
      </w:r>
    </w:p>
    <w:p w:rsidR="001369EE" w:rsidRDefault="00000000">
      <w:pPr>
        <w:spacing w:before="80" w:after="80"/>
        <w:jc w:val="both"/>
      </w:pPr>
      <w:r>
        <w:rPr>
          <w:color w:val="1A1A1A"/>
        </w:rPr>
        <w:t>La désignation d'un commissaire aux comptes titulaire est facultative tant que la société ne dépasse pas deux des trois seuils suivants : total du bilan supérieur à 4 000 000 €, chiffre d'affaires hors taxes supérieur à 8 000 000 €, nombre moyen de salariés supérieur à 50.</w:t>
      </w:r>
    </w:p>
    <w:p w:rsidR="001369EE" w:rsidRDefault="001369EE">
      <w:pPr>
        <w:spacing w:after="100"/>
      </w:pPr>
    </w:p>
    <w:p w:rsidR="001369EE" w:rsidRDefault="00000000">
      <w:pPr>
        <w:spacing w:before="80" w:after="80"/>
        <w:jc w:val="both"/>
      </w:pPr>
      <w:r>
        <w:rPr>
          <w:color w:val="1A1A1A"/>
        </w:rPr>
        <w:t>La société n'est pas soumise à l'obligation de désigner un commissaire aux comptes à la date de constitution.</w:t>
      </w:r>
    </w:p>
    <w:p w:rsidR="001369EE" w:rsidRDefault="001369EE">
      <w:pPr>
        <w:spacing w:after="100"/>
      </w:pPr>
    </w:p>
    <w:p w:rsidR="001369EE" w:rsidRDefault="00000000">
      <w:pPr>
        <w:pStyle w:val="Titre1"/>
        <w:pBdr>
          <w:bottom w:val="single" w:sz="6" w:space="4" w:color="1A3A5C"/>
        </w:pBdr>
      </w:pPr>
      <w:r>
        <w:t>Article 13 — Affectation des résultats</w:t>
      </w:r>
    </w:p>
    <w:p w:rsidR="001369EE" w:rsidRDefault="00000000">
      <w:pPr>
        <w:spacing w:before="80" w:after="80"/>
        <w:jc w:val="both"/>
      </w:pPr>
      <w:r>
        <w:rPr>
          <w:color w:val="1A1A1A"/>
        </w:rPr>
        <w:t>Sur le bénéfice de l'exercice, diminué des pertes antérieures, il est prélevé :</w:t>
      </w:r>
    </w:p>
    <w:p w:rsidR="001369EE" w:rsidRDefault="00000000">
      <w:pPr>
        <w:pStyle w:val="Paragraphedeliste"/>
        <w:numPr>
          <w:ilvl w:val="0"/>
          <w:numId w:val="2"/>
        </w:numPr>
        <w:spacing w:before="60" w:after="60"/>
      </w:pPr>
      <w:r>
        <w:rPr>
          <w:color w:val="1A1A1A"/>
        </w:rPr>
        <w:t>Cinq pour cent (5%) pour constituer le fonds de réserve légale. Ce prélèvement cesse d'être obligatoire lorsque la réserve légale atteint le dixième du capital social.</w:t>
      </w:r>
    </w:p>
    <w:p w:rsidR="001369EE" w:rsidRDefault="00000000">
      <w:pPr>
        <w:pStyle w:val="Paragraphedeliste"/>
        <w:numPr>
          <w:ilvl w:val="0"/>
          <w:numId w:val="2"/>
        </w:numPr>
        <w:spacing w:before="60" w:after="60"/>
      </w:pPr>
      <w:r>
        <w:rPr>
          <w:color w:val="1A1A1A"/>
        </w:rPr>
        <w:t>Toute somme que l'associé unique juge à propos d'affecter à la dotation de tous fonds de réserves facultatives, ordinaires ou extraordinaires, ou de reporter à nouveau.</w:t>
      </w:r>
    </w:p>
    <w:p w:rsidR="001369EE" w:rsidRDefault="001369EE">
      <w:pPr>
        <w:spacing w:after="100"/>
      </w:pPr>
    </w:p>
    <w:p w:rsidR="001369EE" w:rsidRDefault="00000000">
      <w:pPr>
        <w:spacing w:before="80" w:after="80"/>
        <w:jc w:val="both"/>
      </w:pPr>
      <w:r>
        <w:rPr>
          <w:color w:val="1A1A1A"/>
        </w:rPr>
        <w:t>Le solde constitue le bénéfice distribuable. L'associé unique décide de son affectation, notamment sous forme de dividendes.</w:t>
      </w:r>
    </w:p>
    <w:p w:rsidR="001369EE" w:rsidRDefault="001369EE">
      <w:pPr>
        <w:spacing w:after="100"/>
      </w:pPr>
    </w:p>
    <w:p w:rsidR="001369EE" w:rsidRDefault="00000000">
      <w:pPr>
        <w:pStyle w:val="Titre1"/>
        <w:pBdr>
          <w:bottom w:val="single" w:sz="6" w:space="4" w:color="1A3A5C"/>
        </w:pBdr>
      </w:pPr>
      <w:r>
        <w:t>Article 14 — Dividendes</w:t>
      </w:r>
    </w:p>
    <w:p w:rsidR="001369EE" w:rsidRDefault="00000000">
      <w:pPr>
        <w:spacing w:before="80" w:after="80"/>
        <w:jc w:val="both"/>
      </w:pPr>
      <w:r>
        <w:rPr>
          <w:color w:val="1A1A1A"/>
        </w:rPr>
        <w:t>L'associé unique a droit à un dividende prélevé sur le bénéfice distribuable. La mise en paiement du dividende a lieu aux époques et selon les modalités fixées par l'associé unique, au plus tard dans les neuf mois suivant la clôture de l'exercice.</w:t>
      </w:r>
    </w:p>
    <w:p w:rsidR="001369EE" w:rsidRDefault="001369EE">
      <w:pPr>
        <w:spacing w:after="100"/>
      </w:pPr>
    </w:p>
    <w:p w:rsidR="001369EE" w:rsidRDefault="00000000">
      <w:pPr>
        <w:pStyle w:val="Titre1"/>
        <w:pBdr>
          <w:bottom w:val="single" w:sz="6" w:space="4" w:color="1A3A5C"/>
        </w:pBdr>
      </w:pPr>
      <w:r>
        <w:t>Article 15 — Dissolution et liquidation</w:t>
      </w:r>
    </w:p>
    <w:p w:rsidR="001369EE" w:rsidRDefault="00000000">
      <w:pPr>
        <w:spacing w:before="80" w:after="80"/>
        <w:jc w:val="both"/>
      </w:pPr>
      <w:r>
        <w:rPr>
          <w:color w:val="1A1A1A"/>
        </w:rPr>
        <w:t>La société est dissoute à l'expiration du terme fixé par les statuts, sauf prorogation régulière, ou par anticipation sur décision de l'associé unique.</w:t>
      </w:r>
    </w:p>
    <w:p w:rsidR="001369EE" w:rsidRDefault="001369EE">
      <w:pPr>
        <w:spacing w:after="100"/>
      </w:pPr>
    </w:p>
    <w:p w:rsidR="001369EE" w:rsidRDefault="00000000">
      <w:pPr>
        <w:spacing w:before="80" w:after="80"/>
        <w:jc w:val="both"/>
      </w:pPr>
      <w:r>
        <w:rPr>
          <w:color w:val="1A1A1A"/>
        </w:rPr>
        <w:t>La dissolution entraîne la liquidation de la société. L'associé unique ou, en cas de pluralité d'associés, les associés réunis en assemblée, règlent le mode de liquidation et nomment un ou plusieurs liquidateurs dont ils déterminent les pouvoirs.</w:t>
      </w:r>
    </w:p>
    <w:p w:rsidR="001369EE" w:rsidRDefault="001369EE">
      <w:pPr>
        <w:spacing w:after="100"/>
      </w:pPr>
    </w:p>
    <w:p w:rsidR="001369EE" w:rsidRDefault="00000000">
      <w:pPr>
        <w:pStyle w:val="Titre1"/>
        <w:pBdr>
          <w:bottom w:val="single" w:sz="6" w:space="4" w:color="1A3A5C"/>
        </w:pBdr>
      </w:pPr>
      <w:r>
        <w:t>Article 16 — Contestations</w:t>
      </w:r>
    </w:p>
    <w:p w:rsidR="001369EE" w:rsidRDefault="00000000">
      <w:pPr>
        <w:spacing w:before="80" w:after="80"/>
        <w:jc w:val="both"/>
      </w:pPr>
      <w:r>
        <w:rPr>
          <w:color w:val="1A1A1A"/>
        </w:rPr>
        <w:t>Toutes les contestations qui pourraient s'élever pendant la durée de la société ou lors de sa liquidation, soit entre les associés, soit entre les associés et la société, concernant les affaires sociales, seront soumises aux tribunaux compétents du ressort du siège social.</w:t>
      </w:r>
    </w:p>
    <w:p w:rsidR="001369EE" w:rsidRDefault="001369EE">
      <w:pPr>
        <w:spacing w:after="100"/>
      </w:pPr>
    </w:p>
    <w:p w:rsidR="001369EE" w:rsidRDefault="00000000">
      <w:pPr>
        <w:pStyle w:val="Titre1"/>
        <w:pBdr>
          <w:bottom w:val="single" w:sz="6" w:space="4" w:color="1A3A5C"/>
        </w:pBdr>
      </w:pPr>
      <w:r>
        <w:t>Article 17 — Formalités d'immatriculation</w:t>
      </w:r>
    </w:p>
    <w:p w:rsidR="001369EE" w:rsidRDefault="00000000">
      <w:pPr>
        <w:spacing w:before="80" w:after="80"/>
        <w:jc w:val="both"/>
      </w:pPr>
      <w:r>
        <w:rPr>
          <w:color w:val="1A1A1A"/>
        </w:rPr>
        <w:t>Tous pouvoirs sont donnés au Président pour accomplir toutes les formalités légales d'immatriculation de la société au Registre du Commerce et des Sociétés et, généralement, pour faire tout ce qui sera nécessaire.</w:t>
      </w:r>
    </w:p>
    <w:p w:rsidR="001369EE" w:rsidRDefault="001369EE">
      <w:pPr>
        <w:spacing w:after="100"/>
      </w:pPr>
    </w:p>
    <w:p w:rsidR="001369EE" w:rsidRDefault="00000000">
      <w:pPr>
        <w:pStyle w:val="Titre1"/>
        <w:pBdr>
          <w:bottom w:val="single" w:sz="6" w:space="4" w:color="1A3A5C"/>
        </w:pBdr>
      </w:pPr>
      <w:r>
        <w:t>Article 18 — Élection de domicile</w:t>
      </w:r>
    </w:p>
    <w:p w:rsidR="001369EE" w:rsidRDefault="00000000">
      <w:pPr>
        <w:spacing w:before="80" w:after="80"/>
        <w:jc w:val="both"/>
      </w:pPr>
      <w:r>
        <w:rPr>
          <w:color w:val="1A1A1A"/>
        </w:rPr>
        <w:t xml:space="preserve">Pour l'exécution des présents statuts, les parties font élection de domicile </w:t>
      </w:r>
      <w:proofErr w:type="gramStart"/>
      <w:r>
        <w:rPr>
          <w:color w:val="1A1A1A"/>
        </w:rPr>
        <w:t>en leur</w:t>
      </w:r>
      <w:proofErr w:type="gramEnd"/>
      <w:r>
        <w:rPr>
          <w:color w:val="1A1A1A"/>
        </w:rPr>
        <w:t xml:space="preserve"> demeure respective telle qu'indiquée dans les présents statuts.</w:t>
      </w:r>
    </w:p>
    <w:p w:rsidR="001369EE" w:rsidRDefault="001369EE">
      <w:pPr>
        <w:spacing w:after="100"/>
      </w:pPr>
    </w:p>
    <w:p w:rsidR="001369EE" w:rsidRDefault="00000000">
      <w:r>
        <w:br w:type="page"/>
      </w:r>
    </w:p>
    <w:p w:rsidR="001369EE" w:rsidRDefault="00000000">
      <w:pPr>
        <w:pStyle w:val="Titre1"/>
        <w:pBdr>
          <w:bottom w:val="single" w:sz="6" w:space="4" w:color="1A3A5C"/>
        </w:pBdr>
      </w:pPr>
      <w:r>
        <w:lastRenderedPageBreak/>
        <w:t>Déclaration de l'associé unique</w:t>
      </w:r>
    </w:p>
    <w:p w:rsidR="001369EE" w:rsidRDefault="001369EE">
      <w:pPr>
        <w:spacing w:after="100"/>
      </w:pPr>
    </w:p>
    <w:p w:rsidR="001369EE" w:rsidRDefault="00000000">
      <w:pPr>
        <w:spacing w:before="80" w:after="80"/>
      </w:pPr>
      <w:r>
        <w:rPr>
          <w:b/>
          <w:bCs/>
          <w:color w:val="1A1A1A"/>
        </w:rPr>
        <w:t>Je soussigné :</w:t>
      </w:r>
    </w:p>
    <w:p w:rsidR="001369EE" w:rsidRDefault="001369EE">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26"/>
      </w:tblGrid>
      <w:tr w:rsidR="001369EE">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1369EE" w:rsidRDefault="00000000">
            <w:r>
              <w:rPr>
                <w:b/>
                <w:bCs/>
                <w:color w:val="1A3A5C"/>
                <w:sz w:val="20"/>
                <w:szCs w:val="20"/>
              </w:rPr>
              <w:t>Nom et Prénom</w:t>
            </w:r>
          </w:p>
        </w:tc>
        <w:tc>
          <w:tcPr>
            <w:tcW w:w="5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369EE" w:rsidRDefault="00000000">
            <w:r>
              <w:rPr>
                <w:color w:val="1A1A1A"/>
                <w:sz w:val="20"/>
                <w:szCs w:val="20"/>
              </w:rPr>
              <w:t>NOORDIN Seif</w:t>
            </w:r>
          </w:p>
        </w:tc>
      </w:tr>
      <w:tr w:rsidR="001369EE">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1369EE" w:rsidRDefault="00000000">
            <w:r>
              <w:rPr>
                <w:b/>
                <w:bCs/>
                <w:color w:val="1A3A5C"/>
                <w:sz w:val="20"/>
                <w:szCs w:val="20"/>
              </w:rPr>
              <w:t>Date de naissance</w:t>
            </w:r>
          </w:p>
        </w:tc>
        <w:tc>
          <w:tcPr>
            <w:tcW w:w="5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369EE" w:rsidRDefault="00000000">
            <w:r>
              <w:rPr>
                <w:color w:val="1A1A1A"/>
                <w:sz w:val="20"/>
                <w:szCs w:val="20"/>
              </w:rPr>
              <w:t>27 décembre 1996</w:t>
            </w:r>
          </w:p>
        </w:tc>
      </w:tr>
      <w:tr w:rsidR="001369EE">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1369EE" w:rsidRDefault="00000000">
            <w:r>
              <w:rPr>
                <w:b/>
                <w:bCs/>
                <w:color w:val="1A3A5C"/>
                <w:sz w:val="20"/>
                <w:szCs w:val="20"/>
              </w:rPr>
              <w:t>Lieu de naissance</w:t>
            </w:r>
          </w:p>
        </w:tc>
        <w:tc>
          <w:tcPr>
            <w:tcW w:w="5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369EE" w:rsidRDefault="00000000">
            <w:r>
              <w:rPr>
                <w:color w:val="1A1A1A"/>
                <w:sz w:val="20"/>
                <w:szCs w:val="20"/>
              </w:rPr>
              <w:t>Livry-Gargan (Seine-Saint-Denis, 93)</w:t>
            </w:r>
          </w:p>
        </w:tc>
      </w:tr>
      <w:tr w:rsidR="001369EE">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1369EE" w:rsidRDefault="00000000">
            <w:r>
              <w:rPr>
                <w:b/>
                <w:bCs/>
                <w:color w:val="1A3A5C"/>
                <w:sz w:val="20"/>
                <w:szCs w:val="20"/>
              </w:rPr>
              <w:t>Nationalité</w:t>
            </w:r>
          </w:p>
        </w:tc>
        <w:tc>
          <w:tcPr>
            <w:tcW w:w="5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369EE" w:rsidRDefault="00000000">
            <w:r>
              <w:rPr>
                <w:color w:val="1A1A1A"/>
                <w:sz w:val="20"/>
                <w:szCs w:val="20"/>
              </w:rPr>
              <w:t>Française</w:t>
            </w:r>
          </w:p>
        </w:tc>
      </w:tr>
      <w:tr w:rsidR="001369EE">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1369EE" w:rsidRDefault="00000000">
            <w:r>
              <w:rPr>
                <w:b/>
                <w:bCs/>
                <w:color w:val="1A3A5C"/>
                <w:sz w:val="20"/>
                <w:szCs w:val="20"/>
              </w:rPr>
              <w:t>Adresse</w:t>
            </w:r>
          </w:p>
        </w:tc>
        <w:tc>
          <w:tcPr>
            <w:tcW w:w="5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369EE" w:rsidRDefault="00000000">
            <w:r>
              <w:rPr>
                <w:color w:val="1A1A1A"/>
                <w:sz w:val="20"/>
                <w:szCs w:val="20"/>
              </w:rPr>
              <w:t>65 Avenue Stalingrad, Appartement B401, 93200 Saint-Denis</w:t>
            </w:r>
          </w:p>
        </w:tc>
      </w:tr>
    </w:tbl>
    <w:p w:rsidR="001369EE" w:rsidRDefault="001369EE">
      <w:pPr>
        <w:spacing w:after="200"/>
      </w:pPr>
    </w:p>
    <w:p w:rsidR="001369EE" w:rsidRDefault="00000000">
      <w:pPr>
        <w:spacing w:before="80" w:after="80"/>
      </w:pPr>
      <w:r>
        <w:rPr>
          <w:b/>
          <w:bCs/>
          <w:color w:val="1A1A1A"/>
        </w:rPr>
        <w:t>Déclare :</w:t>
      </w:r>
    </w:p>
    <w:p w:rsidR="001369EE" w:rsidRDefault="001369EE">
      <w:pPr>
        <w:spacing w:after="100"/>
      </w:pPr>
    </w:p>
    <w:p w:rsidR="001369EE" w:rsidRDefault="00000000">
      <w:pPr>
        <w:pStyle w:val="Paragraphedeliste"/>
        <w:numPr>
          <w:ilvl w:val="0"/>
          <w:numId w:val="2"/>
        </w:numPr>
        <w:spacing w:before="60" w:after="60"/>
      </w:pPr>
      <w:r>
        <w:rPr>
          <w:color w:val="1A1A1A"/>
        </w:rPr>
        <w:t>Constituer une Société par Actions Simplifiée Unipersonnelle dénommée SOMNOHUB</w:t>
      </w:r>
    </w:p>
    <w:p w:rsidR="001369EE" w:rsidRDefault="00000000">
      <w:pPr>
        <w:pStyle w:val="Paragraphedeliste"/>
        <w:numPr>
          <w:ilvl w:val="0"/>
          <w:numId w:val="2"/>
        </w:numPr>
        <w:spacing w:before="60" w:after="60"/>
      </w:pPr>
      <w:r>
        <w:rPr>
          <w:color w:val="1A1A1A"/>
        </w:rPr>
        <w:t xml:space="preserve">Souscrire la totalité du capital social, soit cent (100) actions d'une valeur nominale </w:t>
      </w:r>
      <w:proofErr w:type="gramStart"/>
      <w:r>
        <w:rPr>
          <w:color w:val="1A1A1A"/>
        </w:rPr>
        <w:t>de un</w:t>
      </w:r>
      <w:proofErr w:type="gramEnd"/>
      <w:r>
        <w:rPr>
          <w:color w:val="1A1A1A"/>
        </w:rPr>
        <w:t xml:space="preserve"> euro (1 €) chacune, représentant un capital total de cent euros (100 €)</w:t>
      </w:r>
    </w:p>
    <w:p w:rsidR="001369EE" w:rsidRDefault="00000000">
      <w:pPr>
        <w:pStyle w:val="Paragraphedeliste"/>
        <w:numPr>
          <w:ilvl w:val="0"/>
          <w:numId w:val="2"/>
        </w:numPr>
        <w:spacing w:before="60" w:after="60"/>
      </w:pPr>
      <w:r>
        <w:rPr>
          <w:color w:val="1A1A1A"/>
        </w:rPr>
        <w:t>Libérer intégralement le capital à la constitution par apport en numéraire</w:t>
      </w:r>
    </w:p>
    <w:p w:rsidR="001369EE" w:rsidRDefault="00000000">
      <w:pPr>
        <w:pStyle w:val="Paragraphedeliste"/>
        <w:numPr>
          <w:ilvl w:val="0"/>
          <w:numId w:val="2"/>
        </w:numPr>
        <w:spacing w:before="60" w:after="60"/>
      </w:pPr>
      <w:r>
        <w:rPr>
          <w:color w:val="1A1A1A"/>
        </w:rPr>
        <w:t>Nommer Monsieur NOORDIN Seif en qualité de Président pour une durée indéterminée</w:t>
      </w:r>
    </w:p>
    <w:p w:rsidR="001369EE" w:rsidRDefault="00000000">
      <w:pPr>
        <w:pStyle w:val="Paragraphedeliste"/>
        <w:numPr>
          <w:ilvl w:val="0"/>
          <w:numId w:val="2"/>
        </w:numPr>
        <w:spacing w:before="60" w:after="60"/>
      </w:pPr>
      <w:r>
        <w:rPr>
          <w:color w:val="1A1A1A"/>
        </w:rPr>
        <w:t>Approuver les présents statuts dans leur intégralité</w:t>
      </w:r>
    </w:p>
    <w:p w:rsidR="001369EE" w:rsidRDefault="001369EE">
      <w:pPr>
        <w:spacing w:after="200"/>
      </w:pPr>
    </w:p>
    <w:p w:rsidR="001369EE" w:rsidRDefault="00000000">
      <w:pPr>
        <w:spacing w:before="80" w:after="80"/>
        <w:jc w:val="both"/>
      </w:pPr>
      <w:r>
        <w:rPr>
          <w:color w:val="1A1A1A"/>
        </w:rPr>
        <w:t>Certifie l'exactitude des informations fournies dans les présents statuts.</w:t>
      </w:r>
    </w:p>
    <w:p w:rsidR="001369EE" w:rsidRDefault="001369EE">
      <w:pPr>
        <w:spacing w:after="3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369EE">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1369EE" w:rsidRDefault="00000000">
            <w:r>
              <w:rPr>
                <w:b/>
                <w:bCs/>
                <w:color w:val="1A1A1A"/>
                <w:sz w:val="20"/>
                <w:szCs w:val="20"/>
              </w:rPr>
              <w:t>Signature de l'associé unique — Monsieur NOORDIN Seif</w:t>
            </w:r>
          </w:p>
        </w:tc>
      </w:tr>
      <w:tr w:rsidR="001369EE">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tcMar>
              <w:top w:w="80" w:type="dxa"/>
              <w:left w:w="120" w:type="dxa"/>
              <w:bottom w:w="200" w:type="dxa"/>
              <w:right w:w="120" w:type="dxa"/>
            </w:tcMar>
          </w:tcPr>
          <w:p w:rsidR="001369EE" w:rsidRDefault="00000000">
            <w:r>
              <w:rPr>
                <w:color w:val="666666"/>
                <w:sz w:val="20"/>
                <w:szCs w:val="20"/>
              </w:rPr>
              <w:t xml:space="preserve">Nom et Prénom : </w:t>
            </w:r>
            <w:r w:rsidR="006F0266">
              <w:rPr>
                <w:color w:val="666666"/>
                <w:sz w:val="20"/>
                <w:szCs w:val="20"/>
              </w:rPr>
              <w:t>NOORDIN Seif</w:t>
            </w:r>
          </w:p>
          <w:p w:rsidR="001369EE" w:rsidRDefault="001369EE">
            <w:pPr>
              <w:spacing w:after="100"/>
            </w:pPr>
          </w:p>
          <w:p w:rsidR="001369EE" w:rsidRDefault="00000000">
            <w:r>
              <w:rPr>
                <w:color w:val="666666"/>
                <w:sz w:val="20"/>
                <w:szCs w:val="20"/>
              </w:rPr>
              <w:t>Fait à : _</w:t>
            </w:r>
            <w:r w:rsidR="006F0266">
              <w:rPr>
                <w:color w:val="666666"/>
                <w:sz w:val="20"/>
                <w:szCs w:val="20"/>
              </w:rPr>
              <w:t>Saint-Denis</w:t>
            </w:r>
            <w:r>
              <w:rPr>
                <w:color w:val="666666"/>
                <w:sz w:val="20"/>
                <w:szCs w:val="20"/>
              </w:rPr>
              <w:t>_ Le : _</w:t>
            </w:r>
            <w:r w:rsidR="006F0266">
              <w:rPr>
                <w:color w:val="666666"/>
                <w:sz w:val="20"/>
                <w:szCs w:val="20"/>
              </w:rPr>
              <w:t>08/05/2026</w:t>
            </w:r>
          </w:p>
          <w:p w:rsidR="001369EE" w:rsidRDefault="001369EE">
            <w:pPr>
              <w:spacing w:after="200"/>
            </w:pPr>
          </w:p>
          <w:p w:rsidR="001369EE" w:rsidRDefault="00000000">
            <w:r>
              <w:rPr>
                <w:color w:val="666666"/>
                <w:sz w:val="20"/>
                <w:szCs w:val="20"/>
              </w:rPr>
              <w:t>Signature :</w:t>
            </w:r>
          </w:p>
          <w:p w:rsidR="001369EE" w:rsidRDefault="006F0266">
            <w:pPr>
              <w:spacing w:after="400"/>
            </w:pPr>
            <w:r>
              <w:rPr>
                <w:noProof/>
              </w:rPr>
              <mc:AlternateContent>
                <mc:Choice Requires="wpi">
                  <w:drawing>
                    <wp:anchor distT="0" distB="0" distL="114300" distR="114300" simplePos="0" relativeHeight="251661312" behindDoc="0" locked="0" layoutInCell="1" allowOverlap="1">
                      <wp:simplePos x="0" y="0"/>
                      <wp:positionH relativeFrom="column">
                        <wp:posOffset>688340</wp:posOffset>
                      </wp:positionH>
                      <wp:positionV relativeFrom="paragraph">
                        <wp:posOffset>-492760</wp:posOffset>
                      </wp:positionV>
                      <wp:extent cx="1249980" cy="1017000"/>
                      <wp:effectExtent l="38100" t="38100" r="33020" b="37465"/>
                      <wp:wrapNone/>
                      <wp:docPr id="1678655535" name="Encre 12"/>
                      <wp:cNvGraphicFramePr/>
                      <a:graphic xmlns:a="http://schemas.openxmlformats.org/drawingml/2006/main">
                        <a:graphicData uri="http://schemas.microsoft.com/office/word/2010/wordprocessingInk">
                          <w14:contentPart bwMode="auto" r:id="rId7">
                            <w14:nvContentPartPr>
                              <w14:cNvContentPartPr/>
                            </w14:nvContentPartPr>
                            <w14:xfrm>
                              <a:off x="0" y="0"/>
                              <a:ext cx="1249980" cy="1017000"/>
                            </w14:xfrm>
                          </w14:contentPart>
                        </a:graphicData>
                      </a:graphic>
                    </wp:anchor>
                  </w:drawing>
                </mc:Choice>
                <mc:Fallback>
                  <w:pict>
                    <v:shapetype w14:anchorId="28AA431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cre 12" o:spid="_x0000_s1026" type="#_x0000_t75" style="position:absolute;margin-left:53.5pt;margin-top:-39.5pt;width:99.8pt;height:81.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">
                      <v:imagedata r:id="rId8" o:title=""/>
                    </v:shape>
                  </w:pict>
                </mc:Fallback>
              </mc:AlternateContent>
            </w:r>
          </w:p>
        </w:tc>
      </w:tr>
    </w:tbl>
    <w:p w:rsidR="001369EE" w:rsidRDefault="001369EE">
      <w:pPr>
        <w:spacing w:after="200"/>
      </w:pPr>
    </w:p>
    <w:p w:rsidR="001369EE" w:rsidRDefault="00000000">
      <w:r>
        <w:br w:type="page"/>
      </w:r>
    </w:p>
    <w:p w:rsidR="001369EE" w:rsidRDefault="00000000">
      <w:pPr>
        <w:spacing w:after="200"/>
        <w:jc w:val="center"/>
      </w:pPr>
      <w:r>
        <w:rPr>
          <w:b/>
          <w:bCs/>
          <w:color w:val="1A3A5C"/>
          <w:sz w:val="28"/>
          <w:szCs w:val="28"/>
        </w:rPr>
        <w:lastRenderedPageBreak/>
        <w:t>ANNEXE — ACTE DE NOMINATION DU PRÉSIDENT</w:t>
      </w:r>
    </w:p>
    <w:p w:rsidR="001369EE" w:rsidRDefault="001369EE">
      <w:pPr>
        <w:spacing w:after="100"/>
      </w:pPr>
    </w:p>
    <w:p w:rsidR="001369EE" w:rsidRDefault="00000000">
      <w:pPr>
        <w:spacing w:before="80" w:after="80"/>
        <w:jc w:val="both"/>
      </w:pPr>
      <w:r>
        <w:rPr>
          <w:color w:val="1A1A1A"/>
        </w:rPr>
        <w:t>L'associé unique de la société SOMNOHUB, Monsieur NOORDIN Seif, déclare nommer en qualité de Président de la société :</w:t>
      </w:r>
    </w:p>
    <w:p w:rsidR="001369EE" w:rsidRDefault="001369EE">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26"/>
      </w:tblGrid>
      <w:tr w:rsidR="001369EE">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1369EE" w:rsidRDefault="00000000">
            <w:r>
              <w:rPr>
                <w:b/>
                <w:bCs/>
                <w:color w:val="1A3A5C"/>
                <w:sz w:val="20"/>
                <w:szCs w:val="20"/>
              </w:rPr>
              <w:t>Nom et Prénom</w:t>
            </w:r>
          </w:p>
        </w:tc>
        <w:tc>
          <w:tcPr>
            <w:tcW w:w="5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369EE" w:rsidRDefault="00000000">
            <w:r>
              <w:rPr>
                <w:color w:val="1A1A1A"/>
                <w:sz w:val="20"/>
                <w:szCs w:val="20"/>
              </w:rPr>
              <w:t>NOORDIN Seif</w:t>
            </w:r>
          </w:p>
        </w:tc>
      </w:tr>
      <w:tr w:rsidR="001369EE">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1369EE" w:rsidRDefault="00000000">
            <w:r>
              <w:rPr>
                <w:b/>
                <w:bCs/>
                <w:color w:val="1A3A5C"/>
                <w:sz w:val="20"/>
                <w:szCs w:val="20"/>
              </w:rPr>
              <w:t>Date de naissance</w:t>
            </w:r>
          </w:p>
        </w:tc>
        <w:tc>
          <w:tcPr>
            <w:tcW w:w="5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369EE" w:rsidRDefault="00000000">
            <w:r>
              <w:rPr>
                <w:color w:val="1A1A1A"/>
                <w:sz w:val="20"/>
                <w:szCs w:val="20"/>
              </w:rPr>
              <w:t>27 décembre 1996</w:t>
            </w:r>
          </w:p>
        </w:tc>
      </w:tr>
      <w:tr w:rsidR="001369EE">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1369EE" w:rsidRDefault="00000000">
            <w:r>
              <w:rPr>
                <w:b/>
                <w:bCs/>
                <w:color w:val="1A3A5C"/>
                <w:sz w:val="20"/>
                <w:szCs w:val="20"/>
              </w:rPr>
              <w:t>Lieu de naissance</w:t>
            </w:r>
          </w:p>
        </w:tc>
        <w:tc>
          <w:tcPr>
            <w:tcW w:w="5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369EE" w:rsidRDefault="00000000">
            <w:r>
              <w:rPr>
                <w:color w:val="1A1A1A"/>
                <w:sz w:val="20"/>
                <w:szCs w:val="20"/>
              </w:rPr>
              <w:t>Livry-Gargan (Seine-Saint-Denis, 93)</w:t>
            </w:r>
          </w:p>
        </w:tc>
      </w:tr>
      <w:tr w:rsidR="001369EE">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1369EE" w:rsidRDefault="00000000">
            <w:r>
              <w:rPr>
                <w:b/>
                <w:bCs/>
                <w:color w:val="1A3A5C"/>
                <w:sz w:val="20"/>
                <w:szCs w:val="20"/>
              </w:rPr>
              <w:t>Nationalité</w:t>
            </w:r>
          </w:p>
        </w:tc>
        <w:tc>
          <w:tcPr>
            <w:tcW w:w="5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369EE" w:rsidRDefault="00000000">
            <w:r>
              <w:rPr>
                <w:color w:val="1A1A1A"/>
                <w:sz w:val="20"/>
                <w:szCs w:val="20"/>
              </w:rPr>
              <w:t>Française</w:t>
            </w:r>
          </w:p>
        </w:tc>
      </w:tr>
      <w:tr w:rsidR="001369EE">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1369EE" w:rsidRDefault="00000000">
            <w:r>
              <w:rPr>
                <w:b/>
                <w:bCs/>
                <w:color w:val="1A3A5C"/>
                <w:sz w:val="20"/>
                <w:szCs w:val="20"/>
              </w:rPr>
              <w:t>Adresse</w:t>
            </w:r>
          </w:p>
        </w:tc>
        <w:tc>
          <w:tcPr>
            <w:tcW w:w="5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369EE" w:rsidRDefault="00000000">
            <w:r>
              <w:rPr>
                <w:color w:val="1A1A1A"/>
                <w:sz w:val="20"/>
                <w:szCs w:val="20"/>
              </w:rPr>
              <w:t>65 Avenue Stalingrad, Appartement B401, 93200 Saint-Denis</w:t>
            </w:r>
          </w:p>
        </w:tc>
      </w:tr>
      <w:tr w:rsidR="001369EE">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1369EE" w:rsidRDefault="00000000">
            <w:r>
              <w:rPr>
                <w:b/>
                <w:bCs/>
                <w:color w:val="1A3A5C"/>
                <w:sz w:val="20"/>
                <w:szCs w:val="20"/>
              </w:rPr>
              <w:t>Durée du mandat</w:t>
            </w:r>
          </w:p>
        </w:tc>
        <w:tc>
          <w:tcPr>
            <w:tcW w:w="5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369EE" w:rsidRDefault="00000000">
            <w:r>
              <w:rPr>
                <w:color w:val="1A1A1A"/>
                <w:sz w:val="20"/>
                <w:szCs w:val="20"/>
              </w:rPr>
              <w:t>Indéterminée</w:t>
            </w:r>
          </w:p>
        </w:tc>
      </w:tr>
      <w:tr w:rsidR="001369EE">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1369EE" w:rsidRDefault="00000000">
            <w:r>
              <w:rPr>
                <w:b/>
                <w:bCs/>
                <w:color w:val="1A3A5C"/>
                <w:sz w:val="20"/>
                <w:szCs w:val="20"/>
              </w:rPr>
              <w:t>Prise d'effet</w:t>
            </w:r>
          </w:p>
        </w:tc>
        <w:tc>
          <w:tcPr>
            <w:tcW w:w="5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369EE" w:rsidRDefault="00000000">
            <w:r>
              <w:rPr>
                <w:color w:val="1A1A1A"/>
                <w:sz w:val="20"/>
                <w:szCs w:val="20"/>
              </w:rPr>
              <w:t>À compter de la date d'immatriculation de la société</w:t>
            </w:r>
          </w:p>
        </w:tc>
      </w:tr>
      <w:tr w:rsidR="001369EE">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1369EE" w:rsidRDefault="00000000">
            <w:r>
              <w:rPr>
                <w:b/>
                <w:bCs/>
                <w:color w:val="1A3A5C"/>
                <w:sz w:val="20"/>
                <w:szCs w:val="20"/>
              </w:rPr>
              <w:t>Rémunération</w:t>
            </w:r>
          </w:p>
        </w:tc>
        <w:tc>
          <w:tcPr>
            <w:tcW w:w="5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369EE" w:rsidRDefault="00000000">
            <w:r>
              <w:rPr>
                <w:color w:val="1A1A1A"/>
                <w:sz w:val="20"/>
                <w:szCs w:val="20"/>
              </w:rPr>
              <w:t>Aucune rémunération au titre du mandat social</w:t>
            </w:r>
          </w:p>
        </w:tc>
      </w:tr>
    </w:tbl>
    <w:p w:rsidR="001369EE" w:rsidRDefault="001369EE">
      <w:pPr>
        <w:spacing w:after="200"/>
      </w:pPr>
    </w:p>
    <w:p w:rsidR="001369EE" w:rsidRDefault="00000000">
      <w:pPr>
        <w:spacing w:before="80" w:after="80"/>
        <w:jc w:val="both"/>
      </w:pPr>
      <w:r>
        <w:rPr>
          <w:color w:val="1A1A1A"/>
        </w:rPr>
        <w:t>Le Président ainsi nommé déclare accepter ses fonctions et n'être frappé d'aucune interdiction de gérer ou d'administrer une société.</w:t>
      </w:r>
    </w:p>
    <w:p w:rsidR="001369EE" w:rsidRDefault="001369EE">
      <w:pPr>
        <w:spacing w:after="3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369EE">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1369EE" w:rsidRDefault="00000000">
            <w:r>
              <w:rPr>
                <w:b/>
                <w:bCs/>
                <w:color w:val="1A1A1A"/>
                <w:sz w:val="20"/>
                <w:szCs w:val="20"/>
              </w:rPr>
              <w:t>Signature du Président — Monsieur NOORDIN Seif</w:t>
            </w:r>
          </w:p>
        </w:tc>
      </w:tr>
      <w:tr w:rsidR="001369EE">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tcMar>
              <w:top w:w="80" w:type="dxa"/>
              <w:left w:w="120" w:type="dxa"/>
              <w:bottom w:w="200" w:type="dxa"/>
              <w:right w:w="120" w:type="dxa"/>
            </w:tcMar>
          </w:tcPr>
          <w:p w:rsidR="001369EE" w:rsidRDefault="00000000">
            <w:r>
              <w:rPr>
                <w:color w:val="666666"/>
                <w:sz w:val="20"/>
                <w:szCs w:val="20"/>
              </w:rPr>
              <w:t xml:space="preserve">Nom et Prénom : </w:t>
            </w:r>
            <w:r w:rsidR="006F0266">
              <w:rPr>
                <w:color w:val="666666"/>
                <w:sz w:val="20"/>
                <w:szCs w:val="20"/>
              </w:rPr>
              <w:t>NOORDIN Seif</w:t>
            </w:r>
            <w:r>
              <w:rPr>
                <w:color w:val="666666"/>
                <w:sz w:val="20"/>
                <w:szCs w:val="20"/>
              </w:rPr>
              <w:t>_______________________________________________</w:t>
            </w:r>
          </w:p>
          <w:p w:rsidR="001369EE" w:rsidRDefault="001369EE">
            <w:pPr>
              <w:spacing w:after="100"/>
            </w:pPr>
          </w:p>
          <w:p w:rsidR="001369EE" w:rsidRDefault="00000000">
            <w:r>
              <w:rPr>
                <w:color w:val="666666"/>
                <w:sz w:val="20"/>
                <w:szCs w:val="20"/>
              </w:rPr>
              <w:t xml:space="preserve">Fait à : </w:t>
            </w:r>
            <w:r w:rsidR="006F0266">
              <w:rPr>
                <w:color w:val="666666"/>
                <w:sz w:val="20"/>
                <w:szCs w:val="20"/>
              </w:rPr>
              <w:t>Saint-Denis</w:t>
            </w:r>
            <w:r>
              <w:rPr>
                <w:color w:val="666666"/>
                <w:sz w:val="20"/>
                <w:szCs w:val="20"/>
              </w:rPr>
              <w:t xml:space="preserve">___________________________ Le : </w:t>
            </w:r>
            <w:r w:rsidR="006F0266">
              <w:rPr>
                <w:color w:val="666666"/>
                <w:sz w:val="20"/>
                <w:szCs w:val="20"/>
              </w:rPr>
              <w:t>08/05/2026</w:t>
            </w:r>
            <w:r>
              <w:rPr>
                <w:color w:val="666666"/>
                <w:sz w:val="20"/>
                <w:szCs w:val="20"/>
              </w:rPr>
              <w:t>___________________</w:t>
            </w:r>
          </w:p>
          <w:p w:rsidR="001369EE" w:rsidRDefault="001369EE">
            <w:pPr>
              <w:spacing w:after="200"/>
            </w:pPr>
          </w:p>
          <w:p w:rsidR="001369EE" w:rsidRDefault="00000000">
            <w:r>
              <w:rPr>
                <w:color w:val="666666"/>
                <w:sz w:val="20"/>
                <w:szCs w:val="20"/>
              </w:rPr>
              <w:t>Signature :</w:t>
            </w:r>
          </w:p>
          <w:p w:rsidR="001369EE" w:rsidRDefault="006F0266">
            <w:pPr>
              <w:spacing w:after="400"/>
            </w:pPr>
            <w:r>
              <w:rPr>
                <w:noProof/>
              </w:rPr>
              <mc:AlternateContent>
                <mc:Choice Requires="wpi">
                  <w:drawing>
                    <wp:anchor distT="0" distB="0" distL="114300" distR="114300" simplePos="0" relativeHeight="251664384" behindDoc="0" locked="0" layoutInCell="1" allowOverlap="1">
                      <wp:simplePos x="0" y="0"/>
                      <wp:positionH relativeFrom="column">
                        <wp:posOffset>864235</wp:posOffset>
                      </wp:positionH>
                      <wp:positionV relativeFrom="paragraph">
                        <wp:posOffset>-415925</wp:posOffset>
                      </wp:positionV>
                      <wp:extent cx="969255" cy="925920"/>
                      <wp:effectExtent l="38100" t="38100" r="34290" b="39370"/>
                      <wp:wrapNone/>
                      <wp:docPr id="178229935" name="Encre 16"/>
                      <wp:cNvGraphicFramePr/>
                      <a:graphic xmlns:a="http://schemas.openxmlformats.org/drawingml/2006/main">
                        <a:graphicData uri="http://schemas.microsoft.com/office/word/2010/wordprocessingInk">
                          <w14:contentPart bwMode="auto" r:id="rId9">
                            <w14:nvContentPartPr>
                              <w14:cNvContentPartPr/>
                            </w14:nvContentPartPr>
                            <w14:xfrm>
                              <a:off x="0" y="0"/>
                              <a:ext cx="969255" cy="925920"/>
                            </w14:xfrm>
                          </w14:contentPart>
                        </a:graphicData>
                      </a:graphic>
                    </wp:anchor>
                  </w:drawing>
                </mc:Choice>
                <mc:Fallback>
                  <w:pict>
                    <v:shape w14:anchorId="4867A7B0" id="Encre 16" o:spid="_x0000_s1026" type="#_x0000_t75" style="position:absolute;margin-left:67.35pt;margin-top:-33.45pt;width:77.7pt;height:74.3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">
                      <v:imagedata r:id="rId10" o:title=""/>
                    </v:shape>
                  </w:pict>
                </mc:Fallback>
              </mc:AlternateContent>
            </w:r>
          </w:p>
        </w:tc>
      </w:tr>
    </w:tbl>
    <w:p w:rsidR="001369EE" w:rsidRDefault="001369EE">
      <w:pPr>
        <w:spacing w:after="200"/>
      </w:pPr>
    </w:p>
    <w:p w:rsidR="001369EE" w:rsidRDefault="00000000">
      <w:r>
        <w:br w:type="page"/>
      </w:r>
    </w:p>
    <w:p w:rsidR="001369EE" w:rsidRDefault="00000000">
      <w:pPr>
        <w:spacing w:after="200"/>
        <w:jc w:val="center"/>
      </w:pPr>
      <w:r>
        <w:rPr>
          <w:b/>
          <w:bCs/>
          <w:color w:val="1A3A5C"/>
          <w:sz w:val="28"/>
          <w:szCs w:val="28"/>
        </w:rPr>
        <w:lastRenderedPageBreak/>
        <w:t>LISTE DES SOUSCRIPTEURS D'ACTIONS</w:t>
      </w:r>
    </w:p>
    <w:p w:rsidR="001369EE" w:rsidRDefault="001369EE">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800"/>
        <w:gridCol w:w="1800"/>
        <w:gridCol w:w="1926"/>
      </w:tblGrid>
      <w:tr w:rsidR="001369EE">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1369EE" w:rsidRDefault="00000000">
            <w:r>
              <w:rPr>
                <w:b/>
                <w:bCs/>
                <w:color w:val="FFFFFF"/>
                <w:sz w:val="20"/>
                <w:szCs w:val="20"/>
              </w:rPr>
              <w:t>Souscripteur</w:t>
            </w:r>
          </w:p>
        </w:tc>
        <w:tc>
          <w:tcPr>
            <w:tcW w:w="18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1369EE" w:rsidRDefault="00000000">
            <w:pPr>
              <w:jc w:val="center"/>
            </w:pPr>
            <w:r>
              <w:rPr>
                <w:b/>
                <w:bCs/>
                <w:color w:val="FFFFFF"/>
                <w:sz w:val="20"/>
                <w:szCs w:val="20"/>
              </w:rPr>
              <w:t xml:space="preserve">Nb. </w:t>
            </w:r>
            <w:proofErr w:type="gramStart"/>
            <w:r>
              <w:rPr>
                <w:b/>
                <w:bCs/>
                <w:color w:val="FFFFFF"/>
                <w:sz w:val="20"/>
                <w:szCs w:val="20"/>
              </w:rPr>
              <w:t>actions</w:t>
            </w:r>
            <w:proofErr w:type="gramEnd"/>
          </w:p>
        </w:tc>
        <w:tc>
          <w:tcPr>
            <w:tcW w:w="18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1369EE" w:rsidRDefault="00000000">
            <w:pPr>
              <w:jc w:val="center"/>
            </w:pPr>
            <w:r>
              <w:rPr>
                <w:b/>
                <w:bCs/>
                <w:color w:val="FFFFFF"/>
                <w:sz w:val="20"/>
                <w:szCs w:val="20"/>
              </w:rPr>
              <w:t>Valeur nominale</w:t>
            </w:r>
          </w:p>
        </w:tc>
        <w:tc>
          <w:tcPr>
            <w:tcW w:w="1926"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1369EE" w:rsidRDefault="00000000">
            <w:pPr>
              <w:jc w:val="center"/>
            </w:pPr>
            <w:r>
              <w:rPr>
                <w:b/>
                <w:bCs/>
                <w:color w:val="FFFFFF"/>
                <w:sz w:val="20"/>
                <w:szCs w:val="20"/>
              </w:rPr>
              <w:t>Montant</w:t>
            </w:r>
          </w:p>
        </w:tc>
      </w:tr>
      <w:tr w:rsidR="001369EE">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369EE" w:rsidRDefault="00000000">
            <w:r>
              <w:rPr>
                <w:b/>
                <w:bCs/>
                <w:color w:val="1A1A1A"/>
                <w:sz w:val="20"/>
                <w:szCs w:val="20"/>
              </w:rPr>
              <w:t>NOORDIN Seif</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369EE" w:rsidRDefault="00000000">
            <w:pPr>
              <w:jc w:val="center"/>
            </w:pPr>
            <w:r>
              <w:rPr>
                <w:color w:val="1A1A1A"/>
                <w:sz w:val="20"/>
                <w:szCs w:val="20"/>
              </w:rPr>
              <w:t>100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369EE" w:rsidRDefault="00000000">
            <w:pPr>
              <w:jc w:val="center"/>
            </w:pPr>
            <w:r>
              <w:rPr>
                <w:color w:val="1A1A1A"/>
                <w:sz w:val="20"/>
                <w:szCs w:val="20"/>
              </w:rPr>
              <w:t>1,00 €</w:t>
            </w:r>
          </w:p>
        </w:tc>
        <w:tc>
          <w:tcPr>
            <w:tcW w:w="19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369EE" w:rsidRDefault="00000000">
            <w:pPr>
              <w:jc w:val="center"/>
            </w:pPr>
            <w:r>
              <w:rPr>
                <w:b/>
                <w:bCs/>
                <w:color w:val="1A1A1A"/>
                <w:sz w:val="20"/>
                <w:szCs w:val="20"/>
              </w:rPr>
              <w:t>100,00 €</w:t>
            </w:r>
          </w:p>
        </w:tc>
      </w:tr>
      <w:tr w:rsidR="001369EE">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1369EE" w:rsidRDefault="00000000">
            <w:r>
              <w:rPr>
                <w:b/>
                <w:bCs/>
                <w:color w:val="1A3A5C"/>
                <w:sz w:val="20"/>
                <w:szCs w:val="20"/>
              </w:rPr>
              <w:t>TOTAL</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1369EE" w:rsidRDefault="00000000">
            <w:pPr>
              <w:jc w:val="center"/>
            </w:pPr>
            <w:r>
              <w:rPr>
                <w:b/>
                <w:bCs/>
                <w:color w:val="1A3A5C"/>
                <w:sz w:val="20"/>
                <w:szCs w:val="20"/>
              </w:rPr>
              <w:t>100</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1369EE" w:rsidRDefault="00000000">
            <w:pPr>
              <w:jc w:val="center"/>
            </w:pPr>
            <w:r>
              <w:rPr>
                <w:b/>
                <w:bCs/>
                <w:color w:val="1A3A5C"/>
                <w:sz w:val="20"/>
                <w:szCs w:val="20"/>
              </w:rPr>
              <w:t>1,00 €</w:t>
            </w:r>
          </w:p>
        </w:tc>
        <w:tc>
          <w:tcPr>
            <w:tcW w:w="19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1369EE" w:rsidRDefault="00000000">
            <w:pPr>
              <w:jc w:val="center"/>
            </w:pPr>
            <w:r>
              <w:rPr>
                <w:b/>
                <w:bCs/>
                <w:color w:val="1A3A5C"/>
                <w:sz w:val="20"/>
                <w:szCs w:val="20"/>
              </w:rPr>
              <w:t>100,00 €</w:t>
            </w:r>
          </w:p>
        </w:tc>
      </w:tr>
    </w:tbl>
    <w:p w:rsidR="001369EE" w:rsidRDefault="001369EE">
      <w:pPr>
        <w:spacing w:after="200"/>
      </w:pPr>
    </w:p>
    <w:p w:rsidR="001369EE" w:rsidRDefault="00000000">
      <w:pPr>
        <w:spacing w:before="80" w:after="80"/>
        <w:jc w:val="both"/>
      </w:pPr>
      <w:r>
        <w:rPr>
          <w:color w:val="1A1A1A"/>
        </w:rPr>
        <w:t xml:space="preserve">Fait à Saint-Denis, le </w:t>
      </w:r>
      <w:r w:rsidR="006F0266">
        <w:rPr>
          <w:color w:val="1A1A1A"/>
        </w:rPr>
        <w:t>08/05/2026</w:t>
      </w:r>
    </w:p>
    <w:p w:rsidR="001369EE" w:rsidRDefault="001369EE">
      <w:pPr>
        <w:spacing w:after="3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369EE">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1369EE" w:rsidRDefault="00000000">
            <w:r>
              <w:rPr>
                <w:b/>
                <w:bCs/>
                <w:color w:val="1A1A1A"/>
                <w:sz w:val="20"/>
                <w:szCs w:val="20"/>
              </w:rPr>
              <w:t>Signature de l'associé unique — Monsieur NOORDIN Seif</w:t>
            </w:r>
          </w:p>
        </w:tc>
      </w:tr>
      <w:tr w:rsidR="001369EE">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tcMar>
              <w:top w:w="80" w:type="dxa"/>
              <w:left w:w="120" w:type="dxa"/>
              <w:bottom w:w="200" w:type="dxa"/>
              <w:right w:w="120" w:type="dxa"/>
            </w:tcMar>
          </w:tcPr>
          <w:p w:rsidR="001369EE" w:rsidRDefault="00000000">
            <w:r>
              <w:rPr>
                <w:color w:val="666666"/>
                <w:sz w:val="20"/>
                <w:szCs w:val="20"/>
              </w:rPr>
              <w:t>Nom et Prénom : __</w:t>
            </w:r>
            <w:r w:rsidR="006F0266">
              <w:rPr>
                <w:color w:val="666666"/>
                <w:sz w:val="20"/>
                <w:szCs w:val="20"/>
              </w:rPr>
              <w:t>NOORDIN Seif</w:t>
            </w:r>
            <w:r>
              <w:rPr>
                <w:color w:val="666666"/>
                <w:sz w:val="20"/>
                <w:szCs w:val="20"/>
              </w:rPr>
              <w:t>_____________________________________________</w:t>
            </w:r>
          </w:p>
          <w:p w:rsidR="001369EE" w:rsidRDefault="001369EE">
            <w:pPr>
              <w:spacing w:after="100"/>
            </w:pPr>
          </w:p>
          <w:p w:rsidR="001369EE" w:rsidRDefault="00000000">
            <w:r>
              <w:rPr>
                <w:color w:val="666666"/>
                <w:sz w:val="20"/>
                <w:szCs w:val="20"/>
              </w:rPr>
              <w:t xml:space="preserve">Fait à : </w:t>
            </w:r>
            <w:r w:rsidR="006F0266">
              <w:rPr>
                <w:color w:val="666666"/>
                <w:sz w:val="20"/>
                <w:szCs w:val="20"/>
              </w:rPr>
              <w:t>Saint-</w:t>
            </w:r>
            <w:proofErr w:type="gramStart"/>
            <w:r w:rsidR="006F0266">
              <w:rPr>
                <w:color w:val="666666"/>
                <w:sz w:val="20"/>
                <w:szCs w:val="20"/>
              </w:rPr>
              <w:t xml:space="preserve">Denis </w:t>
            </w:r>
            <w:r>
              <w:rPr>
                <w:color w:val="666666"/>
                <w:sz w:val="20"/>
                <w:szCs w:val="20"/>
              </w:rPr>
              <w:t xml:space="preserve"> Le</w:t>
            </w:r>
            <w:proofErr w:type="gramEnd"/>
            <w:r>
              <w:rPr>
                <w:color w:val="666666"/>
                <w:sz w:val="20"/>
                <w:szCs w:val="20"/>
              </w:rPr>
              <w:t xml:space="preserve"> : </w:t>
            </w:r>
            <w:r w:rsidR="006F0266">
              <w:rPr>
                <w:color w:val="666666"/>
                <w:sz w:val="20"/>
                <w:szCs w:val="20"/>
              </w:rPr>
              <w:t>08/05/2026</w:t>
            </w:r>
          </w:p>
          <w:p w:rsidR="001369EE" w:rsidRDefault="001369EE">
            <w:pPr>
              <w:spacing w:after="200"/>
            </w:pPr>
          </w:p>
          <w:p w:rsidR="001369EE" w:rsidRDefault="00000000">
            <w:r>
              <w:rPr>
                <w:color w:val="666666"/>
                <w:sz w:val="20"/>
                <w:szCs w:val="20"/>
              </w:rPr>
              <w:t>Signature :</w:t>
            </w:r>
          </w:p>
          <w:p w:rsidR="001369EE" w:rsidRDefault="006F0266">
            <w:pPr>
              <w:spacing w:after="400"/>
            </w:pPr>
            <w:r>
              <w:rPr>
                <w:noProof/>
              </w:rPr>
              <mc:AlternateContent>
                <mc:Choice Requires="wpi">
                  <w:drawing>
                    <wp:anchor distT="0" distB="0" distL="114300" distR="114300" simplePos="0" relativeHeight="251667456" behindDoc="0" locked="0" layoutInCell="1" allowOverlap="1">
                      <wp:simplePos x="0" y="0"/>
                      <wp:positionH relativeFrom="column">
                        <wp:posOffset>1057275</wp:posOffset>
                      </wp:positionH>
                      <wp:positionV relativeFrom="paragraph">
                        <wp:posOffset>-243205</wp:posOffset>
                      </wp:positionV>
                      <wp:extent cx="1181910" cy="720000"/>
                      <wp:effectExtent l="38100" t="38100" r="37465" b="42545"/>
                      <wp:wrapNone/>
                      <wp:docPr id="1387434728" name="Encre 22"/>
                      <wp:cNvGraphicFramePr/>
                      <a:graphic xmlns:a="http://schemas.openxmlformats.org/drawingml/2006/main">
                        <a:graphicData uri="http://schemas.microsoft.com/office/word/2010/wordprocessingInk">
                          <w14:contentPart bwMode="auto" r:id="rId11">
                            <w14:nvContentPartPr>
                              <w14:cNvContentPartPr/>
                            </w14:nvContentPartPr>
                            <w14:xfrm>
                              <a:off x="0" y="0"/>
                              <a:ext cx="1181910" cy="720000"/>
                            </w14:xfrm>
                          </w14:contentPart>
                        </a:graphicData>
                      </a:graphic>
                    </wp:anchor>
                  </w:drawing>
                </mc:Choice>
                <mc:Fallback>
                  <w:pict>
                    <v:shape w14:anchorId="7393B5FF" id="Encre 22" o:spid="_x0000_s1026" type="#_x0000_t75" style="position:absolute;margin-left:82.55pt;margin-top:-19.85pt;width:94.45pt;height:58.1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">
                      <v:imagedata r:id="rId12" o:title=""/>
                    </v:shape>
                  </w:pict>
                </mc:Fallback>
              </mc:AlternateContent>
            </w:r>
          </w:p>
        </w:tc>
      </w:tr>
    </w:tbl>
    <w:p w:rsidR="001369EE" w:rsidRDefault="001369EE">
      <w:pPr>
        <w:spacing w:after="200"/>
      </w:pPr>
    </w:p>
    <w:p w:rsidR="001369EE" w:rsidRDefault="00000000">
      <w:pPr>
        <w:pBdr>
          <w:top w:val="single" w:sz="4" w:space="0" w:color="CCCCCC"/>
        </w:pBdr>
        <w:spacing w:before="200" w:after="80"/>
        <w:jc w:val="center"/>
      </w:pPr>
      <w:r>
        <w:rPr>
          <w:i/>
          <w:iCs/>
          <w:color w:val="666666"/>
          <w:sz w:val="18"/>
          <w:szCs w:val="18"/>
        </w:rPr>
        <w:t>Document confidentiel — SOMNOHUB SASU — Usage strictement réservé aux formalités de constitution</w:t>
      </w:r>
    </w:p>
    <w:sectPr w:rsidR="001369EE">
      <w:headerReference w:type="default" r:id="rId13"/>
      <w:footerReference w:type="default" r:id="rId14"/>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E144A" w:rsidRDefault="004E144A">
      <w:r>
        <w:separator/>
      </w:r>
    </w:p>
  </w:endnote>
  <w:endnote w:type="continuationSeparator" w:id="0">
    <w:p w:rsidR="004E144A" w:rsidRDefault="004E14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369EE" w:rsidRDefault="00000000">
    <w:pPr>
      <w:pBdr>
        <w:top w:val="single" w:sz="4" w:space="0" w:color="CCCCCC"/>
      </w:pBdr>
      <w:spacing w:before="120"/>
      <w:jc w:val="right"/>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EB0C9B">
      <w:rPr>
        <w:noProof/>
        <w:color w:val="666666"/>
        <w:sz w:val="18"/>
        <w:szCs w:val="18"/>
      </w:rPr>
      <w:t>1</w:t>
    </w:r>
    <w:r>
      <w:rPr>
        <w:color w:val="666666"/>
        <w:sz w:val="18"/>
        <w:szCs w:val="18"/>
      </w:rPr>
      <w:fldChar w:fldCharType="end"/>
    </w:r>
    <w:r>
      <w:rPr>
        <w:color w:val="666666"/>
        <w:sz w:val="18"/>
        <w:szCs w:val="18"/>
      </w:rPr>
      <w:t xml:space="preserve"> / </w:t>
    </w:r>
    <w:r>
      <w:rPr>
        <w:color w:val="666666"/>
        <w:sz w:val="18"/>
        <w:szCs w:val="18"/>
      </w:rPr>
      <w:fldChar w:fldCharType="begin"/>
    </w:r>
    <w:r>
      <w:rPr>
        <w:color w:val="666666"/>
        <w:sz w:val="18"/>
        <w:szCs w:val="18"/>
      </w:rPr>
      <w:instrText>NUMPAGES</w:instrText>
    </w:r>
    <w:r>
      <w:rPr>
        <w:color w:val="666666"/>
        <w:sz w:val="18"/>
        <w:szCs w:val="18"/>
      </w:rPr>
      <w:fldChar w:fldCharType="separate"/>
    </w:r>
    <w:r w:rsidR="00EB0C9B">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E144A" w:rsidRDefault="004E144A">
      <w:r>
        <w:separator/>
      </w:r>
    </w:p>
  </w:footnote>
  <w:footnote w:type="continuationSeparator" w:id="0">
    <w:p w:rsidR="004E144A" w:rsidRDefault="004E14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369EE" w:rsidRDefault="00000000">
    <w:pPr>
      <w:pBdr>
        <w:bottom w:val="single" w:sz="4" w:space="0" w:color="CCCCCC"/>
      </w:pBdr>
      <w:spacing w:after="120"/>
    </w:pPr>
    <w:r>
      <w:rPr>
        <w:color w:val="666666"/>
        <w:sz w:val="18"/>
        <w:szCs w:val="18"/>
      </w:rPr>
      <w:t>STATUTS — SASU SOMNOHUB</w:t>
    </w:r>
    <w:r>
      <w:rPr>
        <w:b/>
        <w:bCs/>
        <w:color w:val="1A3A5C"/>
        <w:sz w:val="18"/>
        <w:szCs w:val="18"/>
      </w:rPr>
      <w:t xml:space="preserve">    DOCUMENT CONFIDENTIEL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95A5386"/>
    <w:multiLevelType w:val="hybridMultilevel"/>
    <w:tmpl w:val="E9EECDF4"/>
    <w:lvl w:ilvl="0" w:tplc="A1FA9992">
      <w:start w:val="1"/>
      <w:numFmt w:val="bullet"/>
      <w:lvlText w:val="-"/>
      <w:lvlJc w:val="left"/>
      <w:pPr>
        <w:ind w:left="720" w:hanging="360"/>
      </w:pPr>
    </w:lvl>
    <w:lvl w:ilvl="1" w:tplc="E0C696C8">
      <w:numFmt w:val="decimal"/>
      <w:lvlText w:val=""/>
      <w:lvlJc w:val="left"/>
    </w:lvl>
    <w:lvl w:ilvl="2" w:tplc="E09A1B28">
      <w:numFmt w:val="decimal"/>
      <w:lvlText w:val=""/>
      <w:lvlJc w:val="left"/>
    </w:lvl>
    <w:lvl w:ilvl="3" w:tplc="0C56B528">
      <w:numFmt w:val="decimal"/>
      <w:lvlText w:val=""/>
      <w:lvlJc w:val="left"/>
    </w:lvl>
    <w:lvl w:ilvl="4" w:tplc="3C18F8A4">
      <w:numFmt w:val="decimal"/>
      <w:lvlText w:val=""/>
      <w:lvlJc w:val="left"/>
    </w:lvl>
    <w:lvl w:ilvl="5" w:tplc="2E70CA86">
      <w:numFmt w:val="decimal"/>
      <w:lvlText w:val=""/>
      <w:lvlJc w:val="left"/>
    </w:lvl>
    <w:lvl w:ilvl="6" w:tplc="0A64EA86">
      <w:numFmt w:val="decimal"/>
      <w:lvlText w:val=""/>
      <w:lvlJc w:val="left"/>
    </w:lvl>
    <w:lvl w:ilvl="7" w:tplc="B57CF6FC">
      <w:numFmt w:val="decimal"/>
      <w:lvlText w:val=""/>
      <w:lvlJc w:val="left"/>
    </w:lvl>
    <w:lvl w:ilvl="8" w:tplc="BB02DC96">
      <w:numFmt w:val="decimal"/>
      <w:lvlText w:val=""/>
      <w:lvlJc w:val="left"/>
    </w:lvl>
  </w:abstractNum>
  <w:abstractNum w:abstractNumId="1" w15:restartNumberingAfterBreak="0">
    <w:nsid w:val="7BBA57E7"/>
    <w:multiLevelType w:val="hybridMultilevel"/>
    <w:tmpl w:val="05CCCBC6"/>
    <w:lvl w:ilvl="0" w:tplc="1D20DBA0">
      <w:start w:val="1"/>
      <w:numFmt w:val="bullet"/>
      <w:lvlText w:val="●"/>
      <w:lvlJc w:val="left"/>
      <w:pPr>
        <w:ind w:left="720" w:hanging="360"/>
      </w:pPr>
    </w:lvl>
    <w:lvl w:ilvl="1" w:tplc="193C54E8">
      <w:start w:val="1"/>
      <w:numFmt w:val="bullet"/>
      <w:lvlText w:val="○"/>
      <w:lvlJc w:val="left"/>
      <w:pPr>
        <w:ind w:left="1440" w:hanging="360"/>
      </w:pPr>
    </w:lvl>
    <w:lvl w:ilvl="2" w:tplc="CD1060B6">
      <w:start w:val="1"/>
      <w:numFmt w:val="bullet"/>
      <w:lvlText w:val="■"/>
      <w:lvlJc w:val="left"/>
      <w:pPr>
        <w:ind w:left="2160" w:hanging="360"/>
      </w:pPr>
    </w:lvl>
    <w:lvl w:ilvl="3" w:tplc="AB880116">
      <w:start w:val="1"/>
      <w:numFmt w:val="bullet"/>
      <w:lvlText w:val="●"/>
      <w:lvlJc w:val="left"/>
      <w:pPr>
        <w:ind w:left="2880" w:hanging="360"/>
      </w:pPr>
    </w:lvl>
    <w:lvl w:ilvl="4" w:tplc="DF86D42A">
      <w:start w:val="1"/>
      <w:numFmt w:val="bullet"/>
      <w:lvlText w:val="○"/>
      <w:lvlJc w:val="left"/>
      <w:pPr>
        <w:ind w:left="3600" w:hanging="360"/>
      </w:pPr>
    </w:lvl>
    <w:lvl w:ilvl="5" w:tplc="0E4CFB04">
      <w:start w:val="1"/>
      <w:numFmt w:val="bullet"/>
      <w:lvlText w:val="■"/>
      <w:lvlJc w:val="left"/>
      <w:pPr>
        <w:ind w:left="4320" w:hanging="360"/>
      </w:pPr>
    </w:lvl>
    <w:lvl w:ilvl="6" w:tplc="6BB68E1C">
      <w:start w:val="1"/>
      <w:numFmt w:val="bullet"/>
      <w:lvlText w:val="●"/>
      <w:lvlJc w:val="left"/>
      <w:pPr>
        <w:ind w:left="5040" w:hanging="360"/>
      </w:pPr>
    </w:lvl>
    <w:lvl w:ilvl="7" w:tplc="66BCC70A">
      <w:start w:val="1"/>
      <w:numFmt w:val="bullet"/>
      <w:lvlText w:val="●"/>
      <w:lvlJc w:val="left"/>
      <w:pPr>
        <w:ind w:left="5760" w:hanging="360"/>
      </w:pPr>
    </w:lvl>
    <w:lvl w:ilvl="8" w:tplc="4DDE8DCE">
      <w:start w:val="1"/>
      <w:numFmt w:val="bullet"/>
      <w:lvlText w:val="●"/>
      <w:lvlJc w:val="left"/>
      <w:pPr>
        <w:ind w:left="6480" w:hanging="360"/>
      </w:pPr>
    </w:lvl>
  </w:abstractNum>
  <w:num w:numId="1" w16cid:durableId="985354579">
    <w:abstractNumId w:val="1"/>
    <w:lvlOverride w:ilvl="0">
      <w:startOverride w:val="1"/>
    </w:lvlOverride>
  </w:num>
  <w:num w:numId="2" w16cid:durableId="13722665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69EE"/>
    <w:rsid w:val="001369EE"/>
    <w:rsid w:val="004E144A"/>
    <w:rsid w:val="006F0266"/>
    <w:rsid w:val="00EB0C9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E704B"/>
  <w15:docId w15:val="{34DA6C24-6753-E242-9A3F-B68543D9F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80" w:after="200"/>
      <w:outlineLvl w:val="0"/>
    </w:pPr>
    <w:rPr>
      <w:b/>
      <w:bCs/>
      <w:color w:val="1A3A5C"/>
      <w:sz w:val="28"/>
      <w:szCs w:val="28"/>
    </w:rPr>
  </w:style>
  <w:style w:type="paragraph" w:styleId="Titre2">
    <w:name w:val="heading 2"/>
    <w:uiPriority w:val="9"/>
    <w:unhideWhenUsed/>
    <w:qFormat/>
    <w:pPr>
      <w:spacing w:before="320" w:after="160"/>
      <w:outlineLvl w:val="1"/>
    </w:pPr>
    <w:rPr>
      <w:b/>
      <w:bCs/>
      <w:color w:val="1A1A1A"/>
      <w:sz w:val="24"/>
      <w:szCs w:val="24"/>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customXml" Target="ink/ink1.xml"/><Relationship Id="rId12" Type="http://schemas.openxmlformats.org/officeDocument/2006/relationships/image" Target="media/image3.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ink/ink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customXml" Target="ink/ink2.xml"/><Relationship Id="rId14" Type="http://schemas.openxmlformats.org/officeDocument/2006/relationships/footer" Target="footer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8T16:42:06.912"/>
    </inkml:context>
    <inkml:brush xml:id="br0">
      <inkml:brushProperty name="width" value="0.05" units="cm"/>
      <inkml:brushProperty name="height" value="0.05" units="cm"/>
    </inkml:brush>
  </inkml:definitions>
  <inkml:trace contextRef="#ctx0" brushRef="#br0">2130 1057 24575,'-23'4'0,"-8"6"0,-20 10 0,0 6 0,2-1 0,-20 12 0,7-9 0,-25 12-802,5 1 802,37-17 0,-1 1 0,-4 0 0,0 1 0,-3 6 0,1-1 0,-39 9 0,45-14 0,2 0 0,-32 10 0,-6 6 0,13-8 0,6-3 198,20-11-198,5 2 0,8-8 0,13-2 0,-2-5 0,11 0 604,1 1-604,1-2 0,8-2 0,-2-1 0,7-3 0,0 0 0,0 0 0,-1 0 0,1 0 0,0 0 0,0 0 0,0 0 0,0 0 0,0 0 0,-1 0 0,1 0 0,0 0 0,0 0 0,0 0 0,0 0 0,3 0 0,2 0 0,7 0 0,7 0 0,6 0 0,23 0 0,-8 0 0,29 0 0,-10 0 0,14 0 0,-1 0 0,8 0-942,11 0 942,-45 0 0,1 0 0,0 0 0,-1 0 0,5 0 0,-2 0 0,43 0 0,-46 0 0,-1 0 0,24 0 0,15 0-148,-30 5 148,18 1 0,-16 4 0,-6 1 0,-7-6 0,-12 4 935,-8-9-935,-10 4 155,3 0-155,-11-4 0,2 7 0,-7-6 0,-3 5 0,-1-3 0,-3 4 0,0-1 0,-7 5 0,-11 1 0,-15 10 0,-11 3 0,-26 2 0,21-6 0,-5-1-930,-9-1 0,-5-1 930,-15 7 0,-2 0 0,15-9 0,-2-2 0,-14 4 0,-1-1-1068,6-6 0,-1 1 1068,-14 3 0,-3 1 0,30-6 0,0 1 0,1-1 0,-31 6 0,3-1 0,4 0 0,2 0 0,8 0 0,6-1 0,21-2 0,2 0 0,-3 1 0,3-1 0,-15 5 0,-6 4 0,12-5 0,23-2 0,3 0 1647,15-6-1647,5-4 2349,9 3-2349,3-4 0,-1 1 0,-3-1 0,-6 0 0,0-2 0,-2 6 0,5-6 0,-4 6 0,7-7 0,-2 4 0,3-1 0,0-2 0,6 2 0,4-3 0,4 0 0,-1-3 0,0 2 0,-2-2 0,0 3 0,-2 0 0</inkml:trace>
  <inkml:trace contextRef="#ctx0" brushRef="#br0" timeOffset="2251">1546 2280 24575,'0'-20'0,"0"-15"-4916,4-13 1,2-6 4170,4 6 0,0-3 745,-1-24 0,3-2 730,6 9 1,1 0-731,-7-3 0,0-7 0,1 6 0,4-11 0,0-2 0,-3 7 0,-2 2 0,-1 4 0,0-4 0,2-2 0,2-6 0,-1 3 0,-2 8 0,1-9 0,-1 10 0,-2 20 0,0 5 1895,11-32-1895,-10 33 0,2 8 0,-5 22 6199,-1 8-6199,0 15 1766,-3 31-1766,-1 50 0,-3-29 0,0 5-843,0 24 0,0 3 843,0 0 0,0 3-1133,0-20 1,0 4 0,0 0 1132,0 1 0,0 1 0,0-3 0,0 21 0,0-1-799,0-20 0,0 2 1,0-3 798,0 16 0,0-4-631,0-6 1,0 1 630,0 10 0,0-4 185,0-36 0,0-2-185,0 13 0,0-2 2495,0 28-2495,0-18 2692,0-27-2692,0-13 1857,0-16-1857,0-6 1081,3-18-1081,6-8 245,16-30-245,10-15 0,-9 15 0,3-3-804,3-2 1,2-3 803,4-15 0,3-4-1186,-3 13 0,3-2 0,-1-2 1186,-4 0 0,0-2 0,1-1 0,8-6 0,1-1 0,-2 0 0,-5 2 0,-1 1 0,0 1 0,1 1 0,0 0 0,-3 3 0,8-20 0,-1 0 0,-9 19 0,1-3 0,-2 3-981,5-13 1,0 0 980,-9 17 0,1-1 0,-1 0 0,14-27 0,-2 5 0,-13 28 0,-1 2-243,6-9 0,0 5 243,7-4 273,7-6 1,-24 35 0,-10 17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8T16:42:22.648"/>
    </inkml:context>
    <inkml:brush xml:id="br0">
      <inkml:brushProperty name="width" value="0.05" units="cm"/>
      <inkml:brushProperty name="height" value="0.05" units="cm"/>
    </inkml:brush>
  </inkml:definitions>
  <inkml:trace contextRef="#ctx0" brushRef="#br0">1649 901 24575,'-27'0'0,"-23"21"0,2-2 0,-34 27 0,-1 5 0,10-8 0,-2 7 0,18-13 0,8 0 0,-11 6 0,9-6 0,4 3 0,5-15 0,2 9 0,16-19 0,2 6 0,21-16 0,21 1 0,10-6 0,25 0 0,3 0 0,12 0 0,3 5 0,14 1-802,2 6 802,-37-6 0,1 0 0,-3 3 0,-1 0 0,35 8-118,0 1 118,-25 1 0,5-2 0,-14-2 0,-13 2 0,-11-7 0,-10 1 797,-5-4-797,-4 0 123,-4 0-123,0 0 0,-6 8 0,-15-1 0,-11 12 0,-23 6 0,-13 1 0,-12 12 0,9-15 0,-3 0 0,15-3 0,-1 0-1002,-26 8 1,-2-1 1001,16-7 0,1 0 0,0 0 0,-2 1 0,-10 4 0,1 1 0,9-5 0,1 0 0,-3 4 0,3-1 0,21-9 0,1-1 0,-4 3 0,2-1 0,-19 11-128,-12 5 128,15-11 0,15-4 0,13-9 0,11-3 0,6-4 1989,9-1-1989,0 1 142,7-2-142,1 1 0,3-4 0,0 0 0</inkml:trace>
  <inkml:trace contextRef="#ctx0" brushRef="#br0" timeOffset="2394">968 2369 24575,'0'-23'0,"0"-8"0,0-19 0,16-22 0,-1-11 0,1 38 0,3-6 0,0-11 0,2-7 0,-2 6 0,0 6 0,0 0-742,13-38 0,-2 6 742,-7 22 482,-2 10-482,-3 15 246,-9 15-246,4 2 0,-6 14 0,0 3 756,-3 2-756,-1 2 0,-3-2 0,0-11 0,0 3 0,0-4 0,0 3 0,0 4 0,3-5 0,-2 1 0,5 3 0,-5 2 0,2 3 0,-3 0 0,0 0 0,3 5 0,-3 16 0,7 9 0,-1 19 0,8 44 0,-5-26 0,0 4 0,0 3 0,0 2-682,0 12 1,0-3 681,-2-22 0,-1-2 0,0 8 0,1-2 0,4 25 0,-2-17 0,-1 0 0,4 8 0,-3-18 0,-1-2 0,-3 1 0,0-7 0,-1-13 0,-3-11 0,3-6 1363,-4-9-1363,0 0 0,0-4 0,2-3 0,2-1 0,2-3 0,-2-3 0,-2-1 0,-2-3 0,4-4 0,5-27 0,9 1 0,8-31 0,3-11 0,-5 20 0,2-2-1307,1-5 1,2-7 0,0 1 1306,-5 7 0,-1 0 0,1 1 0,2-3 0,0 0 0,1-1 0,4-10 0,0-2 0,-1 4 0,8-11 0,1 1-886,-6 10 1,1-3-1,-1 4 886,9-8 0,0 1-627,-10 15 1,1-2 0,-1 2 626,11-20 0,-2 7-337,-7 22 0,-1 3 337,-4-4 0,0 5 2533,21-11-2533,-4-9 0,-16 38 0,-11 12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8T16:44:35.717"/>
    </inkml:context>
    <inkml:brush xml:id="br0">
      <inkml:brushProperty name="width" value="0.05" units="cm"/>
      <inkml:brushProperty name="height" value="0.05" units="cm"/>
    </inkml:brush>
  </inkml:definitions>
  <inkml:trace contextRef="#ctx0" brushRef="#br0">2171 285 24575,'-24'0'0,"-7"0"0,-62 15 0,2 0-1350,29-1 0,-2 1 1350,1 1 0,3 0 0,10-3 0,-1 0 0,-15 6 0,0 1 0,10-4 0,3 0 298,-37 11-298,40-13 0,1 1 0,-13 6 0,-18 3 0,15 3 0,15-8 573,13-1-573,11-4 0,7-3 0,10-3 1366,2-1-1366,16-3 463,9-1-463,24-3 0,9 0 0,20 5 0,9 1 0,17 12 0,-49-7 0,3 3 0,31 6 0,1 4 0,-22-4 0,-2 0 0,11 1 0,-2 0 0,24 8 0,-33-8 0,5 0 0,-14-6 0,-8-1 0,-15-5 0,-2-1 0,-13-1 0,-2 1 0,-6-2 0,-1 1 0,-3 0 0,-3-1 0,-5 1 0,-8-3 0,-4 3 0,-11-2 0,-6 9 0,-13 2 0,-14 10 0,-17 3-1018,-8 6 1018,33-16 0,-2 1-759,0 2 0,-3 0 759,-10 3 0,-3 0-1002,-5 3 1,-1 1 1001,-1 4 0,-2 0 0,-9 2 0,1 0 0,11-1 0,4-1 0,11-5 0,2-1-356,2-4 0,4-1 356,-20 12 0,29-16 0,0 0 0,-18 9 796,14-2-796,16-11 1356,15-2-1356,2-4 2184,7-1-2184,4 0 0,5-3 0,3-1 0</inkml:trace>
  <inkml:trace contextRef="#ctx0" brushRef="#br0" timeOffset="1800">1091 1667 24575,'0'-11'0,"10"-4"0,9-17 0,16-15 0,12-24-952,2-8 952,-22 33 0,1-1 0,1-4 0,-1 0 0,-3 4 0,1 0 0,6-5 0,-2 1 0,7-23 0,17 0 0,-29 16 0,21-3 0,-24 16 234,2 7-234,-9 17 0,-6 5 0,2 6 0,-5 6 0,-2 6 718,-1 7-718,-6 9 0,-2-2 0,-8 19 0,3-1 0,-10 29 0,8 3 0,-10 14 0,9 7-862,-4 2 862,11-37 0,0 1 0,-6 46 0,5-47 0,1 1 0,0 1 0,0-3 0,-1 27-173,-4 14 173,5-33 0,0 6 0,1-16 0,1-6 0,3-16 854,-3-3-854,4-12 181,0-2-181,0-3 0,0-6 0,0-5 0,0-7 0,3-5 0,6-9 0,10-7 0,28-39 0,-19 32 0,3-4-1102,16-19 0,5-3 1102,1-7 0,0 1 0,-3 8 0,2-1 0,-13 11 0,2-4 0,0 3 0,16-17 0,0 1 0,-12 15 0,0-2 0,2 1 0,0 2 0,1 1 0,-1 1 0,20-22 0,-2 2 0,-2 7 0,-1 3 0,-7 4 0,-4 3 0,-11 17 0,-1 2 0,-1 1 0,-2 1 0,15-10 0,7-1 0,-15 4 0,-7 17 0,-10 3 0,-5 8 0,-2 5 551,-3 4 0,-8 4 0,-1 0 0</inkml:trace>
</inkml:ink>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10</Pages>
  <Words>1777</Words>
  <Characters>9774</Characters>
  <Application>Microsoft Office Word</Application>
  <DocSecurity>0</DocSecurity>
  <Lines>81</Lines>
  <Paragraphs>23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Seif noordin</cp:lastModifiedBy>
  <cp:revision>2</cp:revision>
  <dcterms:created xsi:type="dcterms:W3CDTF">2026-05-08T14:51:00Z</dcterms:created>
  <dcterms:modified xsi:type="dcterms:W3CDTF">2026-05-08T16:44:00Z</dcterms:modified>
</cp:coreProperties>
</file>