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Customer &amp; Order Analytics</w:t>
      </w:r>
    </w:p>
    <w:p>
      <w:r>
        <w:br/>
      </w:r>
    </w:p>
    <w:p>
      <w:pPr>
        <w:pStyle w:val="Heading1"/>
      </w:pPr>
      <w:r>
        <w:t>1. Problem Statement</w:t>
      </w:r>
    </w:p>
    <w:p>
      <w:r>
        <w:t>The objective of this project is to analyze online customer behavior, the impact of discounting strategies, and the logistical efficiency of deliveries. The e-commerce platform needs actionable insights to optimize profitability and improve customer satisfaction.</w:t>
      </w:r>
    </w:p>
    <w:p>
      <w:pPr>
        <w:pStyle w:val="Heading1"/>
      </w:pPr>
      <w:r>
        <w:t>2. Dataset Information</w:t>
      </w:r>
    </w:p>
    <w:p>
      <w:r>
        <w:t>This project uses a self-generated synthetic dataset containing 1,250 order records. It includes attributes such as Customer Segment, Delivery Days, Discount Rate, Order Status, and Regional data.</w:t>
      </w:r>
    </w:p>
    <w:p>
      <w:pPr>
        <w:pStyle w:val="Heading1"/>
      </w:pPr>
      <w:r>
        <w:t>3. Key Performance Indicators (KPIs)</w:t>
      </w:r>
    </w:p>
    <w:p>
      <w:r>
        <w:t>• Total Revenue</w:t>
        <w:br/>
        <w:t>• Total Profit</w:t>
        <w:br/>
        <w:t>• Average Order Value (AOV)</w:t>
        <w:br/>
        <w:t>• Average Delivery Time</w:t>
      </w:r>
    </w:p>
    <w:p>
      <w:pPr>
        <w:pStyle w:val="Heading1"/>
      </w:pPr>
      <w:r>
        <w:t>4. Exploratory Data Analysis &amp; Visualizations</w:t>
      </w:r>
    </w:p>
    <w:p>
      <w:pPr>
        <w:pStyle w:val="Heading2"/>
      </w:pPr>
      <w:r>
        <w:t>4.1 Customer Segmentation</w:t>
      </w:r>
    </w:p>
    <w:p>
      <w:r>
        <w:t>The 'Premium' customer segment contributes a disproportionately large amount of revenue compared to 'Occasional' buyers, despite being smaller in population.</w:t>
      </w:r>
    </w:p>
    <w:p>
      <w:r>
        <w:drawing>
          <wp:inline xmlns:a="http://schemas.openxmlformats.org/drawingml/2006/main" xmlns:pic="http://schemas.openxmlformats.org/drawingml/2006/picture">
            <wp:extent cx="4572000" cy="2965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Impact of Discounts on Profitability</w:t>
      </w:r>
    </w:p>
    <w:p>
      <w:r>
        <w:t>Analysis reveals a critical risk in the South region, where excessive discounting (above 25%) frequently results in negative profit margins on individual orders.</w:t>
      </w:r>
    </w:p>
    <w:p>
      <w:r>
        <w:drawing>
          <wp:inline xmlns:a="http://schemas.openxmlformats.org/drawingml/2006/main" xmlns:pic="http://schemas.openxmlformats.org/drawingml/2006/picture">
            <wp:extent cx="4572000" cy="3080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unt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Delivery Performance and Satisfaction</w:t>
      </w:r>
    </w:p>
    <w:p>
      <w:r>
        <w:t>There is a clear negative correlation between Delivery Days and Customer Rating. Orders taking longer than 7 days to deliver see a sharp decline in average ratings.</w:t>
      </w:r>
    </w:p>
    <w:p>
      <w:r>
        <w:drawing>
          <wp:inline xmlns:a="http://schemas.openxmlformats.org/drawingml/2006/main" xmlns:pic="http://schemas.openxmlformats.org/drawingml/2006/picture">
            <wp:extent cx="4572000" cy="3103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0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Insights &amp; Risks</w:t>
      </w:r>
    </w:p>
    <w:p>
      <w:r>
        <w:t>1. Risk: High discounts in the South region are eroding profitability without generating sufficient volume to offset the lower margins.</w:t>
        <w:br/>
        <w:t>2. Risk: Extended delivery times (especially in the West region) are directly damaging customer satisfaction and increasing the return rate.</w:t>
        <w:br/>
        <w:t>3. Opportunity: Premium customers are highly valuable; increasing their retention will disproportionately boost total revenue.</w:t>
      </w:r>
    </w:p>
    <w:p>
      <w:pPr>
        <w:pStyle w:val="Heading1"/>
      </w:pPr>
      <w:r>
        <w:t>6. Business Decisions &amp; Actions</w:t>
      </w:r>
    </w:p>
    <w:p>
      <w:r>
        <w:t>• Action 1: Cap promotional discounts at 20% in the South region to protect gross margins.</w:t>
        <w:br/>
        <w:t>• Action 2: Renegotiate contracts with logistics partners for the West region to ensure delivery times are kept under 7 days.</w:t>
        <w:br/>
        <w:t>• Action 3: Introduce a VIP loyalty tier to specifically nurture the 'Premium' segment and encourage more frequent purchasing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