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20" w:after="240"/>
      </w:pPr>
      <w:r>
        <w:rPr>
          <w:rFonts w:ascii="Aptos" w:hAnsi="Aptos"/>
          <w:b/>
          <w:color w:val="2A9D8F"/>
          <w:sz w:val="20"/>
        </w:rPr>
        <w:t>2026 FIELD GUIDE</w:t>
      </w:r>
    </w:p>
    <w:p>
      <w:pPr>
        <w:pStyle w:val="Title"/>
        <w:keepNext/>
      </w:pPr>
      <w:r>
        <w:rPr>
          <w:rFonts w:ascii="Aptos Display" w:hAnsi="Aptos Display"/>
          <w:b/>
          <w:color w:val="15324B"/>
          <w:sz w:val="58"/>
        </w:rPr>
        <w:t>Under-the-Radar</w:t>
        <w:br/>
        <w:t>AI Tools</w:t>
      </w:r>
    </w:p>
    <w:p>
      <w:pPr>
        <w:spacing w:after="360"/>
      </w:pPr>
      <w:r>
        <w:rPr>
          <w:rFonts w:ascii="Aptos Display" w:hAnsi="Aptos Display"/>
          <w:b w:val="0"/>
          <w:color w:val="247BA0"/>
          <w:sz w:val="28"/>
        </w:rPr>
        <w:t>15 genuinely useful tools with free tiers or free local editions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15324B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15</w:t>
              <w:br/>
            </w:r>
            <w:r>
              <w:rPr>
                <w:rFonts w:ascii="Aptos" w:hAnsi="Aptos"/>
                <w:b/>
                <w:color w:val="FFFFFF"/>
                <w:sz w:val="15"/>
              </w:rPr>
              <w:t>TOOLS</w:t>
            </w:r>
          </w:p>
        </w:tc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2A9D8F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FFFFFF"/>
                <w:sz w:val="40"/>
              </w:rPr>
              <w:t>7</w:t>
              <w:br/>
            </w:r>
            <w:r>
              <w:rPr>
                <w:rFonts w:ascii="Aptos" w:hAnsi="Aptos"/>
                <w:b/>
                <w:color w:val="FFFFFF"/>
                <w:sz w:val="15"/>
              </w:rPr>
              <w:t>CATEGORIES</w:t>
            </w:r>
          </w:p>
        </w:tc>
        <w:tc>
          <w:tcPr>
            <w:tcW w:type="dxa" w:w="3096"/>
            <w:tcMar>
              <w:top w:w="150" w:type="dxa"/>
              <w:start w:w="140" w:type="dxa"/>
              <w:bottom w:w="150" w:type="dxa"/>
              <w:end w:w="140" w:type="dxa"/>
            </w:tcMar>
            <w:shd w:fill="E9C46A"/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 Display" w:hAnsi="Aptos Display"/>
                <w:b/>
                <w:color w:val="15324B"/>
                <w:sz w:val="40"/>
              </w:rPr>
              <w:t>$0</w:t>
              <w:br/>
            </w:r>
            <w:r>
              <w:rPr>
                <w:rFonts w:ascii="Aptos" w:hAnsi="Aptos"/>
                <w:b/>
                <w:color w:val="15324B"/>
                <w:sz w:val="15"/>
              </w:rPr>
              <w:t>PRICE TO START</w:t>
            </w:r>
          </w:p>
        </w:tc>
      </w:tr>
    </w:tbl>
    <w:p>
      <w:pPr>
        <w:spacing w:before="440" w:after="140"/>
      </w:pPr>
      <w:r>
        <w:rPr>
          <w:rFonts w:ascii="Aptos" w:hAnsi="Aptos"/>
          <w:b/>
          <w:color w:val="15324B"/>
          <w:sz w:val="24"/>
        </w:rPr>
        <w:t>How this guide was selected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Useful beyond a novelty demo, with a clear job it performs well.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Less mainstream than the biggest general-purpose AI brands.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A real free tier, free desktop edition, open-source release, or meaningful free access.</w:t>
      </w:r>
    </w:p>
    <w:p>
      <w:pPr>
        <w:pStyle w:val="BodyCompact"/>
        <w:ind w:left="288" w:hanging="230"/>
      </w:pPr>
      <w:r>
        <w:rPr>
          <w:rFonts w:ascii="Aptos" w:hAnsi="Aptos"/>
          <w:b/>
          <w:color w:val="2A9D8F"/>
          <w:sz w:val="16"/>
        </w:rPr>
        <w:t xml:space="preserve">●  </w:t>
      </w:r>
      <w:r>
        <w:rPr>
          <w:rFonts w:ascii="Aptos" w:hAnsi="Aptos"/>
          <w:b w:val="0"/>
          <w:color w:val="24313A"/>
          <w:sz w:val="19"/>
        </w:rPr>
        <w:t>Official product and pricing pages checked on June 13, 2026 where available.</w:t>
      </w:r>
    </w:p>
    <w:p>
      <w:pPr>
        <w:spacing w:before="260" w:after="0"/>
        <w:shd w:fill="EEF5F7"/>
      </w:pPr>
      <w:r>
        <w:rPr>
          <w:rFonts w:ascii="Aptos" w:hAnsi="Aptos"/>
          <w:b/>
          <w:color w:val="9C3D3D"/>
          <w:sz w:val="18"/>
        </w:rPr>
        <w:t xml:space="preserve">Important: </w:t>
      </w:r>
      <w:r>
        <w:rPr>
          <w:rFonts w:ascii="Aptos" w:hAnsi="Aptos"/>
          <w:b w:val="0"/>
          <w:color w:val="24313A"/>
          <w:sz w:val="18"/>
        </w:rPr>
        <w:t>Free plans change often. Recheck the linked official page before starting a critical workflow, uploading sensitive data, or assuming commercial-use rights.</w:t>
      </w:r>
    </w:p>
    <w:p>
      <w:r>
        <w:br w:type="page"/>
      </w:r>
    </w:p>
    <w:p>
      <w:pPr>
        <w:pStyle w:val="Heading1"/>
      </w:pPr>
      <w:r>
        <w:t>Start Here: The Fastest Picks</w:t>
      </w:r>
    </w:p>
    <w:p>
      <w:r>
        <w:rPr>
          <w:rFonts w:ascii="Aptos" w:hAnsi="Aptos"/>
          <w:b w:val="0"/>
          <w:color w:val="66737D"/>
          <w:sz w:val="22"/>
        </w:rPr>
        <w:t>Choose by outcome, not by feature count.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3024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I WANT TO…</w:t>
            </w:r>
          </w:p>
        </w:tc>
        <w:tc>
          <w:tcPr>
            <w:tcW w:type="dxa" w:w="2232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USE</w:t>
            </w:r>
          </w:p>
        </w:tc>
        <w:tc>
          <w:tcPr>
            <w:tcW w:type="dxa" w:w="4536"/>
            <w:shd w:fill="15324B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FFFFFF"/>
                <w:sz w:val="17"/>
              </w:rPr>
              <w:t>FIRST MOVE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Make an explanation visual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Napkin AI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Paste text and generate an editable diagram.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Research a serious question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Elicit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Search papers, compare evidence, and inspect sources.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Explore creative directions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Krea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Generate and edit visuals with real-time feedback.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Take better meeting notes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Granola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Add your own notes, then let AI enrich them.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Chat privately with documents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AnythingLLM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Build a local workspace around your files.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Run AI without the cloud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Jan or LM Studio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Download a small local model and test it offline.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Recover forgotten work context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Pieces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Search across code, tabs, and documents by meaning.</w:t>
            </w:r>
          </w:p>
        </w:tc>
      </w:tr>
      <w:tr>
        <w:tc>
          <w:tcPr>
            <w:tcW w:type="dxa" w:w="3024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Discover emerging AI demos</w:t>
            </w:r>
          </w:p>
        </w:tc>
        <w:tc>
          <w:tcPr>
            <w:tcW w:type="dxa" w:w="223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  <w:shd w:fill="EEF5F7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2A9D8F"/>
                <w:sz w:val="17"/>
              </w:rPr>
              <w:t>Hugging Face Spaces</w:t>
            </w:r>
          </w:p>
        </w:tc>
        <w:tc>
          <w:tcPr>
            <w:tcW w:type="dxa" w:w="4536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 w:val="0"/>
                <w:color w:val="24313A"/>
                <w:sz w:val="17"/>
              </w:rPr>
              <w:t>Test community models before installing them.</w:t>
            </w:r>
          </w:p>
        </w:tc>
      </w:tr>
    </w:tbl>
    <w:p>
      <w:pPr>
        <w:pStyle w:val="Heading1"/>
      </w:pPr>
      <w:r>
        <w:t>Free Does Not Mean Risk-Free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PRIVACY: </w:t>
      </w:r>
      <w:r>
        <w:rPr>
          <w:rFonts w:ascii="Aptos" w:hAnsi="Aptos"/>
          <w:b w:val="0"/>
          <w:color w:val="24313A"/>
          <w:sz w:val="18"/>
        </w:rPr>
        <w:t>Meeting, research, memory, and document tools may process sensitive material. Check retention, model-training, sharing, and deletion controls.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COMMERCIAL USE: </w:t>
      </w:r>
      <w:r>
        <w:rPr>
          <w:rFonts w:ascii="Aptos" w:hAnsi="Aptos"/>
          <w:b w:val="0"/>
          <w:color w:val="24313A"/>
          <w:sz w:val="18"/>
        </w:rPr>
        <w:t>Free image plans may make outputs public, retain ownership, or limit commercial rights. Recraft is a notable example.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LOCAL HARDWARE: </w:t>
      </w:r>
      <w:r>
        <w:rPr>
          <w:rFonts w:ascii="Aptos" w:hAnsi="Aptos"/>
          <w:b w:val="0"/>
          <w:color w:val="24313A"/>
          <w:sz w:val="18"/>
        </w:rPr>
        <w:t>Local tools avoid many cloud privacy concerns, but models can consume several gigabytes of storage and significant RAM.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RELIABILITY: </w:t>
      </w:r>
      <w:r>
        <w:rPr>
          <w:rFonts w:ascii="Aptos" w:hAnsi="Aptos"/>
          <w:b w:val="0"/>
          <w:color w:val="24313A"/>
          <w:sz w:val="18"/>
        </w:rPr>
        <w:t>Community demos can sleep, queue, break, or disappear. Do not build a critical process around an unmaintained demo.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ACCURACY: </w:t>
      </w:r>
      <w:r>
        <w:rPr>
          <w:rFonts w:ascii="Aptos" w:hAnsi="Aptos"/>
          <w:b w:val="0"/>
          <w:color w:val="24313A"/>
          <w:sz w:val="18"/>
        </w:rPr>
        <w:t>Research assistants speed up discovery; they do not remove the need to read sources and assess study quality.</w:t>
      </w:r>
    </w:p>
    <w:p>
      <w:pPr>
        <w:pStyle w:val="Heading1"/>
        <w:pageBreakBefore/>
      </w:pPr>
      <w:r>
        <w:t>Research</w:t>
      </w:r>
    </w:p>
    <w:p>
      <w:r>
        <w:rPr>
          <w:rFonts w:ascii="Aptos" w:hAnsi="Aptos"/>
          <w:b w:val="0"/>
          <w:color w:val="66737D"/>
          <w:sz w:val="21"/>
        </w:rPr>
        <w:t>Use these to find and organize evidence. Treat the generated answer as a map to sources, not the final authority.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Elicit</w:t>
      </w:r>
      <w:r>
        <w:rPr>
          <w:rFonts w:ascii="Aptos" w:hAnsi="Aptos"/>
          <w:b/>
          <w:color w:val="2A9D8F"/>
          <w:sz w:val="15"/>
        </w:rPr>
        <w:t xml:space="preserve">   RESEARCH PICK</w:t>
      </w:r>
    </w:p>
    <w:p>
      <w:pPr>
        <w:pStyle w:val="BodyCompact"/>
        <w:keepNext/>
      </w:pPr>
      <w:hyperlink r:id="rId11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Literature reviews, finding papers, comparing evidence, and chatting with full-text research.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Basic plan is free, with two automated reports per month, broad paper search, unlimited summaries, and source visibility.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Advanced systematic-review workflows, larger extractions, exports, and API access are paid.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Its workflow is built around papers and evidence instead of generic web answers.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Ask a narrow research question, then compare the claims and study designs of five papers.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Consensus</w:t>
      </w:r>
      <w:r>
        <w:rPr>
          <w:rFonts w:ascii="Aptos" w:hAnsi="Aptos"/>
          <w:b/>
          <w:color w:val="2A9D8F"/>
          <w:sz w:val="15"/>
        </w:rPr>
        <w:t xml:space="preserve">   FAST EVIDENCE</w:t>
      </w:r>
    </w:p>
    <w:p>
      <w:pPr>
        <w:pStyle w:val="BodyCompact"/>
        <w:keepNext/>
      </w:pPr>
      <w:hyperlink r:id="rId12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Getting evidence-led answers sourced from peer-reviewed research.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individual experience is available with limited advanced analyses and searches.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Usage limits and feature allocations can change; verify the live pricing page before relying on a specific quota.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faster than manually translating a general question into academic search terms.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Test a debatable health or productivity claim and inspect the cited studies, not just the summary.</w:t>
      </w:r>
    </w:p>
    <w:p>
      <w:pPr>
        <w:pStyle w:val="Heading1"/>
        <w:pageBreakBefore/>
      </w:pPr>
      <w:r>
        <w:t>Visual communication</w:t>
      </w:r>
    </w:p>
    <w:p>
      <w:r>
        <w:rPr>
          <w:rFonts w:ascii="Aptos" w:hAnsi="Aptos"/>
          <w:b w:val="0"/>
          <w:color w:val="66737D"/>
          <w:sz w:val="21"/>
        </w:rPr>
        <w:t>Use AI to convert ideas into diagrams and explainers that can be edited, exported, and reused.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Napkin AI</w:t>
      </w:r>
      <w:r>
        <w:rPr>
          <w:rFonts w:ascii="Aptos" w:hAnsi="Aptos"/>
          <w:b/>
          <w:color w:val="2A9D8F"/>
          <w:sz w:val="15"/>
        </w:rPr>
        <w:t xml:space="preserve">   BEST QUICK WIN</w:t>
      </w:r>
    </w:p>
    <w:p>
      <w:pPr>
        <w:pStyle w:val="BodyCompact"/>
        <w:keepNext/>
      </w:pPr>
      <w:hyperlink r:id="rId13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Turning text into clean diagrams, process visuals, and presentation-ready explainers.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forever; 500 AI credits per week, unlimited visual editing and file imports, plus PNG and PDF exports.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Free exports carry Napkin branding; PPT and SVG export require a paid plan.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removes the blank-canvas problem and is unusually useful for reports, decks, lessons, and product documentation.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Paste a dense paragraph from a report and generate three visual explanations.</w:t>
      </w:r>
    </w:p>
    <w:p>
      <w:pPr>
        <w:pStyle w:val="Heading1"/>
        <w:pageBreakBefore/>
      </w:pPr>
      <w:r>
        <w:t>Images, video &amp; creative</w:t>
      </w:r>
    </w:p>
    <w:p>
      <w:r>
        <w:rPr>
          <w:rFonts w:ascii="Aptos" w:hAnsi="Aptos"/>
          <w:b w:val="0"/>
          <w:color w:val="66737D"/>
          <w:sz w:val="21"/>
        </w:rPr>
        <w:t>The strongest free creative tools are excellent for exploration, but output rights and credit limits matter.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Krea</w:t>
      </w:r>
      <w:r>
        <w:rPr>
          <w:rFonts w:ascii="Aptos" w:hAnsi="Aptos"/>
          <w:b/>
          <w:color w:val="2A9D8F"/>
          <w:sz w:val="15"/>
        </w:rPr>
        <w:t xml:space="preserve">   CREATIVE PICK</w:t>
      </w:r>
    </w:p>
    <w:p>
      <w:pPr>
        <w:pStyle w:val="BodyCompact"/>
        <w:keepNext/>
      </w:pPr>
      <w:hyperlink r:id="rId14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Real-time image generation, enhancement, editing, and experimentation across many creative models.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100 compute units per day, no credit card required; full real-time model access and limited image, video, 3D, lip-sync, upscale, and LoRA access.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The free plan offers limited access to heavier models and workflows; commercial licensing is listed with paid plans.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Real-time visual feedback makes it excellent for exploring composition and style quickly.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Sketch a rough layout and iterate live until the composition works.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Recraft</w:t>
      </w:r>
      <w:r>
        <w:rPr>
          <w:rFonts w:ascii="Aptos" w:hAnsi="Aptos"/>
          <w:b/>
          <w:color w:val="2A9D8F"/>
          <w:sz w:val="15"/>
        </w:rPr>
        <w:t xml:space="preserve">   DESIGN SYSTEMS</w:t>
      </w:r>
    </w:p>
    <w:p>
      <w:pPr>
        <w:pStyle w:val="BodyCompact"/>
        <w:keepNext/>
      </w:pPr>
      <w:hyperlink r:id="rId15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Brand-style graphics, icons, vector-like artwork, image sets, and design variations.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plan provides generation credits and access to the core creative workspace.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Free-plan images are public and owned by Recraft; commercial use and ownership have limitations.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more design-system-oriented than many prompt-to-image tools.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Generate a coordinated set of icons in one visual style rather than a single standalone image.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Upscayl</w:t>
      </w:r>
      <w:r>
        <w:rPr>
          <w:rFonts w:ascii="Aptos" w:hAnsi="Aptos"/>
          <w:b/>
          <w:color w:val="2A9D8F"/>
          <w:sz w:val="15"/>
        </w:rPr>
        <w:t xml:space="preserve">   FREE UTILITY</w:t>
      </w:r>
    </w:p>
    <w:p>
      <w:pPr>
        <w:pStyle w:val="BodyCompact"/>
        <w:keepNext/>
      </w:pPr>
      <w:hyperlink r:id="rId16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Improving the resolution of low-quality images locally with AI upscaling.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and open source for desktop use.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Results depend on the source image and selected model; AI upscaling cannot recover truly missing detail.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focused, private, and useful for old assets, screenshots, and small generated images.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Compare two upscale models on faces, text, and illustration edges before choosing a result.</w:t>
      </w:r>
    </w:p>
    <w:p>
      <w:pPr>
        <w:pStyle w:val="Heading1"/>
        <w:pageBreakBefore/>
      </w:pPr>
      <w:r>
        <w:t>Meetings &amp; notes</w:t>
      </w:r>
    </w:p>
    <w:p>
      <w:r>
        <w:rPr>
          <w:rFonts w:ascii="Aptos" w:hAnsi="Aptos"/>
          <w:b w:val="0"/>
          <w:color w:val="66737D"/>
          <w:sz w:val="21"/>
        </w:rPr>
        <w:t>Choose based on whether you want a visible meeting bot, browser transcription, or an AI-enhanced personal notepad.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Granola</w:t>
      </w:r>
      <w:r>
        <w:rPr>
          <w:rFonts w:ascii="Aptos" w:hAnsi="Aptos"/>
          <w:b/>
          <w:color w:val="2A9D8F"/>
          <w:sz w:val="15"/>
        </w:rPr>
        <w:t xml:space="preserve">   MEETING PICK</w:t>
      </w:r>
    </w:p>
    <w:p>
      <w:pPr>
        <w:pStyle w:val="BodyCompact"/>
        <w:keepNext/>
      </w:pPr>
      <w:hyperlink r:id="rId17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Enhancing your own meeting notes with transcripts and AI summaries without adding a visible meeting bot.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Basic is $0 and includes AI meeting notes, limited meeting history, cross-meeting chat, shared folders, templates, and multiple languages.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Unlimited history, advanced models, integrations, API, and administration are paid.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The human-plus-AI note-taking workflow often produces more useful notes than a fully automatic recorder.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Write only decisions and unclear points during a meeting, then let Granola expand the notes.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Tactiq</w:t>
      </w:r>
      <w:r>
        <w:rPr>
          <w:rFonts w:ascii="Aptos" w:hAnsi="Aptos"/>
          <w:b/>
          <w:color w:val="2A9D8F"/>
          <w:sz w:val="15"/>
        </w:rPr>
        <w:t xml:space="preserve">   BROWSER MEETINGS</w:t>
      </w:r>
    </w:p>
    <w:p>
      <w:pPr>
        <w:pStyle w:val="BodyCompact"/>
        <w:keepNext/>
      </w:pPr>
      <w:hyperlink r:id="rId18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Live transcription and AI actions for Google Meet, Zoom, and Microsoft Teams.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A free plan is available for light transcription and AI usage.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Monthly transcription and AI-credit limits apply; check the current pricing page for exact allowances.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lives close to the browser meeting workflow and makes quotes, tasks, and follow-ups easy to capture.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Create a reusable prompt that converts a transcript into decisions, owners, and deadlines.</w:t>
      </w:r>
    </w:p>
    <w:p>
      <w:pPr>
        <w:pStyle w:val="Heading1"/>
        <w:pageBreakBefore/>
      </w:pPr>
      <w:r>
        <w:t>Education</w:t>
      </w:r>
    </w:p>
    <w:p>
      <w:r>
        <w:rPr>
          <w:rFonts w:ascii="Aptos" w:hAnsi="Aptos"/>
          <w:b w:val="0"/>
          <w:color w:val="66737D"/>
          <w:sz w:val="21"/>
        </w:rPr>
        <w:t>Teacher-focused AI is most useful when it adapts existing material and stays inside familiar classroom workflows.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Brisk Teaching</w:t>
      </w:r>
      <w:r>
        <w:rPr>
          <w:rFonts w:ascii="Aptos" w:hAnsi="Aptos"/>
          <w:b/>
          <w:color w:val="2A9D8F"/>
          <w:sz w:val="15"/>
        </w:rPr>
        <w:t xml:space="preserve">   EDUCATOR PICK</w:t>
      </w:r>
    </w:p>
    <w:p>
      <w:pPr>
        <w:pStyle w:val="BodyCompact"/>
        <w:keepNext/>
      </w:pPr>
      <w:hyperlink r:id="rId19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Creating lessons, quizzes, feedback, reading-level adjustments, and instructional materials inside common education tools.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Core educator features are offered free; schools can purchase broader premium and administrative capabilities.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Institution-level features and some advanced capabilities may require a paid school plan.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works inside the pages and documents teachers already use rather than forcing a separate workflow.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Turn one article into three reading levels plus a short comprehension check.</w:t>
      </w:r>
    </w:p>
    <w:p>
      <w:pPr>
        <w:pStyle w:val="Heading1"/>
        <w:pageBreakBefore/>
      </w:pPr>
      <w:r>
        <w:t>Developer productivity</w:t>
      </w:r>
    </w:p>
    <w:p>
      <w:r>
        <w:rPr>
          <w:rFonts w:ascii="Aptos" w:hAnsi="Aptos"/>
          <w:b w:val="0"/>
          <w:color w:val="66737D"/>
          <w:sz w:val="21"/>
        </w:rPr>
        <w:t>Memory tools can be more valuable than another code generator because they preserve context across fragmented work.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Pieces</w:t>
      </w:r>
      <w:r>
        <w:rPr>
          <w:rFonts w:ascii="Aptos" w:hAnsi="Aptos"/>
          <w:b/>
          <w:color w:val="2A9D8F"/>
          <w:sz w:val="15"/>
        </w:rPr>
        <w:t xml:space="preserve">   DEV MEMORY</w:t>
      </w:r>
    </w:p>
    <w:p>
      <w:pPr>
        <w:pStyle w:val="BodyCompact"/>
        <w:keepNext/>
      </w:pPr>
      <w:hyperlink r:id="rId20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Remembering code, tabs, documents, and work context across desktop apps and developer tools.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The desktop product can be started free and supports local, on-device context and optional local or cloud models.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It is most valuable after it has accumulated context; review capture settings before enabling broad activity memory.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Its long-term work memory tackles the repeated 'where did I see that?' problem.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Use natural-language search to recover a code snippet or page from work you did several days ago.</w:t>
      </w:r>
    </w:p>
    <w:p>
      <w:pPr>
        <w:pStyle w:val="Heading1"/>
        <w:pageBreakBefore/>
      </w:pPr>
      <w:r>
        <w:t>Private &amp; local AI</w:t>
      </w:r>
    </w:p>
    <w:p>
      <w:r>
        <w:rPr>
          <w:rFonts w:ascii="Aptos" w:hAnsi="Aptos"/>
          <w:b w:val="0"/>
          <w:color w:val="66737D"/>
          <w:sz w:val="21"/>
        </w:rPr>
        <w:t>These tools run models or document workflows on your device. They trade cloud convenience for privacy and hardware demands.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AnythingLLM</w:t>
      </w:r>
      <w:r>
        <w:rPr>
          <w:rFonts w:ascii="Aptos" w:hAnsi="Aptos"/>
          <w:b/>
          <w:color w:val="2A9D8F"/>
          <w:sz w:val="15"/>
        </w:rPr>
        <w:t xml:space="preserve">   PRIVATE DOCS</w:t>
      </w:r>
    </w:p>
    <w:p>
      <w:pPr>
        <w:pStyle w:val="BodyCompact"/>
        <w:keepNext/>
      </w:pPr>
      <w:hyperlink r:id="rId21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Chatting privately with documents, running local agents, and building a personal knowledge workspace.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Desktop is free, open source, MIT licensed, local by default, and requires no account.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Local model quality and speed depend on your hardware; paid API models still incur their own provider costs.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packages document chat, retrieval, models, storage, and agents into an approachable desktop app.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Create a workspace for a folder of PDFs and ask questions that require evidence from several files.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Jan</w:t>
      </w:r>
      <w:r>
        <w:rPr>
          <w:rFonts w:ascii="Aptos" w:hAnsi="Aptos"/>
          <w:b/>
          <w:color w:val="2A9D8F"/>
          <w:sz w:val="15"/>
        </w:rPr>
        <w:t xml:space="preserve">   LOCAL CHAT</w:t>
      </w:r>
    </w:p>
    <w:p>
      <w:pPr>
        <w:pStyle w:val="BodyCompact"/>
        <w:keepNext/>
      </w:pPr>
      <w:hyperlink r:id="rId22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Running an open-source ChatGPT-style app with local models or optional online providers.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and open source, with downloads for desktop and support for open and online models.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Large local models need substantial RAM and storage; online models may require paid API keys.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gives non-specialists a clean route into local AI without building a stack from scratch.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Run a small local model offline, then compare its privacy, speed, and quality with a cloud model.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LM Studio</w:t>
      </w:r>
      <w:r>
        <w:rPr>
          <w:rFonts w:ascii="Aptos" w:hAnsi="Aptos"/>
          <w:b/>
          <w:color w:val="2A9D8F"/>
          <w:sz w:val="15"/>
        </w:rPr>
        <w:t xml:space="preserve">   LOCAL MODEL LAB</w:t>
      </w:r>
    </w:p>
    <w:p>
      <w:pPr>
        <w:pStyle w:val="BodyCompact"/>
        <w:keepNext/>
      </w:pPr>
      <w:hyperlink r:id="rId23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Discovering, downloading, testing, and serving local language models from a desktop interface.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Free for personal use, with local chat and an OpenAI-compatible local server.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Model licenses differ, and performance depends heavily on memory, GPU support, and quantization.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one of the simplest ways to compare local models and expose them to other apps.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Load two small models and compare them on the same structured prompt.</w:t>
      </w:r>
    </w:p>
    <w:p>
      <w:pPr>
        <w:spacing w:before="100" w:after="40"/>
        <w:pBdr>
          <w:bottom w:val="single" w:sz="4" w:space="1" w:color="DCE5EA"/>
        </w:pBdr>
      </w:pP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Pinokio</w:t>
      </w:r>
      <w:r>
        <w:rPr>
          <w:rFonts w:ascii="Aptos" w:hAnsi="Aptos"/>
          <w:b/>
          <w:color w:val="2A9D8F"/>
          <w:sz w:val="15"/>
        </w:rPr>
        <w:t xml:space="preserve">   AI APP LAUNCHER</w:t>
      </w:r>
    </w:p>
    <w:p>
      <w:pPr>
        <w:pStyle w:val="BodyCompact"/>
        <w:keepNext/>
      </w:pPr>
      <w:hyperlink r:id="rId24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Installing and running open-source AI apps through scripted, one-click workflows.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The launcher is free; many apps it installs are open source and run locally.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Disk usage can grow quickly, and third-party scripts still deserve security scrutiny.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lowers the command-line barrier for trying local AI apps.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Check disk and hardware requirements before installing.</w:t>
      </w:r>
    </w:p>
    <w:p>
      <w:pPr>
        <w:pStyle w:val="Heading1"/>
        <w:pageBreakBefore w:val="0"/>
      </w:pPr>
      <w:r>
        <w:t>Experimentation</w:t>
      </w:r>
    </w:p>
    <w:p>
      <w:r>
        <w:rPr>
          <w:rFonts w:ascii="Aptos" w:hAnsi="Aptos"/>
          <w:b w:val="0"/>
          <w:color w:val="66737D"/>
          <w:sz w:val="21"/>
        </w:rPr>
        <w:t>Discovery platforms help you test new models quickly, but every community app has its own privacy, licensing, and reliability profile.</w:t>
      </w:r>
    </w:p>
    <w:p>
      <w:pPr>
        <w:keepNext/>
        <w:spacing w:before="140" w:after="20"/>
      </w:pPr>
      <w:r>
        <w:rPr>
          <w:rFonts w:ascii="Aptos Display" w:hAnsi="Aptos Display"/>
          <w:b/>
          <w:color w:val="15324B"/>
          <w:sz w:val="30"/>
        </w:rPr>
        <w:t>Hugging Face Spaces</w:t>
      </w:r>
      <w:r>
        <w:rPr>
          <w:rFonts w:ascii="Aptos" w:hAnsi="Aptos"/>
          <w:b/>
          <w:color w:val="2A9D8F"/>
          <w:sz w:val="15"/>
        </w:rPr>
        <w:t xml:space="preserve">   DISCOVERY HUB</w:t>
      </w:r>
    </w:p>
    <w:p>
      <w:pPr>
        <w:pStyle w:val="BodyCompact"/>
        <w:keepNext/>
      </w:pPr>
      <w:hyperlink r:id="rId25">
        <w:r>
          <w:rPr>
            <w:color w:val="247BA0"/>
            <w:u w:val="single"/>
          </w:rPr>
          <w:t>Official site / pricing</w:t>
        </w:r>
      </w:hyperlink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BEST FOR: </w:t>
      </w:r>
      <w:r>
        <w:rPr>
          <w:rFonts w:ascii="Aptos" w:hAnsi="Aptos"/>
          <w:b w:val="0"/>
          <w:color w:val="24313A"/>
          <w:sz w:val="18"/>
        </w:rPr>
        <w:t>Trying thousands of community AI demos for text, image, audio, video, 3D, and multimodal tasks.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FREE ACCESS: </w:t>
      </w:r>
      <w:r>
        <w:rPr>
          <w:rFonts w:ascii="Aptos" w:hAnsi="Aptos"/>
          <w:b w:val="0"/>
          <w:color w:val="24313A"/>
          <w:sz w:val="18"/>
        </w:rPr>
        <w:t>Many public Spaces can be used free, subject to queues, sleeping apps, and creator-set limits.</w:t>
      </w:r>
    </w:p>
    <w:p>
      <w:pPr>
        <w:pStyle w:val="BodyCompact"/>
      </w:pPr>
      <w:r>
        <w:rPr>
          <w:rFonts w:ascii="Aptos" w:hAnsi="Aptos"/>
          <w:b/>
          <w:color w:val="9C3D3D"/>
          <w:sz w:val="18"/>
        </w:rPr>
        <w:t xml:space="preserve">THE CATCH: </w:t>
      </w:r>
      <w:r>
        <w:rPr>
          <w:rFonts w:ascii="Aptos" w:hAnsi="Aptos"/>
          <w:b w:val="0"/>
          <w:color w:val="24313A"/>
          <w:sz w:val="18"/>
        </w:rPr>
        <w:t>Quality, privacy, uptime, and licensing vary by Space; never upload sensitive data without checking the app.</w:t>
      </w:r>
    </w:p>
    <w:p>
      <w:pPr>
        <w:pStyle w:val="BodyCompact"/>
      </w:pPr>
      <w:r>
        <w:rPr>
          <w:rFonts w:ascii="Aptos" w:hAnsi="Aptos"/>
          <w:b/>
          <w:color w:val="2A9D8F"/>
          <w:sz w:val="18"/>
        </w:rPr>
        <w:t xml:space="preserve">WHY IT STANDS OUT: </w:t>
      </w:r>
      <w:r>
        <w:rPr>
          <w:rFonts w:ascii="Aptos" w:hAnsi="Aptos"/>
          <w:b w:val="0"/>
          <w:color w:val="24313A"/>
          <w:sz w:val="18"/>
        </w:rPr>
        <w:t>It is the best discovery layer for testing emerging open models before installing anything.</w:t>
      </w:r>
    </w:p>
    <w:p>
      <w:pPr>
        <w:pStyle w:val="BodyCompact"/>
      </w:pPr>
      <w:r>
        <w:rPr>
          <w:rFonts w:ascii="Aptos" w:hAnsi="Aptos"/>
          <w:b/>
          <w:color w:val="247BA0"/>
          <w:sz w:val="18"/>
        </w:rPr>
        <w:t xml:space="preserve">TRY THIS: </w:t>
      </w:r>
      <w:r>
        <w:rPr>
          <w:rFonts w:ascii="Aptos" w:hAnsi="Aptos"/>
          <w:b w:val="0"/>
          <w:color w:val="24313A"/>
          <w:sz w:val="18"/>
        </w:rPr>
        <w:t>Search for one task, test three Spaces with the same input, and note model and license details.</w:t>
      </w:r>
    </w:p>
    <w:p>
      <w:pPr>
        <w:pStyle w:val="Heading1"/>
        <w:pageBreakBefore/>
      </w:pPr>
      <w:r>
        <w:t>A 10-Minute Evaluation Checklist</w:t>
      </w:r>
    </w:p>
    <w:p>
      <w:r>
        <w:rPr>
          <w:rFonts w:ascii="Aptos" w:hAnsi="Aptos"/>
          <w:b w:val="0"/>
          <w:color w:val="66737D"/>
          <w:sz w:val="21"/>
        </w:rPr>
        <w:t>Before adopting any free AI tool, run one realistic task and score it on these six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1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Output quality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Would you use the result after a normal amount of editing?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2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Workflow fit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Does it reduce steps inside the tools you already use?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3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Free-tier honesty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Is the limit clear, renewable, and sufficient for your real usage?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4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Data handling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explain where your inputs go, how long they stay, and who can access them?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5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Exit path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export your work in a useful format if the product changes?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792"/>
            <w:shd w:fill="2A9D8F"/>
            <w:tcMar>
              <w:top w:w="110" w:type="dxa"/>
              <w:start w:w="80" w:type="dxa"/>
              <w:bottom w:w="110" w:type="dxa"/>
              <w:end w:w="8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Aptos" w:hAnsi="Aptos"/>
                <w:b/>
                <w:color w:val="FFFFFF"/>
                <w:sz w:val="24"/>
              </w:rPr>
              <w:t>6</w:t>
            </w:r>
          </w:p>
        </w:tc>
        <w:tc>
          <w:tcPr>
            <w:tcW w:type="dxa" w:w="9000"/>
            <w:shd w:fill="F6F8FA"/>
            <w:tcMar>
              <w:top w:w="110" w:type="dxa"/>
              <w:start w:w="150" w:type="dxa"/>
              <w:bottom w:w="110" w:type="dxa"/>
              <w:end w:w="15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b/>
                <w:color w:val="15324B"/>
                <w:sz w:val="20"/>
              </w:rPr>
              <w:t xml:space="preserve">Rights and licensing  </w:t>
            </w:r>
            <w:r>
              <w:rPr>
                <w:rFonts w:ascii="Aptos" w:hAnsi="Aptos"/>
                <w:b w:val="0"/>
                <w:color w:val="24313A"/>
                <w:sz w:val="18"/>
              </w:rPr>
              <w:t>Can you legally use the output for your intended personal or commercial purpose?</w:t>
            </w:r>
          </w:p>
        </w:tc>
      </w:tr>
    </w:tbl>
    <w:p>
      <w:pPr>
        <w:spacing w:after="20"/>
      </w:pPr>
    </w:p>
    <w:p>
      <w:pPr>
        <w:pStyle w:val="Heading1"/>
      </w:pPr>
      <w:r>
        <w:t>Suggested Starter Stack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Student or researcher: </w:t>
      </w:r>
      <w:r>
        <w:rPr>
          <w:rFonts w:ascii="Aptos" w:hAnsi="Aptos"/>
          <w:b/>
          <w:color w:val="2A9D8F"/>
          <w:sz w:val="18"/>
        </w:rPr>
        <w:t xml:space="preserve">Elicit + Consensus + Napkin AI. </w:t>
      </w:r>
      <w:r>
        <w:rPr>
          <w:rFonts w:ascii="Aptos" w:hAnsi="Aptos"/>
          <w:b w:val="0"/>
          <w:color w:val="24313A"/>
          <w:sz w:val="18"/>
        </w:rPr>
        <w:t>Find evidence, cross-check the claim, then explain it visually.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Creator or marketer: </w:t>
      </w:r>
      <w:r>
        <w:rPr>
          <w:rFonts w:ascii="Aptos" w:hAnsi="Aptos"/>
          <w:b/>
          <w:color w:val="2A9D8F"/>
          <w:sz w:val="18"/>
        </w:rPr>
        <w:t xml:space="preserve">Krea + Recraft + Upscayl. </w:t>
      </w:r>
      <w:r>
        <w:rPr>
          <w:rFonts w:ascii="Aptos" w:hAnsi="Aptos"/>
          <w:b w:val="0"/>
          <w:color w:val="24313A"/>
          <w:sz w:val="18"/>
        </w:rPr>
        <w:t>Explore concepts, create coordinated assets, then improve final resolution.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Knowledge worker: </w:t>
      </w:r>
      <w:r>
        <w:rPr>
          <w:rFonts w:ascii="Aptos" w:hAnsi="Aptos"/>
          <w:b/>
          <w:color w:val="2A9D8F"/>
          <w:sz w:val="18"/>
        </w:rPr>
        <w:t xml:space="preserve">Granola + Pieces + Napkin AI. </w:t>
      </w:r>
      <w:r>
        <w:rPr>
          <w:rFonts w:ascii="Aptos" w:hAnsi="Aptos"/>
          <w:b w:val="0"/>
          <w:color w:val="24313A"/>
          <w:sz w:val="18"/>
        </w:rPr>
        <w:t>Capture meetings, recover context, and communicate decisions.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Privacy-first user: </w:t>
      </w:r>
      <w:r>
        <w:rPr>
          <w:rFonts w:ascii="Aptos" w:hAnsi="Aptos"/>
          <w:b/>
          <w:color w:val="2A9D8F"/>
          <w:sz w:val="18"/>
        </w:rPr>
        <w:t xml:space="preserve">AnythingLLM + Jan or LM Studio. </w:t>
      </w:r>
      <w:r>
        <w:rPr>
          <w:rFonts w:ascii="Aptos" w:hAnsi="Aptos"/>
          <w:b w:val="0"/>
          <w:color w:val="24313A"/>
          <w:sz w:val="18"/>
        </w:rPr>
        <w:t>Chat with documents and run models locally.</w:t>
      </w:r>
    </w:p>
    <w:p>
      <w:pPr>
        <w:pStyle w:val="BodyCompact"/>
      </w:pPr>
      <w:r>
        <w:rPr>
          <w:rFonts w:ascii="Aptos" w:hAnsi="Aptos"/>
          <w:b/>
          <w:color w:val="15324B"/>
          <w:sz w:val="18"/>
        </w:rPr>
        <w:t xml:space="preserve">Teacher: </w:t>
      </w:r>
      <w:r>
        <w:rPr>
          <w:rFonts w:ascii="Aptos" w:hAnsi="Aptos"/>
          <w:b/>
          <w:color w:val="2A9D8F"/>
          <w:sz w:val="18"/>
        </w:rPr>
        <w:t xml:space="preserve">Brisk Teaching + Napkin AI. </w:t>
      </w:r>
      <w:r>
        <w:rPr>
          <w:rFonts w:ascii="Aptos" w:hAnsi="Aptos"/>
          <w:b w:val="0"/>
          <w:color w:val="24313A"/>
          <w:sz w:val="18"/>
        </w:rPr>
        <w:t>Adapt learning material and add clear visual explanations.</w:t>
      </w:r>
    </w:p>
    <w:p>
      <w:pPr>
        <w:pStyle w:val="Heading1"/>
        <w:pageBreakBefore/>
      </w:pPr>
      <w:r>
        <w:t>Official Sources</w:t>
      </w:r>
    </w:p>
    <w:p>
      <w:r>
        <w:rPr>
          <w:rFonts w:ascii="Aptos" w:hAnsi="Aptos"/>
          <w:b w:val="0"/>
          <w:color w:val="66737D"/>
          <w:sz w:val="19"/>
        </w:rPr>
        <w:t>Access and pricing checked June 13, 2026. Exact quotas and rights can change without notice.</w:t>
      </w:r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Napkin AI — </w:t>
      </w:r>
      <w:hyperlink r:id="rId13">
        <w:r>
          <w:rPr>
            <w:color w:val="247BA0"/>
            <w:u w:val="single"/>
          </w:rPr>
          <w:t>https://www.napkin.ai/pricing/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Elicit — </w:t>
      </w:r>
      <w:hyperlink r:id="rId11">
        <w:r>
          <w:rPr>
            <w:color w:val="247BA0"/>
            <w:u w:val="single"/>
          </w:rPr>
          <w:t>https://elicit.com/pricing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Consensus — </w:t>
      </w:r>
      <w:hyperlink r:id="rId12">
        <w:r>
          <w:rPr>
            <w:color w:val="247BA0"/>
            <w:u w:val="single"/>
          </w:rPr>
          <w:t>https://consensus.app/pricing/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Krea — </w:t>
      </w:r>
      <w:hyperlink r:id="rId14">
        <w:r>
          <w:rPr>
            <w:color w:val="247BA0"/>
            <w:u w:val="single"/>
          </w:rPr>
          <w:t>https://www.krea.ai/pricing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Recraft — </w:t>
      </w:r>
      <w:hyperlink r:id="rId15">
        <w:r>
          <w:rPr>
            <w:color w:val="247BA0"/>
            <w:u w:val="single"/>
          </w:rPr>
          <w:t>https://www.recraft.ai/pricing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Granola — </w:t>
      </w:r>
      <w:hyperlink r:id="rId17">
        <w:r>
          <w:rPr>
            <w:color w:val="247BA0"/>
            <w:u w:val="single"/>
          </w:rPr>
          <w:t>https://www.granola.ai/pricing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Tactiq — </w:t>
      </w:r>
      <w:hyperlink r:id="rId18">
        <w:r>
          <w:rPr>
            <w:color w:val="247BA0"/>
            <w:u w:val="single"/>
          </w:rPr>
          <w:t>https://tactiq.io/pricing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Brisk Teaching — </w:t>
      </w:r>
      <w:hyperlink r:id="rId19">
        <w:r>
          <w:rPr>
            <w:color w:val="247BA0"/>
            <w:u w:val="single"/>
          </w:rPr>
          <w:t>https://www.briskteaching.com/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Pieces — </w:t>
      </w:r>
      <w:hyperlink r:id="rId20">
        <w:r>
          <w:rPr>
            <w:color w:val="247BA0"/>
            <w:u w:val="single"/>
          </w:rPr>
          <w:t>https://pieces.app/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AnythingLLM — </w:t>
      </w:r>
      <w:hyperlink r:id="rId21">
        <w:r>
          <w:rPr>
            <w:color w:val="247BA0"/>
            <w:u w:val="single"/>
          </w:rPr>
          <w:t>https://anythingllm.com/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Jan — </w:t>
      </w:r>
      <w:hyperlink r:id="rId22">
        <w:r>
          <w:rPr>
            <w:color w:val="247BA0"/>
            <w:u w:val="single"/>
          </w:rPr>
          <w:t>https://www.jan.ai/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LM Studio — </w:t>
      </w:r>
      <w:hyperlink r:id="rId23">
        <w:r>
          <w:rPr>
            <w:color w:val="247BA0"/>
            <w:u w:val="single"/>
          </w:rPr>
          <w:t>https://lmstudio.ai/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Pinokio — </w:t>
      </w:r>
      <w:hyperlink r:id="rId24">
        <w:r>
          <w:rPr>
            <w:color w:val="247BA0"/>
            <w:u w:val="single"/>
          </w:rPr>
          <w:t>https://pinokio.computer/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Upscayl — </w:t>
      </w:r>
      <w:hyperlink r:id="rId16">
        <w:r>
          <w:rPr>
            <w:color w:val="247BA0"/>
            <w:u w:val="single"/>
          </w:rPr>
          <w:t>https://upscayl.org/</w:t>
        </w:r>
      </w:hyperlink>
    </w:p>
    <w:p>
      <w:pPr>
        <w:pStyle w:val="SmallMuted"/>
      </w:pPr>
      <w:r>
        <w:rPr>
          <w:rFonts w:ascii="Aptos" w:hAnsi="Aptos"/>
          <w:b/>
          <w:color w:val="15324B"/>
          <w:sz w:val="17"/>
        </w:rPr>
        <w:t xml:space="preserve">Hugging Face Spaces — </w:t>
      </w:r>
      <w:hyperlink r:id="rId25">
        <w:r>
          <w:rPr>
            <w:color w:val="247BA0"/>
            <w:u w:val="single"/>
          </w:rPr>
          <w:t>https://huggingface.co/spaces</w:t>
        </w:r>
      </w:hyperlink>
    </w:p>
    <w:p>
      <w:pPr>
        <w:spacing w:before="240"/>
      </w:pPr>
      <w:r>
        <w:rPr>
          <w:rFonts w:ascii="Aptos" w:hAnsi="Aptos"/>
          <w:b/>
          <w:color w:val="15324B"/>
          <w:sz w:val="21"/>
        </w:rPr>
        <w:t>Selection note</w:t>
      </w:r>
    </w:p>
    <w:p>
      <w:pPr>
        <w:pStyle w:val="SmallMuted"/>
      </w:pPr>
      <w:r>
        <w:rPr>
          <w:rFonts w:ascii="Aptos" w:hAnsi="Aptos"/>
          <w:b w:val="0"/>
          <w:color w:val="66737D"/>
          <w:sz w:val="17"/>
        </w:rPr>
        <w:t>“Under-the-radar” is subjective. This guide intentionally excludes the largest general-purpose assistants and focuses on specialized tools that offer a useful free starting point. It is a curated field guide, not an exhaustive directory of every AI product.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737D"/>
        <w:sz w:val="16"/>
      </w:rPr>
      <w:t xml:space="preserve">Under-the-Radar AI Tools  •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66737D"/>
        <w:sz w:val="16"/>
      </w:rPr>
      <w:t>FIELD GUIDE  |  JUNE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4313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24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47B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Aptos" w:hAnsi="Aptos"/>
      <w:b/>
      <w:bCs/>
      <w:color w:val="2A9D8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15324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Compact">
    <w:name w:val="Body Compact"/>
    <w:pPr>
      <w:spacing w:after="60" w:line="259" w:lineRule="auto"/>
    </w:pPr>
    <w:rPr>
      <w:rFonts w:ascii="Aptos" w:hAnsi="Aptos"/>
      <w:color w:val="24313A"/>
      <w:sz w:val="18"/>
    </w:rPr>
  </w:style>
  <w:style w:type="paragraph" w:customStyle="1" w:styleId="SmallMuted">
    <w:name w:val="Small Muted"/>
    <w:pPr>
      <w:spacing w:after="60" w:line="252" w:lineRule="auto"/>
    </w:pPr>
    <w:rPr>
      <w:rFonts w:ascii="Aptos" w:hAnsi="Aptos"/>
      <w:color w:val="66737D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licit.com/pricing" TargetMode="External"/><Relationship Id="rId12" Type="http://schemas.openxmlformats.org/officeDocument/2006/relationships/hyperlink" Target="https://consensus.app/pricing/" TargetMode="External"/><Relationship Id="rId13" Type="http://schemas.openxmlformats.org/officeDocument/2006/relationships/hyperlink" Target="https://www.napkin.ai/pricing/" TargetMode="External"/><Relationship Id="rId14" Type="http://schemas.openxmlformats.org/officeDocument/2006/relationships/hyperlink" Target="https://www.krea.ai/pricing" TargetMode="External"/><Relationship Id="rId15" Type="http://schemas.openxmlformats.org/officeDocument/2006/relationships/hyperlink" Target="https://www.recraft.ai/pricing" TargetMode="External"/><Relationship Id="rId16" Type="http://schemas.openxmlformats.org/officeDocument/2006/relationships/hyperlink" Target="https://upscayl.org/" TargetMode="External"/><Relationship Id="rId17" Type="http://schemas.openxmlformats.org/officeDocument/2006/relationships/hyperlink" Target="https://www.granola.ai/pricing" TargetMode="External"/><Relationship Id="rId18" Type="http://schemas.openxmlformats.org/officeDocument/2006/relationships/hyperlink" Target="https://tactiq.io/pricing" TargetMode="External"/><Relationship Id="rId19" Type="http://schemas.openxmlformats.org/officeDocument/2006/relationships/hyperlink" Target="https://www.briskteaching.com/" TargetMode="External"/><Relationship Id="rId20" Type="http://schemas.openxmlformats.org/officeDocument/2006/relationships/hyperlink" Target="https://pieces.app/" TargetMode="External"/><Relationship Id="rId21" Type="http://schemas.openxmlformats.org/officeDocument/2006/relationships/hyperlink" Target="https://anythingllm.com/" TargetMode="External"/><Relationship Id="rId22" Type="http://schemas.openxmlformats.org/officeDocument/2006/relationships/hyperlink" Target="https://www.jan.ai/" TargetMode="External"/><Relationship Id="rId23" Type="http://schemas.openxmlformats.org/officeDocument/2006/relationships/hyperlink" Target="https://lmstudio.ai/" TargetMode="External"/><Relationship Id="rId24" Type="http://schemas.openxmlformats.org/officeDocument/2006/relationships/hyperlink" Target="https://pinokio.computer/" TargetMode="External"/><Relationship Id="rId25" Type="http://schemas.openxmlformats.org/officeDocument/2006/relationships/hyperlink" Target="https://huggingface.co/spa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Under-the-Radar AI Tools with Free Tiers — 2026</dc:title>
  <dc:subject>A curated field guide to useful specialized AI tools</dc:subject>
  <dc:creator>OpenAI</dc:creator>
  <cp:keywords>AI tools, free tier, local AI, research, creative AI, productivity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