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j082xrr1a57" w:id="0"/>
      <w:bookmarkEnd w:id="0"/>
      <w:r w:rsidDel="00000000" w:rsidR="00000000" w:rsidRPr="00000000">
        <w:rPr>
          <w:rtl w:val="0"/>
        </w:rPr>
      </w:r>
    </w:p>
    <w:p w:rsidR="00000000" w:rsidDel="00000000" w:rsidP="00000000" w:rsidRDefault="00000000" w:rsidRPr="00000000" w14:paraId="00000002">
      <w:pPr>
        <w:spacing w:after="720" w:before="240" w:lineRule="auto"/>
        <w:jc w:val="center"/>
        <w:rPr>
          <w:sz w:val="72"/>
          <w:szCs w:val="72"/>
        </w:rPr>
      </w:pPr>
      <w:r w:rsidDel="00000000" w:rsidR="00000000" w:rsidRPr="00000000">
        <w:rPr>
          <w:sz w:val="72"/>
          <w:szCs w:val="72"/>
          <w:rtl w:val="0"/>
        </w:rPr>
        <w:t xml:space="preserve">Documento de pruebas de usabilidad</w:t>
      </w:r>
    </w:p>
    <w:p w:rsidR="00000000" w:rsidDel="00000000" w:rsidP="00000000" w:rsidRDefault="00000000" w:rsidRPr="00000000" w14:paraId="00000003">
      <w:pPr>
        <w:spacing w:after="720" w:before="240" w:lineRule="auto"/>
        <w:rPr>
          <w:sz w:val="72"/>
          <w:szCs w:val="72"/>
        </w:rPr>
      </w:pPr>
      <w:r w:rsidDel="00000000" w:rsidR="00000000" w:rsidRPr="00000000">
        <w:rPr>
          <w:rtl w:val="0"/>
        </w:rPr>
      </w:r>
    </w:p>
    <w:p w:rsidR="00000000" w:rsidDel="00000000" w:rsidP="00000000" w:rsidRDefault="00000000" w:rsidRPr="00000000" w14:paraId="00000004">
      <w:pPr>
        <w:spacing w:after="720" w:before="240" w:lineRule="auto"/>
        <w:rPr>
          <w:sz w:val="40"/>
          <w:szCs w:val="40"/>
        </w:rPr>
      </w:pPr>
      <w:r w:rsidDel="00000000" w:rsidR="00000000" w:rsidRPr="00000000">
        <w:rPr>
          <w:sz w:val="40"/>
          <w:szCs w:val="40"/>
          <w:rtl w:val="0"/>
        </w:rPr>
        <w:t xml:space="preserve">Desarrollo de la aplicación web</w:t>
      </w:r>
    </w:p>
    <w:p w:rsidR="00000000" w:rsidDel="00000000" w:rsidP="00000000" w:rsidRDefault="00000000" w:rsidRPr="00000000" w14:paraId="00000005">
      <w:pPr>
        <w:spacing w:after="240" w:before="240" w:lineRule="auto"/>
        <w:jc w:val="right"/>
        <w:rPr/>
      </w:pPr>
      <w:r w:rsidDel="00000000" w:rsidR="00000000" w:rsidRPr="00000000">
        <w:rPr>
          <w:rtl w:val="0"/>
        </w:rPr>
        <w:t xml:space="preserve">Versión 1.0</w:t>
      </w:r>
    </w:p>
    <w:p w:rsidR="00000000" w:rsidDel="00000000" w:rsidP="00000000" w:rsidRDefault="00000000" w:rsidRPr="00000000" w14:paraId="00000006">
      <w:pPr>
        <w:spacing w:line="360" w:lineRule="auto"/>
        <w:jc w:val="right"/>
        <w:rPr/>
      </w:pPr>
      <w:r w:rsidDel="00000000" w:rsidR="00000000" w:rsidRPr="00000000">
        <w:rPr>
          <w:rtl w:val="0"/>
        </w:rPr>
        <w:t xml:space="preserve">Elaborado por:</w:t>
      </w:r>
    </w:p>
    <w:p w:rsidR="00000000" w:rsidDel="00000000" w:rsidP="00000000" w:rsidRDefault="00000000" w:rsidRPr="00000000" w14:paraId="00000007">
      <w:pPr>
        <w:widowControl w:val="0"/>
        <w:spacing w:line="36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Emmanuel Chablé Collí</w:t>
      </w:r>
    </w:p>
    <w:p w:rsidR="00000000" w:rsidDel="00000000" w:rsidP="00000000" w:rsidRDefault="00000000" w:rsidRPr="00000000" w14:paraId="00000008">
      <w:pPr>
        <w:widowControl w:val="0"/>
        <w:spacing w:line="36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Eusebio Ajas Santos</w:t>
      </w:r>
    </w:p>
    <w:p w:rsidR="00000000" w:rsidDel="00000000" w:rsidP="00000000" w:rsidRDefault="00000000" w:rsidRPr="00000000" w14:paraId="00000009">
      <w:pPr>
        <w:widowControl w:val="0"/>
        <w:spacing w:line="36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Victor Cauich Davalos</w:t>
      </w:r>
    </w:p>
    <w:p w:rsidR="00000000" w:rsidDel="00000000" w:rsidP="00000000" w:rsidRDefault="00000000" w:rsidRPr="00000000" w14:paraId="0000000A">
      <w:pPr>
        <w:widowControl w:val="0"/>
        <w:spacing w:line="360" w:lineRule="auto"/>
        <w:ind w:left="720" w:firstLine="0"/>
        <w:jc w:val="right"/>
        <w:rPr/>
      </w:pPr>
      <w:r w:rsidDel="00000000" w:rsidR="00000000" w:rsidRPr="00000000">
        <w:rPr>
          <w:rFonts w:ascii="Times New Roman" w:cs="Times New Roman" w:eastAsia="Times New Roman" w:hAnsi="Times New Roman"/>
          <w:sz w:val="28"/>
          <w:szCs w:val="28"/>
          <w:rtl w:val="0"/>
        </w:rPr>
        <w:t xml:space="preserve">Nicolás Canul Ibarra</w:t>
      </w: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rft59vdqq8w5">
            <w:r w:rsidDel="00000000" w:rsidR="00000000" w:rsidRPr="00000000">
              <w:rPr>
                <w:b w:val="1"/>
                <w:rtl w:val="0"/>
              </w:rPr>
              <w:t xml:space="preserve">1 Objetivo de la prueba</w:t>
            </w:r>
          </w:hyperlink>
          <w:r w:rsidDel="00000000" w:rsidR="00000000" w:rsidRPr="00000000">
            <w:rPr>
              <w:b w:val="1"/>
              <w:rtl w:val="0"/>
            </w:rPr>
            <w:tab/>
          </w:r>
          <w:r w:rsidDel="00000000" w:rsidR="00000000" w:rsidRPr="00000000">
            <w:fldChar w:fldCharType="begin"/>
            <w:instrText xml:space="preserve"> PAGEREF _rft59vdqq8w5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9rn486jk4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Perfil de los participantes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_q9rn486jk4nv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glxnz72ke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Descripción de los escenarios.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_zglxnz72ke1a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x4fkypy4tf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Recursos y herramientas necesarias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_2x4fkypy4tfb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i5zjtjnuh8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Tiempos de cada sección de la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_gi5zjtjnuh8a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gpqcuhsf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Instrumentos para recabar la información antes y después de la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_wbgpqcuhsf1y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8hek6nswr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Listas de cotejo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_m8hek6nswrm5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pPr>
          <w:hyperlink w:anchor="_9lqlaevwlvb3">
            <w:r w:rsidDel="00000000" w:rsidR="00000000" w:rsidRPr="00000000">
              <w:rPr>
                <w:b w:val="1"/>
                <w:rtl w:val="0"/>
              </w:rPr>
              <w:t xml:space="preserve">8 Instrumentos de observación</w:t>
            </w:r>
          </w:hyperlink>
          <w:r w:rsidDel="00000000" w:rsidR="00000000" w:rsidRPr="00000000">
            <w:rPr>
              <w:b w:val="1"/>
              <w:rtl w:val="0"/>
            </w:rPr>
            <w:tab/>
          </w:r>
          <w:r w:rsidDel="00000000" w:rsidR="00000000" w:rsidRPr="00000000">
            <w:fldChar w:fldCharType="begin"/>
            <w:instrText xml:space="preserve"> PAGEREF _9lqlaevwlvb3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200" w:line="240" w:lineRule="auto"/>
            <w:ind w:left="0" w:firstLine="0"/>
            <w:rPr/>
          </w:pPr>
          <w:hyperlink w:anchor="_ipznfhe8d538">
            <w:r w:rsidDel="00000000" w:rsidR="00000000" w:rsidRPr="00000000">
              <w:rPr>
                <w:b w:val="1"/>
                <w:rtl w:val="0"/>
              </w:rPr>
              <w:t xml:space="preserve">9 Interpretación de los resultados</w:t>
            </w:r>
          </w:hyperlink>
          <w:r w:rsidDel="00000000" w:rsidR="00000000" w:rsidRPr="00000000">
            <w:rPr>
              <w:b w:val="1"/>
              <w:rtl w:val="0"/>
            </w:rPr>
            <w:tab/>
          </w:r>
          <w:r w:rsidDel="00000000" w:rsidR="00000000" w:rsidRPr="00000000">
            <w:fldChar w:fldCharType="begin"/>
            <w:instrText xml:space="preserve"> PAGEREF _ipznfhe8d538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spacing w:after="200" w:lineRule="auto"/>
        <w:ind w:left="0" w:firstLine="0"/>
        <w:rPr>
          <w:b w:val="0"/>
          <w:sz w:val="22"/>
          <w:szCs w:val="22"/>
        </w:rPr>
      </w:pPr>
      <w:bookmarkStart w:colFirst="0" w:colLast="0" w:name="_6u5p1q32vsff"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after="200" w:lineRule="auto"/>
        <w:ind w:left="0" w:firstLine="0"/>
        <w:rPr/>
      </w:pPr>
      <w:bookmarkStart w:colFirst="0" w:colLast="0" w:name="_rft59vdqq8w5" w:id="2"/>
      <w:bookmarkEnd w:id="2"/>
      <w:r w:rsidDel="00000000" w:rsidR="00000000" w:rsidRPr="00000000">
        <w:rPr>
          <w:rtl w:val="0"/>
        </w:rPr>
        <w:t xml:space="preserve">1 Objetivo de la prueba</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545"/>
        <w:tblGridChange w:id="0">
          <w:tblGrid>
            <w:gridCol w:w="4455"/>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pretende que la interfaz sea intuitiva, consistente y fácil de usar por un rango de edades de entre 16 a 45 años. Para ello, es de suma importancia evaluar todos los elementos que componen la interfaz, las palabras utilizadas y los íconos.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Metas de usabilidad cuantitativas para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en particular los vendedores, podrán crear un publicación de sus productos un tiempo menor a 3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Preocupación general para esta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en la interfaz podrían no estar distribuidos de la mejor manera o no son lo suficientemente claros para realizar las operaciones pertinentes para el uso adecuado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Preocupaciones específicas para esta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la inquietud de que el flujo para realizar un publicación de un producto pueda no ser la adecuada o sea demasiado complejo.</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after="200" w:lineRule="auto"/>
        <w:ind w:left="0" w:firstLine="0"/>
        <w:rPr>
          <w:b w:val="1"/>
          <w:sz w:val="32"/>
          <w:szCs w:val="32"/>
        </w:rPr>
      </w:pPr>
      <w:bookmarkStart w:colFirst="0" w:colLast="0" w:name="_q9rn486jk4nv" w:id="3"/>
      <w:bookmarkEnd w:id="3"/>
      <w:r w:rsidDel="00000000" w:rsidR="00000000" w:rsidRPr="00000000">
        <w:rPr>
          <w:rtl w:val="0"/>
        </w:rPr>
        <w:t xml:space="preserve">2 Perfil de los participantes</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centraremos en los usuarios que tienen un rango de edad de entre 16 a 45 años, puesto que, esta clase de población está más predispuesta a utilizar la aplicación para promocionar su negocio.</w:t>
      </w:r>
    </w:p>
    <w:p w:rsidR="00000000" w:rsidDel="00000000" w:rsidP="00000000" w:rsidRDefault="00000000" w:rsidRPr="00000000" w14:paraId="0000002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una pequeña herramienta para descubrir a los participantes potenciales.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 generales de la población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Agricultores de 25 a 45 años de Mérida, Yucatán. Compradores de productos agrícolas del mismo rango de edad anterior, o hijos de agricultores de entre 16-25 años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 de los usuarios que son relevantes para las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Conocimiento básico / intermedio de computadoras o teléfono celular.</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Experiencia básica usando internet.</w:t>
            </w:r>
          </w:p>
        </w:tc>
      </w:tr>
      <w:tr>
        <w:trPr>
          <w:trHeight w:val="84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Variaciones de las características listadas en el apartado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Manejo de dispositivos inteligentes.</w:t>
            </w:r>
          </w:p>
          <w:p w:rsidR="00000000" w:rsidDel="00000000" w:rsidP="00000000" w:rsidRDefault="00000000" w:rsidRPr="00000000" w14:paraId="0000002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Nulo</w:t>
            </w:r>
            <w:r w:rsidDel="00000000" w:rsidR="00000000" w:rsidRPr="00000000">
              <w:rPr>
                <w:rFonts w:ascii="Times New Roman" w:cs="Times New Roman" w:eastAsia="Times New Roman" w:hAnsi="Times New Roman"/>
                <w:sz w:val="24"/>
                <w:szCs w:val="24"/>
                <w:rtl w:val="0"/>
              </w:rPr>
              <w:t xml:space="preserve">. Nunca ha usado un dispositivo inteligente.</w:t>
            </w:r>
          </w:p>
          <w:p w:rsidR="00000000" w:rsidDel="00000000" w:rsidP="00000000" w:rsidRDefault="00000000" w:rsidRPr="00000000" w14:paraId="0000002E">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Bajo</w:t>
            </w:r>
            <w:r w:rsidDel="00000000" w:rsidR="00000000" w:rsidRPr="00000000">
              <w:rPr>
                <w:rFonts w:ascii="Times New Roman" w:cs="Times New Roman" w:eastAsia="Times New Roman" w:hAnsi="Times New Roman"/>
                <w:sz w:val="24"/>
                <w:szCs w:val="24"/>
                <w:rtl w:val="0"/>
              </w:rPr>
              <w:t xml:space="preserve">. Únicamente sabe utilizar sus funciones básicas (llamadas, mensajes, whatsapp).</w:t>
            </w:r>
          </w:p>
          <w:p w:rsidR="00000000" w:rsidDel="00000000" w:rsidP="00000000" w:rsidRDefault="00000000" w:rsidRPr="00000000" w14:paraId="0000002F">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Medio</w:t>
            </w:r>
            <w:r w:rsidDel="00000000" w:rsidR="00000000" w:rsidRPr="00000000">
              <w:rPr>
                <w:rFonts w:ascii="Times New Roman" w:cs="Times New Roman" w:eastAsia="Times New Roman" w:hAnsi="Times New Roman"/>
                <w:sz w:val="24"/>
                <w:szCs w:val="24"/>
                <w:rtl w:val="0"/>
              </w:rPr>
              <w:t xml:space="preserve">. Utiliza algún dispositivo con regularidad para realizar tareas variadas.</w:t>
            </w:r>
          </w:p>
          <w:p w:rsidR="00000000" w:rsidDel="00000000" w:rsidP="00000000" w:rsidRDefault="00000000" w:rsidRPr="00000000" w14:paraId="0000003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Alta</w:t>
            </w:r>
            <w:r w:rsidDel="00000000" w:rsidR="00000000" w:rsidRPr="00000000">
              <w:rPr>
                <w:rFonts w:ascii="Times New Roman" w:cs="Times New Roman" w:eastAsia="Times New Roman" w:hAnsi="Times New Roman"/>
                <w:sz w:val="24"/>
                <w:szCs w:val="24"/>
                <w:rtl w:val="0"/>
              </w:rPr>
              <w:t xml:space="preserve">. Aprovecha la mayoría de las funcionalidades de su dispositivo con un catálogo amplio de aplicaciones.</w:t>
            </w:r>
          </w:p>
          <w:p w:rsidR="00000000" w:rsidDel="00000000" w:rsidP="00000000" w:rsidRDefault="00000000" w:rsidRPr="00000000" w14:paraId="00000031">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Avanzado</w:t>
            </w:r>
            <w:r w:rsidDel="00000000" w:rsidR="00000000" w:rsidRPr="00000000">
              <w:rPr>
                <w:rFonts w:ascii="Times New Roman" w:cs="Times New Roman" w:eastAsia="Times New Roman" w:hAnsi="Times New Roman"/>
                <w:sz w:val="24"/>
                <w:szCs w:val="24"/>
                <w:rtl w:val="0"/>
              </w:rPr>
              <w:t xml:space="preserve">. Conoce aspectos técnicos del dispositivo y de la tecnología.</w:t>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Experiencia usando internet.</w:t>
            </w:r>
          </w:p>
          <w:p w:rsidR="00000000" w:rsidDel="00000000" w:rsidP="00000000" w:rsidRDefault="00000000" w:rsidRPr="00000000" w14:paraId="00000033">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Nulo</w:t>
            </w:r>
            <w:r w:rsidDel="00000000" w:rsidR="00000000" w:rsidRPr="00000000">
              <w:rPr>
                <w:rFonts w:ascii="Times New Roman" w:cs="Times New Roman" w:eastAsia="Times New Roman" w:hAnsi="Times New Roman"/>
                <w:sz w:val="24"/>
                <w:szCs w:val="24"/>
                <w:rtl w:val="0"/>
              </w:rPr>
              <w:t xml:space="preserve">. Percepción negativa y reacio a usarla.</w:t>
            </w:r>
          </w:p>
          <w:p w:rsidR="00000000" w:rsidDel="00000000" w:rsidP="00000000" w:rsidRDefault="00000000" w:rsidRPr="00000000" w14:paraId="00000034">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Baja</w:t>
            </w:r>
            <w:r w:rsidDel="00000000" w:rsidR="00000000" w:rsidRPr="00000000">
              <w:rPr>
                <w:rFonts w:ascii="Times New Roman" w:cs="Times New Roman" w:eastAsia="Times New Roman" w:hAnsi="Times New Roman"/>
                <w:sz w:val="24"/>
                <w:szCs w:val="24"/>
                <w:rtl w:val="0"/>
              </w:rPr>
              <w:t xml:space="preserve">. Con pocos conocimientos. Sé cómo acceder a él.</w:t>
            </w:r>
          </w:p>
          <w:p w:rsidR="00000000" w:rsidDel="00000000" w:rsidP="00000000" w:rsidRDefault="00000000" w:rsidRPr="00000000" w14:paraId="00000035">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Medio</w:t>
            </w:r>
            <w:r w:rsidDel="00000000" w:rsidR="00000000" w:rsidRPr="00000000">
              <w:rPr>
                <w:rFonts w:ascii="Times New Roman" w:cs="Times New Roman" w:eastAsia="Times New Roman" w:hAnsi="Times New Roman"/>
                <w:sz w:val="24"/>
                <w:szCs w:val="24"/>
                <w:rtl w:val="0"/>
              </w:rPr>
              <w:t xml:space="preserve">. Conocimientos suficientes para efectuar navegación.</w:t>
            </w:r>
          </w:p>
          <w:p w:rsidR="00000000" w:rsidDel="00000000" w:rsidP="00000000" w:rsidRDefault="00000000" w:rsidRPr="00000000" w14:paraId="00000036">
            <w:pPr>
              <w:widowControl w:val="0"/>
              <w:numPr>
                <w:ilvl w:val="1"/>
                <w:numId w:val="5"/>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Alta</w:t>
            </w:r>
            <w:r w:rsidDel="00000000" w:rsidR="00000000" w:rsidRPr="00000000">
              <w:rPr>
                <w:rFonts w:ascii="Times New Roman" w:cs="Times New Roman" w:eastAsia="Times New Roman" w:hAnsi="Times New Roman"/>
                <w:sz w:val="24"/>
                <w:szCs w:val="24"/>
                <w:rtl w:val="0"/>
              </w:rPr>
              <w:t xml:space="preserve">. Facilidad de manejo y navegación casi natural, deseoso de aprender más.</w:t>
            </w:r>
          </w:p>
        </w:tc>
      </w:tr>
    </w:tbl>
    <w:p w:rsidR="00000000" w:rsidDel="00000000" w:rsidP="00000000" w:rsidRDefault="00000000" w:rsidRPr="00000000" w14:paraId="00000037">
      <w:pPr>
        <w:pStyle w:val="Heading1"/>
        <w:spacing w:after="200" w:before="200" w:lineRule="auto"/>
        <w:ind w:left="0" w:firstLine="0"/>
        <w:rPr/>
      </w:pPr>
      <w:bookmarkStart w:colFirst="0" w:colLast="0" w:name="_zglxnz72ke1a" w:id="4"/>
      <w:bookmarkEnd w:id="4"/>
      <w:r w:rsidDel="00000000" w:rsidR="00000000" w:rsidRPr="00000000">
        <w:rPr>
          <w:rtl w:val="0"/>
        </w:rPr>
        <w:t xml:space="preserve">3 Descripción de los escenarios.</w:t>
      </w:r>
    </w:p>
    <w:p w:rsidR="00000000" w:rsidDel="00000000" w:rsidP="00000000" w:rsidRDefault="00000000" w:rsidRPr="00000000" w14:paraId="00000038">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nuestro escenario principal que se utilizará como ejemplo para realizar la pruebas de usabilidad.</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805"/>
        <w:tblGridChange w:id="0">
          <w:tblGrid>
            <w:gridCol w:w="3195"/>
            <w:gridCol w:w="5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Don Martín está preocupado por no tener más clientes ni una economía estable, motivo por el cual se desperdician sus productos. Necesita hacer algo lo antes posible pero no sabe cómo; se entera de nuestro proyecto y decide darle una oportunidad. Se registra en el sistema para realizar una publicación de su producto.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conoce su correo y su contraseña.</w:t>
            </w:r>
          </w:p>
          <w:p w:rsidR="00000000" w:rsidDel="00000000" w:rsidP="00000000" w:rsidRDefault="00000000" w:rsidRPr="00000000" w14:paraId="0000003D">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ya se ha registrado anteriormente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información del producto quedará registrada dentro del sistema.</w:t>
            </w:r>
          </w:p>
          <w:p w:rsidR="00000000" w:rsidDel="00000000" w:rsidP="00000000" w:rsidRDefault="00000000" w:rsidRPr="00000000" w14:paraId="0000004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información podrá ser visualizada por otros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Preocupación.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interfaz lo suficientemente clara para que los usuarios puedan realizar la tarea dentro del tiempo establecido?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la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cumplido con todas las precondiciones.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suponer cómo hacer la tarea que se le asignó.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Publicar un producto en la plataforma.</w:t>
            </w:r>
          </w:p>
        </w:tc>
      </w:tr>
    </w:tbl>
    <w:p w:rsidR="00000000" w:rsidDel="00000000" w:rsidP="00000000" w:rsidRDefault="00000000" w:rsidRPr="00000000" w14:paraId="00000048">
      <w:pPr>
        <w:pStyle w:val="Heading1"/>
        <w:spacing w:after="200" w:before="200" w:lineRule="auto"/>
        <w:ind w:left="0" w:firstLine="0"/>
        <w:rPr/>
      </w:pPr>
      <w:bookmarkStart w:colFirst="0" w:colLast="0" w:name="_2x4fkypy4tfb" w:id="5"/>
      <w:bookmarkEnd w:id="5"/>
      <w:r w:rsidDel="00000000" w:rsidR="00000000" w:rsidRPr="00000000">
        <w:rPr>
          <w:rtl w:val="0"/>
        </w:rPr>
        <w:t xml:space="preserve">4 </w:t>
      </w:r>
      <w:r w:rsidDel="00000000" w:rsidR="00000000" w:rsidRPr="00000000">
        <w:rPr>
          <w:rtl w:val="0"/>
        </w:rPr>
        <w:t xml:space="preserve">Recursos y herramientas necesarias</w:t>
      </w:r>
      <w:r w:rsidDel="00000000" w:rsidR="00000000" w:rsidRPr="00000000">
        <w:rPr>
          <w:rtl w:val="0"/>
        </w:rPr>
      </w:r>
    </w:p>
    <w:p w:rsidR="00000000" w:rsidDel="00000000" w:rsidP="00000000" w:rsidRDefault="00000000" w:rsidRPr="00000000" w14:paraId="00000049">
      <w:pPr>
        <w:spacing w:after="200" w:lineRule="auto"/>
        <w:rPr>
          <w:b w:val="1"/>
          <w:sz w:val="28"/>
          <w:szCs w:val="28"/>
        </w:rPr>
      </w:pPr>
      <w:r w:rsidDel="00000000" w:rsidR="00000000" w:rsidRPr="00000000">
        <w:rPr>
          <w:b w:val="1"/>
          <w:sz w:val="28"/>
          <w:szCs w:val="28"/>
          <w:rtl w:val="0"/>
        </w:rPr>
        <w:t xml:space="preserve">4.1 Antes de la prueba.</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Encuestas de usabilidad (Google Forms).</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Encuesta previa de la prueba.</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Encuesta posterior de la prueba.</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Calendario de actividades.</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de prueba.</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en la nube, para almacenar las encuestas (Google drive).</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Sitio para realizar la prueba.</w:t>
      </w:r>
    </w:p>
    <w:p w:rsidR="00000000" w:rsidDel="00000000" w:rsidP="00000000" w:rsidRDefault="00000000" w:rsidRPr="00000000" w14:paraId="00000051">
      <w:pPr>
        <w:spacing w:after="200" w:before="200" w:lineRule="auto"/>
        <w:rPr>
          <w:rFonts w:ascii="Times New Roman" w:cs="Times New Roman" w:eastAsia="Times New Roman" w:hAnsi="Times New Roman"/>
          <w:sz w:val="24"/>
          <w:szCs w:val="24"/>
        </w:rPr>
      </w:pPr>
      <w:r w:rsidDel="00000000" w:rsidR="00000000" w:rsidRPr="00000000">
        <w:rPr>
          <w:b w:val="1"/>
          <w:sz w:val="28"/>
          <w:szCs w:val="28"/>
          <w:rtl w:val="0"/>
        </w:rPr>
        <w:t xml:space="preserve">4.2 Durante la prueba.</w:t>
      </w:r>
      <w:r w:rsidDel="00000000" w:rsidR="00000000" w:rsidRPr="00000000">
        <w:rPr>
          <w:rtl w:val="0"/>
        </w:rPr>
      </w:r>
    </w:p>
    <w:p w:rsidR="00000000" w:rsidDel="00000000" w:rsidP="00000000" w:rsidRDefault="00000000" w:rsidRPr="00000000" w14:paraId="0000005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de escritorio, para ejecutar el prototipo y las encuestas.</w:t>
      </w:r>
    </w:p>
    <w:p w:rsidR="00000000" w:rsidDel="00000000" w:rsidP="00000000" w:rsidRDefault="00000000" w:rsidRPr="00000000" w14:paraId="0000005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Moderadores de la prueba (personal del equipo).</w:t>
      </w:r>
    </w:p>
    <w:p w:rsidR="00000000" w:rsidDel="00000000" w:rsidP="00000000" w:rsidRDefault="00000000" w:rsidRPr="00000000" w14:paraId="00000054">
      <w:pPr>
        <w:spacing w:after="200" w:before="200" w:lineRule="auto"/>
        <w:rPr>
          <w:rFonts w:ascii="Times New Roman" w:cs="Times New Roman" w:eastAsia="Times New Roman" w:hAnsi="Times New Roman"/>
          <w:b w:val="1"/>
          <w:sz w:val="24"/>
          <w:szCs w:val="24"/>
        </w:rPr>
      </w:pPr>
      <w:r w:rsidDel="00000000" w:rsidR="00000000" w:rsidRPr="00000000">
        <w:rPr>
          <w:b w:val="1"/>
          <w:sz w:val="28"/>
          <w:szCs w:val="28"/>
          <w:rtl w:val="0"/>
        </w:rPr>
        <w:t xml:space="preserve">4. 3 Después de la prueba.</w:t>
      </w:r>
      <w:r w:rsidDel="00000000" w:rsidR="00000000" w:rsidRPr="00000000">
        <w:rPr>
          <w:rtl w:val="0"/>
        </w:rPr>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 para el análisis de los resultados (Google sheets, Google Form).</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las pruebas realizadas.</w:t>
      </w:r>
    </w:p>
    <w:p w:rsidR="00000000" w:rsidDel="00000000" w:rsidP="00000000" w:rsidRDefault="00000000" w:rsidRPr="00000000" w14:paraId="00000057">
      <w:pPr>
        <w:pStyle w:val="Heading1"/>
        <w:spacing w:after="200" w:before="200" w:lineRule="auto"/>
        <w:rPr/>
      </w:pPr>
      <w:bookmarkStart w:colFirst="0" w:colLast="0" w:name="_gi5zjtjnuh8a" w:id="6"/>
      <w:bookmarkEnd w:id="6"/>
      <w:r w:rsidDel="00000000" w:rsidR="00000000" w:rsidRPr="00000000">
        <w:rPr>
          <w:rtl w:val="0"/>
        </w:rPr>
        <w:t xml:space="preserve">5 </w:t>
      </w:r>
      <w:r w:rsidDel="00000000" w:rsidR="00000000" w:rsidRPr="00000000">
        <w:rPr>
          <w:rtl w:val="0"/>
        </w:rPr>
        <w:t xml:space="preserve">Tiempos de cada sección de la prueba</w:t>
      </w: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5625"/>
        <w:gridCol w:w="1080"/>
        <w:tblGridChange w:id="0">
          <w:tblGrid>
            <w:gridCol w:w="2310"/>
            <w:gridCol w:w="5625"/>
            <w:gridCol w:w="10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 del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describe quienes serán los participantes, y quienes son el personal responsable a cargo de la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 del 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prepara el sitio, para que sea cómodo para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 que el equipo de computo u otro sistema esté funcionando y tenga instalado lo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Presentación de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personal encargado se presenta ante los participantes de la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de las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explica en qué consiste la prueba, y cuáles serán los pasos para ejecutarla.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de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ordenan a los participantes a sus respectivos equipos.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del cuestionario previo.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comunica a los participantes a realizar el cuestionario previo, posteriormente deberán contestar los cuestionarios.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del 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ejecuta el escenario anteriormente presentado.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da un pequeño tiempo para que los participantes, terminen o realicen otras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del cuestionario posterior.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comunica a los participantes a realizar el cuestionario posterior, posteriormente deberán contestar los cuestionarios.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Despedida de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personal moderador da como terminada la prueba y despide a todos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Discutir las 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dialoga acerca de la participación de los usuarios, y se revisan los resultados de las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Apagar y organizar el equipo utilizado.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apagan los equipos utilizados, y además se organizan los inmuebles como estaban en un principio.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w:t>
            </w:r>
          </w:p>
        </w:tc>
      </w:tr>
    </w:tbl>
    <w:p w:rsidR="00000000" w:rsidDel="00000000" w:rsidP="00000000" w:rsidRDefault="00000000" w:rsidRPr="00000000" w14:paraId="00000082">
      <w:pPr>
        <w:pStyle w:val="Heading1"/>
        <w:spacing w:after="200" w:before="200" w:lineRule="auto"/>
        <w:rPr/>
      </w:pPr>
      <w:bookmarkStart w:colFirst="0" w:colLast="0" w:name="_wbgpqcuhsf1y" w:id="7"/>
      <w:bookmarkEnd w:id="7"/>
      <w:r w:rsidDel="00000000" w:rsidR="00000000" w:rsidRPr="00000000">
        <w:rPr>
          <w:rtl w:val="0"/>
        </w:rPr>
        <w:t xml:space="preserve">6 </w:t>
      </w:r>
      <w:r w:rsidDel="00000000" w:rsidR="00000000" w:rsidRPr="00000000">
        <w:rPr>
          <w:rtl w:val="0"/>
        </w:rPr>
        <w:t xml:space="preserve">Instrumentos para recabar la información antes y después de la prueba.</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8"/>
          <w:szCs w:val="28"/>
        </w:rPr>
      </w:pPr>
      <w:r w:rsidDel="00000000" w:rsidR="00000000" w:rsidRPr="00000000">
        <w:rPr>
          <w:b w:val="1"/>
          <w:sz w:val="28"/>
          <w:szCs w:val="28"/>
          <w:rtl w:val="0"/>
        </w:rPr>
        <w:t xml:space="preserve">6.1 Cuestionario antes de la prueba.</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cuestionario es el instrumento que será empleado previo a realizar la prueba con el escenario descrito en el punto 3 de este documento. El cuestionario tiene como objetivo recabar información general acerca de los participantes de la prueba.</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w:t>
      </w:r>
      <w:hyperlink r:id="rId6">
        <w:r w:rsidDel="00000000" w:rsidR="00000000" w:rsidRPr="00000000">
          <w:rPr>
            <w:rFonts w:ascii="Times New Roman" w:cs="Times New Roman" w:eastAsia="Times New Roman" w:hAnsi="Times New Roman"/>
            <w:color w:val="1155cc"/>
            <w:sz w:val="24"/>
            <w:szCs w:val="24"/>
            <w:u w:val="single"/>
            <w:rtl w:val="0"/>
          </w:rPr>
          <w:t xml:space="preserve">anexo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6">
      <w:pPr>
        <w:spacing w:after="200" w:before="200" w:lineRule="auto"/>
        <w:rPr>
          <w:b w:val="1"/>
          <w:sz w:val="28"/>
          <w:szCs w:val="28"/>
        </w:rPr>
      </w:pPr>
      <w:r w:rsidDel="00000000" w:rsidR="00000000" w:rsidRPr="00000000">
        <w:rPr>
          <w:b w:val="1"/>
          <w:sz w:val="28"/>
          <w:szCs w:val="28"/>
          <w:rtl w:val="0"/>
        </w:rPr>
        <w:t xml:space="preserve">6.2 Cuestionario después de la prueba.</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cuestionario es el instrumento que será empleado posterior a realizar la ejecución del escenario descrito en el punto 3 de este documento. El cuestionario tiene como objetivo recabar información específica acerca de la experiencia del usuario con el prototipo de la aplicación.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w:t>
      </w:r>
      <w:hyperlink r:id="rId7">
        <w:r w:rsidDel="00000000" w:rsidR="00000000" w:rsidRPr="00000000">
          <w:rPr>
            <w:rFonts w:ascii="Times New Roman" w:cs="Times New Roman" w:eastAsia="Times New Roman" w:hAnsi="Times New Roman"/>
            <w:color w:val="1155cc"/>
            <w:sz w:val="24"/>
            <w:szCs w:val="24"/>
            <w:u w:val="single"/>
            <w:rtl w:val="0"/>
          </w:rPr>
          <w:t xml:space="preserve">anexo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pacing w:before="200" w:lineRule="auto"/>
        <w:rPr>
          <w:b w:val="1"/>
          <w:sz w:val="28"/>
          <w:szCs w:val="28"/>
        </w:rPr>
      </w:pPr>
      <w:r w:rsidDel="00000000" w:rsidR="00000000" w:rsidRPr="00000000">
        <w:rPr>
          <w:b w:val="1"/>
          <w:sz w:val="28"/>
          <w:szCs w:val="28"/>
          <w:rtl w:val="0"/>
        </w:rPr>
        <w:t xml:space="preserve">6.3 Cuestionario SUS.</w:t>
      </w:r>
    </w:p>
    <w:p w:rsidR="00000000" w:rsidDel="00000000" w:rsidP="00000000" w:rsidRDefault="00000000" w:rsidRPr="00000000" w14:paraId="0000008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suele ocurrir con las escalas Likert, se emplea un cuestionario para recopilar los datos. De manera similar a la Escala de usabilidad del sistema (SUS), las preguntas que serían favorables para ser calificados con un fuerte acuerdo se alternan con aquellas en los que se prefiere un fuerte desacuerdo. Esto evitará un escenario en el que los candidatos respondan al cuestionario en piloto automático, es decir, marcar la misma respuesta para cada pregunta.</w:t>
      </w:r>
    </w:p>
    <w:tbl>
      <w:tblPr>
        <w:tblStyle w:val="Table5"/>
        <w:tblW w:w="9150.0"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650"/>
        <w:tblGridChange w:id="0">
          <w:tblGrid>
            <w:gridCol w:w="4500"/>
            <w:gridCol w:w="4650"/>
          </w:tblGrid>
        </w:tblGridChange>
      </w:tblGrid>
      <w:tr>
        <w:tc>
          <w:tcPr>
            <w:gridSpan w:val="2"/>
            <w:tcBorders>
              <w:top w:color="000000" w:space="0" w:sz="0" w:val="nil"/>
              <w:left w:color="000000" w:space="0" w:sz="0" w:val="nil"/>
              <w:bottom w:color="000000" w:space="0" w:sz="0" w:val="nil"/>
              <w:right w:color="000000" w:space="0" w:sz="0" w:val="nil"/>
            </w:tcBorders>
            <w:shd w:fill="efefef" w:val="clear"/>
            <w:tcMar>
              <w:top w:w="28.34645669291339" w:type="dxa"/>
              <w:left w:w="28.34645669291339" w:type="dxa"/>
              <w:bottom w:w="28.34645669291339" w:type="dxa"/>
              <w:right w:w="28.34645669291339" w:type="dxa"/>
            </w:tcMa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Cuestionario de satisfacción</w:t>
            </w:r>
            <w:r w:rsidDel="00000000" w:rsidR="00000000" w:rsidRPr="00000000">
              <w:rPr>
                <w:rtl w:val="0"/>
              </w:rPr>
            </w:r>
          </w:p>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10"/>
                <w:szCs w:val="1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F">
            <w:pPr>
              <w:widowControl w:val="0"/>
              <w:numPr>
                <w:ilvl w:val="0"/>
                <w:numId w:val="10"/>
              </w:numPr>
              <w:spacing w:line="240" w:lineRule="auto"/>
              <w:ind w:left="720" w:hanging="360"/>
            </w:pPr>
            <w:r w:rsidDel="00000000" w:rsidR="00000000" w:rsidRPr="00000000">
              <w:rPr>
                <w:rFonts w:ascii="Times New Roman" w:cs="Times New Roman" w:eastAsia="Times New Roman" w:hAnsi="Times New Roman"/>
                <w:rtl w:val="0"/>
              </w:rPr>
              <w:t xml:space="preserve">Pienso que la aplicación es útil.</w:t>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16"/>
                <w:szCs w:val="16"/>
              </w:rPr>
            </w:pPr>
            <w:r w:rsidDel="00000000" w:rsidR="00000000" w:rsidRPr="00000000">
              <w:rPr>
                <w:rtl w:val="0"/>
              </w:rPr>
            </w:r>
          </w:p>
          <w:tbl>
            <w:tblPr>
              <w:tblStyle w:val="Table6"/>
              <w:tblW w:w="459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000000000001"/>
              <w:gridCol w:w="918.0000000000001"/>
              <w:gridCol w:w="918.0000000000001"/>
              <w:gridCol w:w="918.0000000000001"/>
              <w:gridCol w:w="918.0000000000001"/>
              <w:tblGridChange w:id="0">
                <w:tblGrid>
                  <w:gridCol w:w="918.0000000000001"/>
                  <w:gridCol w:w="918.0000000000001"/>
                  <w:gridCol w:w="918.0000000000001"/>
                  <w:gridCol w:w="918.0000000000001"/>
                  <w:gridCol w:w="918.0000000000001"/>
                </w:tblGrid>
              </w:tblGridChange>
            </w:tblGrid>
            <w:tr>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Muy deacuerdo</w:t>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Muy desacuerdo</w:t>
                  </w:r>
                </w:p>
              </w:tc>
            </w:tr>
            <w:t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bl>
          <w:p w:rsidR="00000000" w:rsidDel="00000000" w:rsidP="00000000" w:rsidRDefault="00000000" w:rsidRPr="00000000" w14:paraId="000000A0">
            <w:pPr>
              <w:widowControl w:val="0"/>
              <w:spacing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1">
            <w:pPr>
              <w:widowControl w:val="0"/>
              <w:numPr>
                <w:ilvl w:val="0"/>
                <w:numId w:val="10"/>
              </w:numPr>
              <w:spacing w:line="240" w:lineRule="auto"/>
              <w:ind w:left="720" w:hanging="360"/>
            </w:pPr>
            <w:r w:rsidDel="00000000" w:rsidR="00000000" w:rsidRPr="00000000">
              <w:rPr>
                <w:rFonts w:ascii="Times New Roman" w:cs="Times New Roman" w:eastAsia="Times New Roman" w:hAnsi="Times New Roman"/>
                <w:rtl w:val="0"/>
              </w:rPr>
              <w:t xml:space="preserve">Pienso que la aplicación es difícil de usar.</w:t>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
                <w:szCs w:val="2"/>
              </w:rPr>
            </w:pPr>
            <w:r w:rsidDel="00000000" w:rsidR="00000000" w:rsidRPr="00000000">
              <w:rPr>
                <w:rtl w:val="0"/>
              </w:rPr>
            </w:r>
          </w:p>
          <w:tbl>
            <w:tblPr>
              <w:tblStyle w:val="Table7"/>
              <w:tblW w:w="459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000000000001"/>
              <w:gridCol w:w="918.0000000000001"/>
              <w:gridCol w:w="918.0000000000001"/>
              <w:gridCol w:w="918.0000000000001"/>
              <w:gridCol w:w="918.0000000000001"/>
              <w:tblGridChange w:id="0">
                <w:tblGrid>
                  <w:gridCol w:w="918.0000000000001"/>
                  <w:gridCol w:w="918.0000000000001"/>
                  <w:gridCol w:w="918.0000000000001"/>
                  <w:gridCol w:w="918.0000000000001"/>
                  <w:gridCol w:w="918.0000000000001"/>
                </w:tblGrid>
              </w:tblGridChange>
            </w:tblGrid>
            <w:tr>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Muy deacuerdo</w:t>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Muy desacuerdo</w:t>
                  </w:r>
                  <w:r w:rsidDel="00000000" w:rsidR="00000000" w:rsidRPr="00000000">
                    <w:rPr>
                      <w:rtl w:val="0"/>
                    </w:rPr>
                  </w:r>
                </w:p>
              </w:tc>
            </w:tr>
            <w:t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bl>
          <w:p w:rsidR="00000000" w:rsidDel="00000000" w:rsidP="00000000" w:rsidRDefault="00000000" w:rsidRPr="00000000" w14:paraId="000000B2">
            <w:pPr>
              <w:widowControl w:val="0"/>
              <w:spacing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3">
            <w:pPr>
              <w:widowControl w:val="0"/>
              <w:numPr>
                <w:ilvl w:val="0"/>
                <w:numId w:val="10"/>
              </w:numPr>
              <w:spacing w:line="240" w:lineRule="auto"/>
              <w:ind w:left="720" w:hanging="360"/>
            </w:pPr>
            <w:r w:rsidDel="00000000" w:rsidR="00000000" w:rsidRPr="00000000">
              <w:rPr>
                <w:rFonts w:ascii="Times New Roman" w:cs="Times New Roman" w:eastAsia="Times New Roman" w:hAnsi="Times New Roman"/>
                <w:rtl w:val="0"/>
              </w:rPr>
              <w:t xml:space="preserve">Siento agrado con el tiempo que me tomó completar la publicación.</w:t>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
                <w:szCs w:val="2"/>
              </w:rPr>
            </w:pPr>
            <w:r w:rsidDel="00000000" w:rsidR="00000000" w:rsidRPr="00000000">
              <w:rPr>
                <w:rtl w:val="0"/>
              </w:rPr>
            </w:r>
          </w:p>
          <w:tbl>
            <w:tblPr>
              <w:tblStyle w:val="Table8"/>
              <w:tblW w:w="459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000000000001"/>
              <w:gridCol w:w="918.0000000000001"/>
              <w:gridCol w:w="918.0000000000001"/>
              <w:gridCol w:w="918.0000000000001"/>
              <w:gridCol w:w="918.0000000000001"/>
              <w:tblGridChange w:id="0">
                <w:tblGrid>
                  <w:gridCol w:w="918.0000000000001"/>
                  <w:gridCol w:w="918.0000000000001"/>
                  <w:gridCol w:w="918.0000000000001"/>
                  <w:gridCol w:w="918.0000000000001"/>
                  <w:gridCol w:w="918.0000000000001"/>
                </w:tblGrid>
              </w:tblGridChange>
            </w:tblGrid>
            <w:tr>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Muy deacuerdo</w:t>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Muy desacuerdo</w:t>
                  </w:r>
                  <w:r w:rsidDel="00000000" w:rsidR="00000000" w:rsidRPr="00000000">
                    <w:rPr>
                      <w:rtl w:val="0"/>
                    </w:rPr>
                  </w:r>
                </w:p>
              </w:tc>
            </w:tr>
            <w:t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bl>
          <w:p w:rsidR="00000000" w:rsidDel="00000000" w:rsidP="00000000" w:rsidRDefault="00000000" w:rsidRPr="00000000" w14:paraId="000000C4">
            <w:pPr>
              <w:widowControl w:val="0"/>
              <w:spacing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5">
            <w:pPr>
              <w:widowControl w:val="0"/>
              <w:numPr>
                <w:ilvl w:val="0"/>
                <w:numId w:val="10"/>
              </w:numPr>
              <w:spacing w:line="240" w:lineRule="auto"/>
              <w:ind w:left="720" w:hanging="360"/>
            </w:pPr>
            <w:r w:rsidDel="00000000" w:rsidR="00000000" w:rsidRPr="00000000">
              <w:rPr>
                <w:rFonts w:ascii="Times New Roman" w:cs="Times New Roman" w:eastAsia="Times New Roman" w:hAnsi="Times New Roman"/>
                <w:rtl w:val="0"/>
              </w:rPr>
              <w:t xml:space="preserve">Noté la aplicación innecesariamente compleja.</w:t>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
                <w:szCs w:val="2"/>
              </w:rPr>
            </w:pPr>
            <w:r w:rsidDel="00000000" w:rsidR="00000000" w:rsidRPr="00000000">
              <w:rPr>
                <w:rtl w:val="0"/>
              </w:rPr>
            </w:r>
          </w:p>
          <w:tbl>
            <w:tblPr>
              <w:tblStyle w:val="Table9"/>
              <w:tblW w:w="459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000000000001"/>
              <w:gridCol w:w="918.0000000000001"/>
              <w:gridCol w:w="918.0000000000001"/>
              <w:gridCol w:w="918.0000000000001"/>
              <w:gridCol w:w="918.0000000000001"/>
              <w:tblGridChange w:id="0">
                <w:tblGrid>
                  <w:gridCol w:w="918.0000000000001"/>
                  <w:gridCol w:w="918.0000000000001"/>
                  <w:gridCol w:w="918.0000000000001"/>
                  <w:gridCol w:w="918.0000000000001"/>
                  <w:gridCol w:w="918.0000000000001"/>
                </w:tblGrid>
              </w:tblGridChange>
            </w:tblGrid>
            <w:tr>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Muy deacuerdo</w:t>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Muy desacuerdo</w:t>
                  </w:r>
                  <w:r w:rsidDel="00000000" w:rsidR="00000000" w:rsidRPr="00000000">
                    <w:rPr>
                      <w:rtl w:val="0"/>
                    </w:rPr>
                  </w:r>
                </w:p>
              </w:tc>
            </w:tr>
            <w:t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bl>
          <w:p w:rsidR="00000000" w:rsidDel="00000000" w:rsidP="00000000" w:rsidRDefault="00000000" w:rsidRPr="00000000" w14:paraId="000000D6">
            <w:pPr>
              <w:widowControl w:val="0"/>
              <w:spacing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D7">
            <w:pPr>
              <w:widowControl w:val="0"/>
              <w:numPr>
                <w:ilvl w:val="0"/>
                <w:numId w:val="10"/>
              </w:numPr>
              <w:spacing w:line="240" w:lineRule="auto"/>
              <w:ind w:left="720" w:hanging="360"/>
            </w:pPr>
            <w:r w:rsidDel="00000000" w:rsidR="00000000" w:rsidRPr="00000000">
              <w:rPr>
                <w:rFonts w:ascii="Times New Roman" w:cs="Times New Roman" w:eastAsia="Times New Roman" w:hAnsi="Times New Roman"/>
                <w:rtl w:val="0"/>
              </w:rPr>
              <w:t xml:space="preserve">Sentí que la aplicación era agradable al usarla.</w:t>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
                <w:szCs w:val="2"/>
              </w:rPr>
            </w:pPr>
            <w:r w:rsidDel="00000000" w:rsidR="00000000" w:rsidRPr="00000000">
              <w:rPr>
                <w:rtl w:val="0"/>
              </w:rPr>
            </w:r>
          </w:p>
          <w:tbl>
            <w:tblPr>
              <w:tblStyle w:val="Table10"/>
              <w:tblW w:w="459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000000000001"/>
              <w:gridCol w:w="918.0000000000001"/>
              <w:gridCol w:w="918.0000000000001"/>
              <w:gridCol w:w="918.0000000000001"/>
              <w:gridCol w:w="918.0000000000001"/>
              <w:tblGridChange w:id="0">
                <w:tblGrid>
                  <w:gridCol w:w="918.0000000000001"/>
                  <w:gridCol w:w="918.0000000000001"/>
                  <w:gridCol w:w="918.0000000000001"/>
                  <w:gridCol w:w="918.0000000000001"/>
                  <w:gridCol w:w="918.0000000000001"/>
                </w:tblGrid>
              </w:tblGridChange>
            </w:tblGrid>
            <w:tr>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Muy deacuerdo</w:t>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Muy desacuerdo</w:t>
                  </w:r>
                  <w:r w:rsidDel="00000000" w:rsidR="00000000" w:rsidRPr="00000000">
                    <w:rPr>
                      <w:rtl w:val="0"/>
                    </w:rPr>
                  </w:r>
                </w:p>
              </w:tc>
            </w:tr>
            <w:t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bl>
          <w:p w:rsidR="00000000" w:rsidDel="00000000" w:rsidP="00000000" w:rsidRDefault="00000000" w:rsidRPr="00000000" w14:paraId="000000E8">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E9">
            <w:pPr>
              <w:widowControl w:val="0"/>
              <w:numPr>
                <w:ilvl w:val="0"/>
                <w:numId w:val="10"/>
              </w:numPr>
              <w:spacing w:line="240" w:lineRule="auto"/>
              <w:ind w:left="720" w:hanging="360"/>
            </w:pPr>
            <w:r w:rsidDel="00000000" w:rsidR="00000000" w:rsidRPr="00000000">
              <w:rPr>
                <w:rFonts w:ascii="Times New Roman" w:cs="Times New Roman" w:eastAsia="Times New Roman" w:hAnsi="Times New Roman"/>
                <w:rtl w:val="0"/>
              </w:rPr>
              <w:t xml:space="preserve">Necesito aprender muchas cosas antes de poder usar el producto.</w:t>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
                <w:szCs w:val="2"/>
              </w:rPr>
            </w:pPr>
            <w:r w:rsidDel="00000000" w:rsidR="00000000" w:rsidRPr="00000000">
              <w:rPr>
                <w:rtl w:val="0"/>
              </w:rPr>
            </w:r>
          </w:p>
          <w:tbl>
            <w:tblPr>
              <w:tblStyle w:val="Table11"/>
              <w:tblW w:w="459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000000000001"/>
              <w:gridCol w:w="918.0000000000001"/>
              <w:gridCol w:w="918.0000000000001"/>
              <w:gridCol w:w="918.0000000000001"/>
              <w:gridCol w:w="918.0000000000001"/>
              <w:tblGridChange w:id="0">
                <w:tblGrid>
                  <w:gridCol w:w="918.0000000000001"/>
                  <w:gridCol w:w="918.0000000000001"/>
                  <w:gridCol w:w="918.0000000000001"/>
                  <w:gridCol w:w="918.0000000000001"/>
                  <w:gridCol w:w="918.0000000000001"/>
                </w:tblGrid>
              </w:tblGridChange>
            </w:tblGrid>
            <w:tr>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Muy deacuerdo</w:t>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Muy desacuerdo</w:t>
                  </w:r>
                  <w:r w:rsidDel="00000000" w:rsidR="00000000" w:rsidRPr="00000000">
                    <w:rPr>
                      <w:rtl w:val="0"/>
                    </w:rPr>
                  </w:r>
                </w:p>
              </w:tc>
            </w:tr>
            <w:t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bl>
          <w:p w:rsidR="00000000" w:rsidDel="00000000" w:rsidP="00000000" w:rsidRDefault="00000000" w:rsidRPr="00000000" w14:paraId="000000FA">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FB">
            <w:pPr>
              <w:widowControl w:val="0"/>
              <w:numPr>
                <w:ilvl w:val="0"/>
                <w:numId w:val="10"/>
              </w:numPr>
              <w:spacing w:line="240" w:lineRule="auto"/>
              <w:ind w:left="720" w:hanging="360"/>
            </w:pPr>
            <w:r w:rsidDel="00000000" w:rsidR="00000000" w:rsidRPr="00000000">
              <w:rPr>
                <w:rFonts w:ascii="Times New Roman" w:cs="Times New Roman" w:eastAsia="Times New Roman" w:hAnsi="Times New Roman"/>
                <w:rtl w:val="0"/>
              </w:rPr>
              <w:t xml:space="preserve">Pienso que los usuarios aprenderán a usar la aplicación muy rápido.</w:t>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
                <w:szCs w:val="2"/>
              </w:rPr>
            </w:pPr>
            <w:r w:rsidDel="00000000" w:rsidR="00000000" w:rsidRPr="00000000">
              <w:rPr>
                <w:rtl w:val="0"/>
              </w:rPr>
            </w:r>
          </w:p>
          <w:tbl>
            <w:tblPr>
              <w:tblStyle w:val="Table12"/>
              <w:tblW w:w="459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000000000001"/>
              <w:gridCol w:w="918.0000000000001"/>
              <w:gridCol w:w="918.0000000000001"/>
              <w:gridCol w:w="918.0000000000001"/>
              <w:gridCol w:w="918.0000000000001"/>
              <w:tblGridChange w:id="0">
                <w:tblGrid>
                  <w:gridCol w:w="918.0000000000001"/>
                  <w:gridCol w:w="918.0000000000001"/>
                  <w:gridCol w:w="918.0000000000001"/>
                  <w:gridCol w:w="918.0000000000001"/>
                  <w:gridCol w:w="918.0000000000001"/>
                </w:tblGrid>
              </w:tblGridChange>
            </w:tblGrid>
            <w:tr>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Muy deacuerdo</w:t>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Muy desacuerdo</w:t>
                  </w:r>
                  <w:r w:rsidDel="00000000" w:rsidR="00000000" w:rsidRPr="00000000">
                    <w:rPr>
                      <w:rtl w:val="0"/>
                    </w:rPr>
                  </w:r>
                </w:p>
              </w:tc>
            </w:tr>
            <w:t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left w:color="000000" w:space="0" w:sz="0" w:val="nil"/>
                    <w:bottom w:color="000000" w:space="0" w:sz="0" w:val="nil"/>
                    <w:right w:color="000000" w:space="0" w:sz="0" w:val="nil"/>
                  </w:tcBorders>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bl>
          <w:p w:rsidR="00000000" w:rsidDel="00000000" w:rsidP="00000000" w:rsidRDefault="00000000" w:rsidRPr="00000000" w14:paraId="0000010C">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10D">
      <w:pPr>
        <w:pStyle w:val="Heading1"/>
        <w:spacing w:after="200" w:before="200" w:lineRule="auto"/>
        <w:rPr/>
      </w:pPr>
      <w:bookmarkStart w:colFirst="0" w:colLast="0" w:name="_m8hek6nswrm5" w:id="8"/>
      <w:bookmarkEnd w:id="8"/>
      <w:r w:rsidDel="00000000" w:rsidR="00000000" w:rsidRPr="00000000">
        <w:rPr>
          <w:rtl w:val="0"/>
        </w:rPr>
        <w:t xml:space="preserve">7 Listas de cotejo</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w:t>
      </w:r>
      <w:hyperlink r:id="rId8">
        <w:r w:rsidDel="00000000" w:rsidR="00000000" w:rsidRPr="00000000">
          <w:rPr>
            <w:rFonts w:ascii="Times New Roman" w:cs="Times New Roman" w:eastAsia="Times New Roman" w:hAnsi="Times New Roman"/>
            <w:color w:val="1155cc"/>
            <w:sz w:val="24"/>
            <w:szCs w:val="24"/>
            <w:u w:val="single"/>
            <w:rtl w:val="0"/>
          </w:rPr>
          <w:t xml:space="preserve">anexo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F">
      <w:pPr>
        <w:pStyle w:val="Heading1"/>
        <w:spacing w:after="200" w:before="200" w:lineRule="auto"/>
        <w:rPr/>
      </w:pPr>
      <w:bookmarkStart w:colFirst="0" w:colLast="0" w:name="_9lqlaevwlvb3" w:id="9"/>
      <w:bookmarkEnd w:id="9"/>
      <w:r w:rsidDel="00000000" w:rsidR="00000000" w:rsidRPr="00000000">
        <w:rPr>
          <w:rtl w:val="0"/>
        </w:rPr>
        <w:t xml:space="preserve">8 Instrumentos de observación</w:t>
      </w:r>
    </w:p>
    <w:p w:rsidR="00000000" w:rsidDel="00000000" w:rsidP="00000000" w:rsidRDefault="00000000" w:rsidRPr="00000000" w14:paraId="00000110">
      <w:pPr>
        <w:rPr/>
      </w:pPr>
      <w:r w:rsidDel="00000000" w:rsidR="00000000" w:rsidRPr="00000000">
        <w:rPr>
          <w:rFonts w:ascii="Times New Roman" w:cs="Times New Roman" w:eastAsia="Times New Roman" w:hAnsi="Times New Roman"/>
          <w:sz w:val="24"/>
          <w:szCs w:val="24"/>
          <w:rtl w:val="0"/>
        </w:rPr>
        <w:t xml:space="preserve">Ver </w:t>
      </w:r>
      <w:hyperlink r:id="rId9">
        <w:r w:rsidDel="00000000" w:rsidR="00000000" w:rsidRPr="00000000">
          <w:rPr>
            <w:rFonts w:ascii="Times New Roman" w:cs="Times New Roman" w:eastAsia="Times New Roman" w:hAnsi="Times New Roman"/>
            <w:color w:val="1155cc"/>
            <w:sz w:val="24"/>
            <w:szCs w:val="24"/>
            <w:u w:val="single"/>
            <w:rtl w:val="0"/>
          </w:rPr>
          <w:t xml:space="preserve">anexo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1">
      <w:pPr>
        <w:pStyle w:val="Heading1"/>
        <w:spacing w:after="200" w:before="200" w:lineRule="auto"/>
        <w:rPr>
          <w:color w:val="333333"/>
          <w:sz w:val="24"/>
          <w:szCs w:val="24"/>
        </w:rPr>
      </w:pPr>
      <w:bookmarkStart w:colFirst="0" w:colLast="0" w:name="_ipznfhe8d538" w:id="10"/>
      <w:bookmarkEnd w:id="10"/>
      <w:r w:rsidDel="00000000" w:rsidR="00000000" w:rsidRPr="00000000">
        <w:rPr>
          <w:rtl w:val="0"/>
        </w:rPr>
        <w:t xml:space="preserve">9</w:t>
      </w:r>
      <w:r w:rsidDel="00000000" w:rsidR="00000000" w:rsidRPr="00000000">
        <w:rPr>
          <w:rtl w:val="0"/>
        </w:rPr>
        <w:t xml:space="preserve"> Interpretación de los resultados</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both"/>
        <w:rPr>
          <w:color w:val="333333"/>
        </w:rPr>
      </w:pPr>
      <w:r w:rsidDel="00000000" w:rsidR="00000000" w:rsidRPr="00000000">
        <w:rPr>
          <w:rFonts w:ascii="Times New Roman" w:cs="Times New Roman" w:eastAsia="Times New Roman" w:hAnsi="Times New Roman"/>
          <w:sz w:val="24"/>
          <w:szCs w:val="24"/>
          <w:rtl w:val="0"/>
        </w:rPr>
        <w:t xml:space="preserve">La interpretación de los resultados puede parecer complejo para las encuestas SUS, que es calculado por medio de una fórmula; los resultados son promediados para obtener una calificación general que será entre 0 -100. La teoría de SUS nos interpreta estos valores:</w:t>
      </w: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Puntaje SUS.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Grado.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Adjetivo calificativo.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 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Excelente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68 - 80.3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Okay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51 - 68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Pobre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Horrible</w:t>
            </w:r>
          </w:p>
        </w:tc>
      </w:tr>
    </w:tbl>
    <w:p w:rsidR="00000000" w:rsidDel="00000000" w:rsidP="00000000" w:rsidRDefault="00000000" w:rsidRPr="00000000" w14:paraId="0000012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los datos obtenidos de SUS igual se podrá probar que sigan una distribución normal, esto para demostrar que los datos serán similares, cuando se abarque una muestra más grande. Existen varias formas:</w:t>
      </w:r>
    </w:p>
    <w:p w:rsidR="00000000" w:rsidDel="00000000" w:rsidP="00000000" w:rsidRDefault="00000000" w:rsidRPr="00000000" w14:paraId="0000012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Histograma de frecuencia.</w:t>
      </w:r>
    </w:p>
    <w:p w:rsidR="00000000" w:rsidDel="00000000" w:rsidP="00000000" w:rsidRDefault="00000000" w:rsidRPr="00000000" w14:paraId="0000012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QQ-PLOT.</w:t>
      </w:r>
    </w:p>
    <w:p w:rsidR="00000000" w:rsidDel="00000000" w:rsidP="00000000" w:rsidRDefault="00000000" w:rsidRPr="00000000" w14:paraId="0000012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Regresión lineal.</w:t>
      </w:r>
    </w:p>
    <w:p w:rsidR="00000000" w:rsidDel="00000000" w:rsidP="00000000" w:rsidRDefault="00000000" w:rsidRPr="00000000" w14:paraId="00000129">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nuestro caso se decidió por utilizar dos técnicas, la regresión lineal, y el histograma de frecuencia, estas técnicas igual serían aplicables para los resultados de las encuestas previas y posteriores. </w:t>
      </w:r>
    </w:p>
    <w:p w:rsidR="00000000" w:rsidDel="00000000" w:rsidP="00000000" w:rsidRDefault="00000000" w:rsidRPr="00000000" w14:paraId="0000012A">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diagrama de caja y bigote igual será útil, para verificar algunas cuestiones de los resultados obtenidos de las diferentes encuestas como:</w:t>
      </w:r>
    </w:p>
    <w:p w:rsidR="00000000" w:rsidDel="00000000" w:rsidP="00000000" w:rsidRDefault="00000000" w:rsidRPr="00000000" w14:paraId="0000012B">
      <w:pPr>
        <w:numPr>
          <w:ilvl w:val="0"/>
          <w:numId w:val="4"/>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 es la variabilidad de los resultados que cree que el producto es muy usable?</w:t>
      </w:r>
    </w:p>
    <w:p w:rsidR="00000000" w:rsidDel="00000000" w:rsidP="00000000" w:rsidRDefault="00000000" w:rsidRPr="00000000" w14:paraId="0000012C">
      <w:pPr>
        <w:numPr>
          <w:ilvl w:val="0"/>
          <w:numId w:val="4"/>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 es la variabilidad de los resultados que cree que recomienda la aplicación?</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como siempre de manera general obtener promedio, mediana, moda, varianza y desviación estándar, para los resultados de las encuestas más importantes y definir el significado ante el contexto de los resultados.</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sz w:val="20"/>
        <w:szCs w:val="20"/>
      </w:rPr>
    </w:pPr>
    <w:r w:rsidDel="00000000" w:rsidR="00000000" w:rsidRPr="00000000">
      <w:rPr>
        <w:rtl w:val="0"/>
      </w:rPr>
    </w:r>
  </w:p>
  <w:tbl>
    <w:tblPr>
      <w:tblStyle w:val="Table14"/>
      <w:tblW w:w="946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590"/>
      <w:gridCol w:w="2325"/>
      <w:tblGridChange w:id="0">
        <w:tblGrid>
          <w:gridCol w:w="2550"/>
          <w:gridCol w:w="4590"/>
          <w:gridCol w:w="2325"/>
        </w:tblGrid>
      </w:tblGridChange>
    </w:tblGrid>
    <w:tr>
      <w:trPr>
        <w:trHeight w:val="420" w:hRule="atLeast"/>
      </w:trPr>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jc w:val="center"/>
            <w:rPr>
              <w:b w:val="1"/>
              <w:sz w:val="20"/>
              <w:szCs w:val="20"/>
            </w:rPr>
          </w:pPr>
          <w:r w:rsidDel="00000000" w:rsidR="00000000" w:rsidRPr="00000000">
            <w:rPr>
              <w:sz w:val="20"/>
              <w:szCs w:val="20"/>
            </w:rPr>
            <w:drawing>
              <wp:inline distB="114300" distT="114300" distL="114300" distR="114300">
                <wp:extent cx="1295400" cy="732169"/>
                <wp:effectExtent b="0" l="0" r="0" t="0"/>
                <wp:docPr id="1" name="image1.png"/>
                <a:graphic>
                  <a:graphicData uri="http://schemas.openxmlformats.org/drawingml/2006/picture">
                    <pic:pic>
                      <pic:nvPicPr>
                        <pic:cNvPr id="0" name="image1.png"/>
                        <pic:cNvPicPr preferRelativeResize="0"/>
                      </pic:nvPicPr>
                      <pic:blipFill>
                        <a:blip r:embed="rId1"/>
                        <a:srcRect b="8772" l="0" r="0" t="0"/>
                        <a:stretch>
                          <a:fillRect/>
                        </a:stretch>
                      </pic:blipFill>
                      <pic:spPr>
                        <a:xfrm>
                          <a:off x="0" y="0"/>
                          <a:ext cx="1295400" cy="732169"/>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200" w:line="240" w:lineRule="auto"/>
            <w:rPr>
              <w:sz w:val="20"/>
              <w:szCs w:val="20"/>
            </w:rPr>
          </w:pPr>
          <w:r w:rsidDel="00000000" w:rsidR="00000000" w:rsidRPr="00000000">
            <w:rPr>
              <w:b w:val="1"/>
              <w:sz w:val="20"/>
              <w:szCs w:val="20"/>
              <w:rtl w:val="0"/>
            </w:rPr>
            <w:t xml:space="preserve">Título del Documento: </w:t>
          </w:r>
          <w:r w:rsidDel="00000000" w:rsidR="00000000" w:rsidRPr="00000000">
            <w:rPr>
              <w:sz w:val="20"/>
              <w:szCs w:val="20"/>
              <w:rtl w:val="0"/>
            </w:rPr>
            <w:t xml:space="preserve">Pruebas de usabilidad</w:t>
          </w:r>
          <w:r w:rsidDel="00000000" w:rsidR="00000000" w:rsidRPr="00000000">
            <w:rPr>
              <w:rtl w:val="0"/>
            </w:rPr>
          </w:r>
        </w:p>
        <w:p w:rsidR="00000000" w:rsidDel="00000000" w:rsidP="00000000" w:rsidRDefault="00000000" w:rsidRPr="00000000" w14:paraId="00000131">
          <w:pPr>
            <w:widowControl w:val="0"/>
            <w:spacing w:line="240" w:lineRule="auto"/>
            <w:rPr>
              <w:sz w:val="20"/>
              <w:szCs w:val="20"/>
            </w:rPr>
          </w:pPr>
          <w:r w:rsidDel="00000000" w:rsidR="00000000" w:rsidRPr="00000000">
            <w:rPr>
              <w:b w:val="1"/>
              <w:sz w:val="20"/>
              <w:szCs w:val="20"/>
              <w:rtl w:val="0"/>
            </w:rPr>
            <w:t xml:space="preserve">Proyecto: </w:t>
          </w:r>
          <w:r w:rsidDel="00000000" w:rsidR="00000000" w:rsidRPr="00000000">
            <w:rPr>
              <w:sz w:val="20"/>
              <w:szCs w:val="20"/>
              <w:rtl w:val="0"/>
            </w:rPr>
            <w:t xml:space="preserve">Agricultura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b w:val="1"/>
              <w:sz w:val="20"/>
              <w:szCs w:val="20"/>
              <w:rtl w:val="0"/>
            </w:rPr>
            <w:t xml:space="preserve">Revisión: </w:t>
          </w:r>
          <w:r w:rsidDel="00000000" w:rsidR="00000000" w:rsidRPr="00000000">
            <w:rPr>
              <w:sz w:val="20"/>
              <w:szCs w:val="20"/>
              <w:rtl w:val="0"/>
            </w:rPr>
            <w:t xml:space="preserve">1</w:t>
          </w:r>
        </w:p>
      </w:tc>
    </w:tr>
    <w:tr>
      <w:trPr>
        <w:trHeight w:val="596.8994140624999" w:hRule="atLeast"/>
      </w:trPr>
      <w:tc>
        <w:tcPr>
          <w:vMerge w:val="continue"/>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b w:val="1"/>
              <w:sz w:val="20"/>
              <w:szCs w:val="20"/>
              <w:rtl w:val="0"/>
            </w:rPr>
            <w:t xml:space="preserve">Fecha: </w:t>
          </w:r>
          <w:r w:rsidDel="00000000" w:rsidR="00000000" w:rsidRPr="00000000">
            <w:rPr>
              <w:sz w:val="20"/>
              <w:szCs w:val="20"/>
              <w:rtl w:val="0"/>
            </w:rPr>
            <w:t xml:space="preserve">18/06/2021</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cu59otkqy78RhqlP4rhtbwbuiaDsIMxzBsPgZwr0Ox4/edit?usp=sharing" TargetMode="External"/><Relationship Id="rId5" Type="http://schemas.openxmlformats.org/officeDocument/2006/relationships/styles" Target="styles.xml"/><Relationship Id="rId6" Type="http://schemas.openxmlformats.org/officeDocument/2006/relationships/hyperlink" Target="https://docs.google.com/forms/d/1EX19GIbfY4GjCtsE7AWVXW-hSNruC8GloTdSSTx3PqU/edit?usp=sharing" TargetMode="External"/><Relationship Id="rId7" Type="http://schemas.openxmlformats.org/officeDocument/2006/relationships/hyperlink" Target="https://docs.google.com/forms/d/1W4-tW-4itiz2g7t1EUZF_JN1e-4ALkmQzwXL4Kq6KlY/edit?usp=sharing" TargetMode="External"/><Relationship Id="rId8" Type="http://schemas.openxmlformats.org/officeDocument/2006/relationships/hyperlink" Target="https://docs.google.com/document/d/1bdbuCSQX8nT3Y57_XHv3I0JkO98wJxrt64mJX8kyFgI/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