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sj7eueil1ht" w:id="0"/>
      <w:bookmarkEnd w:id="0"/>
      <w:r w:rsidDel="00000000" w:rsidR="00000000" w:rsidRPr="00000000">
        <w:rPr>
          <w:rtl w:val="0"/>
        </w:rPr>
        <w:t xml:space="preserve">Primera página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tl w:val="0"/>
        </w:rPr>
        <w:t xml:space="preserve">Java is a </w:t>
      </w:r>
      <w:r w:rsidDel="00000000" w:rsidR="00000000" w:rsidRPr="00000000">
        <w:rPr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class-based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object-oriented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 that is designed to have as few implementation </w:t>
      </w:r>
      <w:r w:rsidDel="00000000" w:rsidR="00000000" w:rsidRPr="00000000">
        <w:rPr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 as possible. It is a </w:t>
      </w:r>
      <w:r w:rsidDel="00000000" w:rsidR="00000000" w:rsidRPr="00000000">
        <w:rPr>
          <w:rtl w:val="0"/>
        </w:rPr>
        <w:t xml:space="preserve">general-purpose</w:t>
      </w:r>
      <w:r w:rsidDel="00000000" w:rsidR="00000000" w:rsidRPr="00000000">
        <w:rPr>
          <w:rtl w:val="0"/>
        </w:rPr>
        <w:t xml:space="preserve"> programming language intended to let </w:t>
      </w:r>
      <w:r w:rsidDel="00000000" w:rsidR="00000000" w:rsidRPr="00000000">
        <w:rPr>
          <w:rtl w:val="0"/>
        </w:rPr>
        <w:t xml:space="preserve">programmers</w:t>
      </w:r>
      <w:r w:rsidDel="00000000" w:rsidR="00000000" w:rsidRPr="00000000">
        <w:rPr>
          <w:rtl w:val="0"/>
        </w:rPr>
        <w:t xml:space="preserve"> write once, run anywhere (</w:t>
      </w:r>
      <w:r w:rsidDel="00000000" w:rsidR="00000000" w:rsidRPr="00000000">
        <w:rPr>
          <w:rtl w:val="0"/>
        </w:rPr>
        <w:t xml:space="preserve">WORA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meaning that </w:t>
      </w:r>
      <w:r w:rsidDel="00000000" w:rsidR="00000000" w:rsidRPr="00000000">
        <w:rPr>
          <w:rtl w:val="0"/>
        </w:rPr>
        <w:t xml:space="preserve">compiled</w:t>
      </w:r>
      <w:r w:rsidDel="00000000" w:rsidR="00000000" w:rsidRPr="00000000">
        <w:rPr>
          <w:rtl w:val="0"/>
        </w:rPr>
        <w:t xml:space="preserve"> Java code can run on all platforms that support Java without the need to recompile.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Java applications are typically compiled to </w:t>
      </w:r>
      <w:r w:rsidDel="00000000" w:rsidR="00000000" w:rsidRPr="00000000">
        <w:rPr>
          <w:rtl w:val="0"/>
        </w:rPr>
        <w:t xml:space="preserve">bytecode</w:t>
      </w:r>
      <w:r w:rsidDel="00000000" w:rsidR="00000000" w:rsidRPr="00000000">
        <w:rPr>
          <w:rtl w:val="0"/>
        </w:rPr>
        <w:t xml:space="preserve"> that can run on any </w:t>
      </w:r>
      <w:r w:rsidDel="00000000" w:rsidR="00000000" w:rsidRPr="00000000">
        <w:rPr>
          <w:rtl w:val="0"/>
        </w:rPr>
        <w:t xml:space="preserve">Java virtual machine</w:t>
      </w:r>
      <w:r w:rsidDel="00000000" w:rsidR="00000000" w:rsidRPr="00000000">
        <w:rPr>
          <w:rtl w:val="0"/>
        </w:rPr>
        <w:t xml:space="preserve"> (JVM) regardless of the underlying </w:t>
      </w:r>
      <w:r w:rsidDel="00000000" w:rsidR="00000000" w:rsidRPr="00000000">
        <w:rPr>
          <w:rtl w:val="0"/>
        </w:rPr>
        <w:t xml:space="preserve">computer architecture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0"/>
        </w:rPr>
        <w:t xml:space="preserve"> of Java is similar to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  <w:t xml:space="preserve">, but has fewer </w:t>
      </w:r>
      <w:r w:rsidDel="00000000" w:rsidR="00000000" w:rsidRPr="00000000">
        <w:rPr>
          <w:rtl w:val="0"/>
        </w:rPr>
        <w:t xml:space="preserve">low-level</w:t>
      </w:r>
      <w:r w:rsidDel="00000000" w:rsidR="00000000" w:rsidRPr="00000000">
        <w:rPr>
          <w:rtl w:val="0"/>
        </w:rPr>
        <w:t xml:space="preserve"> facilities than either of them. The Java runtime provides dynamic capabilities (such as </w:t>
      </w:r>
      <w:r w:rsidDel="00000000" w:rsidR="00000000" w:rsidRPr="00000000">
        <w:rPr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and runtime code modification) that are typically not available in traditional compiled languages. As of 2019, Java was one of the most </w:t>
      </w:r>
      <w:r w:rsidDel="00000000" w:rsidR="00000000" w:rsidRPr="00000000">
        <w:rPr>
          <w:rtl w:val="0"/>
        </w:rPr>
        <w:t xml:space="preserve">popular programming languages in use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perscript"/>
          <w:rtl w:val="0"/>
        </w:rPr>
        <w:t xml:space="preserve">[19][20]</w:t>
      </w:r>
      <w:r w:rsidDel="00000000" w:rsidR="00000000" w:rsidRPr="00000000">
        <w:rPr>
          <w:rtl w:val="0"/>
        </w:rPr>
        <w:t xml:space="preserve"> particularly for </w:t>
      </w:r>
      <w:r w:rsidDel="00000000" w:rsidR="00000000" w:rsidRPr="00000000">
        <w:rPr>
          <w:rtl w:val="0"/>
        </w:rPr>
        <w:t xml:space="preserve">client–server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 applications</w:t>
      </w:r>
      <w:r w:rsidDel="00000000" w:rsidR="00000000" w:rsidRPr="00000000">
        <w:rPr>
          <w:rtl w:val="0"/>
        </w:rPr>
        <w:t xml:space="preserve">, with a reported 9 million developers.</w:t>
      </w:r>
      <w:r w:rsidDel="00000000" w:rsidR="00000000" w:rsidRPr="00000000">
        <w:rPr>
          <w:vertAlign w:val="superscript"/>
          <w:rtl w:val="0"/>
        </w:rPr>
        <w:t xml:space="preserve">[21]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was originally developed by </w:t>
      </w:r>
      <w:r w:rsidDel="00000000" w:rsidR="00000000" w:rsidRPr="00000000">
        <w:rPr>
          <w:rtl w:val="0"/>
        </w:rPr>
        <w:t xml:space="preserve">James Gosling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Sun Microsystems</w:t>
      </w:r>
      <w:r w:rsidDel="00000000" w:rsidR="00000000" w:rsidRPr="00000000">
        <w:rPr>
          <w:rtl w:val="0"/>
        </w:rPr>
        <w:t xml:space="preserve">. It was released in May 1995 as a core component of Sun Microsystems' </w:t>
      </w:r>
      <w:r w:rsidDel="00000000" w:rsidR="00000000" w:rsidRPr="00000000">
        <w:rPr>
          <w:rtl w:val="0"/>
        </w:rPr>
        <w:t xml:space="preserve">Java platform</w:t>
      </w:r>
      <w:r w:rsidDel="00000000" w:rsidR="00000000" w:rsidRPr="00000000">
        <w:rPr>
          <w:rtl w:val="0"/>
        </w:rPr>
        <w:t xml:space="preserve">. The original and </w:t>
      </w:r>
      <w:r w:rsidDel="00000000" w:rsidR="00000000" w:rsidRPr="00000000">
        <w:rPr>
          <w:rtl w:val="0"/>
        </w:rPr>
        <w:t xml:space="preserve">reference implementation</w:t>
      </w:r>
      <w:r w:rsidDel="00000000" w:rsidR="00000000" w:rsidRPr="00000000">
        <w:rPr>
          <w:rtl w:val="0"/>
        </w:rPr>
        <w:t xml:space="preserve"> Java </w:t>
      </w:r>
      <w:r w:rsidDel="00000000" w:rsidR="00000000" w:rsidRPr="00000000">
        <w:rPr>
          <w:rtl w:val="0"/>
        </w:rPr>
        <w:t xml:space="preserve">compilers</w:t>
      </w:r>
      <w:r w:rsidDel="00000000" w:rsidR="00000000" w:rsidRPr="00000000">
        <w:rPr>
          <w:rtl w:val="0"/>
        </w:rPr>
        <w:t xml:space="preserve">, virtual machines, and </w:t>
      </w:r>
      <w:r w:rsidDel="00000000" w:rsidR="00000000" w:rsidRPr="00000000">
        <w:rPr>
          <w:rtl w:val="0"/>
        </w:rPr>
        <w:t xml:space="preserve">class libraries</w:t>
      </w:r>
      <w:r w:rsidDel="00000000" w:rsidR="00000000" w:rsidRPr="00000000">
        <w:rPr>
          <w:rtl w:val="0"/>
        </w:rPr>
        <w:t xml:space="preserve"> were originally released by Sun under </w:t>
      </w:r>
      <w:r w:rsidDel="00000000" w:rsidR="00000000" w:rsidRPr="00000000">
        <w:rPr>
          <w:rtl w:val="0"/>
        </w:rPr>
        <w:t xml:space="preserve">proprietary licenses</w:t>
      </w:r>
      <w:r w:rsidDel="00000000" w:rsidR="00000000" w:rsidRPr="00000000">
        <w:rPr>
          <w:rtl w:val="0"/>
        </w:rPr>
        <w:t xml:space="preserve">. As of May 2007, in compliance with the specifications of the </w:t>
      </w:r>
      <w:r w:rsidDel="00000000" w:rsidR="00000000" w:rsidRPr="00000000">
        <w:rPr>
          <w:rtl w:val="0"/>
        </w:rPr>
        <w:t xml:space="preserve">Java Community Process</w:t>
      </w:r>
      <w:r w:rsidDel="00000000" w:rsidR="00000000" w:rsidRPr="00000000">
        <w:rPr>
          <w:rtl w:val="0"/>
        </w:rPr>
        <w:t xml:space="preserve">, Sun had </w:t>
      </w:r>
      <w:r w:rsidDel="00000000" w:rsidR="00000000" w:rsidRPr="00000000">
        <w:rPr>
          <w:rtl w:val="0"/>
        </w:rPr>
        <w:t xml:space="preserve">relicensed</w:t>
      </w:r>
      <w:r w:rsidDel="00000000" w:rsidR="00000000" w:rsidRPr="00000000">
        <w:rPr>
          <w:rtl w:val="0"/>
        </w:rPr>
        <w:t xml:space="preserve"> most of its Java technologies under the </w:t>
      </w:r>
      <w:r w:rsidDel="00000000" w:rsidR="00000000" w:rsidRPr="00000000">
        <w:rPr>
          <w:rtl w:val="0"/>
        </w:rPr>
        <w:t xml:space="preserve">GPL-2.0-only</w:t>
      </w:r>
      <w:r w:rsidDel="00000000" w:rsidR="00000000" w:rsidRPr="00000000">
        <w:rPr>
          <w:rtl w:val="0"/>
        </w:rPr>
        <w:t xml:space="preserve"> license. </w:t>
      </w:r>
      <w:r w:rsidDel="00000000" w:rsidR="00000000" w:rsidRPr="00000000">
        <w:rPr>
          <w:rtl w:val="0"/>
        </w:rPr>
        <w:t xml:space="preserve">Oracle</w:t>
      </w:r>
      <w:r w:rsidDel="00000000" w:rsidR="00000000" w:rsidRPr="00000000">
        <w:rPr>
          <w:rtl w:val="0"/>
        </w:rPr>
        <w:t xml:space="preserve"> offers its own </w:t>
      </w:r>
      <w:r w:rsidDel="00000000" w:rsidR="00000000" w:rsidRPr="00000000">
        <w:rPr>
          <w:rtl w:val="0"/>
        </w:rPr>
        <w:t xml:space="preserve">HotSpot</w:t>
      </w:r>
      <w:r w:rsidDel="00000000" w:rsidR="00000000" w:rsidRPr="00000000">
        <w:rPr>
          <w:rtl w:val="0"/>
        </w:rPr>
        <w:t xml:space="preserve"> Java Virtual Machine, however the official </w:t>
      </w:r>
      <w:r w:rsidDel="00000000" w:rsidR="00000000" w:rsidRPr="00000000">
        <w:rPr>
          <w:rtl w:val="0"/>
        </w:rPr>
        <w:t xml:space="preserve">reference implementation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rtl w:val="0"/>
        </w:rPr>
        <w:t xml:space="preserve">OpenJDK</w:t>
      </w:r>
      <w:r w:rsidDel="00000000" w:rsidR="00000000" w:rsidRPr="00000000">
        <w:rPr>
          <w:rtl w:val="0"/>
        </w:rPr>
        <w:t xml:space="preserve"> JVM which is free open-source software and used by most developers and is the default JVM for almost all Linux distributions.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utchsw4kgu7" w:id="1"/>
      <w:bookmarkEnd w:id="1"/>
      <w:r w:rsidDel="00000000" w:rsidR="00000000" w:rsidRPr="00000000">
        <w:rPr>
          <w:rtl w:val="0"/>
        </w:rPr>
        <w:t xml:space="preserve">Segunda página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Jakarta EE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formerly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Java Platform, Enterprise Edition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Java EE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 and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Java 2 Platform, Enterprise Edition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J2EE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), is a set of specifications, extending </w:t>
      </w:r>
      <w:hyperlink r:id="rId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Java SE</w:t>
        </w:r>
      </w:hyperlink>
      <w:hyperlink r:id="rId7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with specifications for enterprise features such as </w:t>
      </w:r>
      <w:hyperlink r:id="rId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distributed computing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</w:t>
      </w:r>
      <w:hyperlink r:id="rId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web services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  <w:hyperlink r:id="rId10">
        <w:r w:rsidDel="00000000" w:rsidR="00000000" w:rsidRPr="00000000">
          <w:rPr>
            <w:color w:val="0645ad"/>
            <w:sz w:val="28"/>
            <w:szCs w:val="28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Jakarta EE applications are run on </w:t>
      </w:r>
      <w:hyperlink r:id="rId1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reference runtimes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that can be </w:t>
      </w:r>
      <w:hyperlink r:id="rId12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microservices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or </w:t>
      </w:r>
      <w:hyperlink r:id="rId13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application servers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which handle transactions, security, scalability, </w:t>
      </w:r>
      <w:hyperlink r:id="rId14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concurrency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management of the components it is deploying.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Jakarta EE is defined by its </w:t>
      </w:r>
      <w:hyperlink r:id="rId15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specification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The specification defines </w:t>
      </w:r>
      <w:hyperlink r:id="rId1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APIs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(application programming interface) and their interactions. As with other </w:t>
      </w:r>
      <w:hyperlink r:id="rId1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Java Community Process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specifications, providers must meet certain conformance requirements in order to declare their products as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Jakarta EE compliant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Examples of contexts in which Jakarta EE referencing runtimes are used are: </w:t>
      </w:r>
      <w:hyperlink r:id="rId1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e-commerce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accounting, banking information systems.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Reference_implementation" TargetMode="External"/><Relationship Id="rId10" Type="http://schemas.openxmlformats.org/officeDocument/2006/relationships/hyperlink" Target="https://en.wikipedia.org/wiki/Jakarta_EE#cite_note-2" TargetMode="External"/><Relationship Id="rId13" Type="http://schemas.openxmlformats.org/officeDocument/2006/relationships/hyperlink" Target="https://en.wikipedia.org/wiki/Application_server" TargetMode="External"/><Relationship Id="rId12" Type="http://schemas.openxmlformats.org/officeDocument/2006/relationships/hyperlink" Target="https://en.wikipedia.org/wiki/Microserv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eb_service" TargetMode="External"/><Relationship Id="rId15" Type="http://schemas.openxmlformats.org/officeDocument/2006/relationships/hyperlink" Target="https://en.wikipedia.org/wiki/Program_specification" TargetMode="External"/><Relationship Id="rId14" Type="http://schemas.openxmlformats.org/officeDocument/2006/relationships/hyperlink" Target="https://en.wikipedia.org/wiki/Concurrency_(computer_science)" TargetMode="External"/><Relationship Id="rId17" Type="http://schemas.openxmlformats.org/officeDocument/2006/relationships/hyperlink" Target="https://en.wikipedia.org/wiki/Java_Community_Process" TargetMode="External"/><Relationship Id="rId16" Type="http://schemas.openxmlformats.org/officeDocument/2006/relationships/hyperlink" Target="https://en.wikipedia.org/wiki/Application_programming_interf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Java_SE" TargetMode="External"/><Relationship Id="rId18" Type="http://schemas.openxmlformats.org/officeDocument/2006/relationships/hyperlink" Target="https://en.wikipedia.org/wiki/E-commerce" TargetMode="External"/><Relationship Id="rId7" Type="http://schemas.openxmlformats.org/officeDocument/2006/relationships/hyperlink" Target="https://en.wikipedia.org/wiki/Jakarta_EE#cite_note-1" TargetMode="External"/><Relationship Id="rId8" Type="http://schemas.openxmlformats.org/officeDocument/2006/relationships/hyperlink" Target="https://en.wikipedia.org/wiki/Distributed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