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650"/>
        <w:gridCol w:w="2166"/>
        <w:gridCol w:w="5674"/>
        <w:gridCol w:w="825"/>
      </w:tblGrid>
      <w:tr>
        <w:trPr>
          <w:cantSplit/>
          <w:tblHeader/>
        </w:trPr>
        <w:tc>
          <w:tcPr>
            <w:tcW w:w="16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6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6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579"/>
        <w:gridCol w:w="6913"/>
        <w:gridCol w:w="825"/>
      </w:tblGrid>
      <w:tr>
        <w:trPr>
          <w:cantSplit/>
          <w:tblHeader/>
        </w:trPr>
        <w:tc>
          <w:tcPr>
            <w:tcW w:w="25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1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설계서엔 없으나 추가 개발한 것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12개월 인력 배치 계산, (AI) 사내 GLM 모델과 비교, 인사 시스템 API 받기, (AI) 발주 자료에서 필요 기술·사업 정보 읽기, 운영 중 K 비교, 긴급 투입; 그리고 계산 결과의 독립 검증·이론상 최대치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2.1 · 3장 · 5.1 · 6.6~6.7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중심(화면 캡처는 부록)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야간 배치</w:t>
            </w:r>
            <w:r>
              <w:rPr>
                <w:sz w:val="17"/>
                <w:szCs w:val="17"/>
              </w:rPr>
              <w:t xml:space="preserve"> — 관리자가 퇴근한 매일 밤(기본 00~05시) 서버가 AI 없이 지금 데이터의 긴급 대기 명단(진행 사업마다 상위 5명)·연간 계획 안 A~D·신규 사업 K 비교·낮 요청 중 결과가 없는 계산을 낮보다 긴 시간 한도로 미리 풀어 두어 아침에 열면 바로 나온다(6.3). 안이 하나 풀릴 때마다 바로 화면에 표시, 계산 중 멈추기 가능.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209"/>
        <w:gridCol w:w="537"/>
        <w:gridCol w:w="537"/>
        <w:gridCol w:w="710"/>
        <w:gridCol w:w="1698"/>
        <w:gridCol w:w="1056"/>
        <w:gridCol w:w="1153"/>
        <w:gridCol w:w="628"/>
        <w:gridCol w:w="2785"/>
      </w:tblGrid>
      <w:tr>
        <w:trPr>
          <w:cantSplit/>
          <w:tblHeader/>
        </w:trPr>
        <w:tc>
          <w:tcPr>
            <w:tcW w:w="120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자리</w:t>
            </w:r>
          </w:p>
        </w:tc>
        <w:tc>
          <w:tcPr>
            <w:tcW w:w="7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69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(기술 + 협업 − 감점)</w:t>
            </w:r>
          </w:p>
        </w:tc>
        <w:tc>
          <w:tcPr>
            <w:tcW w:w="105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15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6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59.47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52.4 + 7.7 − 0.6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151.43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135.9 + 16.4 − 0.8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260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228.10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209.3 + 19.2 − 0.4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134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119.49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105.9 + 14.0 − 0.4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점수의 크기는 자리 수에 비례한다</w:t>
      </w:r>
      <w:r>
        <w:rPr>
          <w:color w:val="5B6168"/>
        </w:rPr>
        <w:t xml:space="preserve"> — 기술 적합은 자리마다 0~1점(요구 레벨을 모두 채운 사람이면 1점)이라 만점이 자리 수와 같고(100명 67자리 = 67점 만점), 거기에 팀 안 쌍마다 협업 보상(0.3 × C, C는 −1~1)이 더해지고 익숙한 쌍마다 0.2가 빠진다. 네 규모 모두 자리당 기술 적합은 78~81%(52.4/67 · 135.9/167 · 209.3/260 · 105.9/134)로 비슷하다. "더 좋은 배치가 얼마나 남았나"는 만점이 아니라 옆의 이론상 최대치와의 차이가 말한다.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0, 점수의 크기는 3.1과 같이 자리 수에 비례).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urier New" w:hAnsi="Courier New" w:eastAsia="Apple SD Gothic Neo" w:cs="Courier New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urier New" w:hAnsi="Courier New" w:eastAsia="Apple SD Gothic Neo" w:cs="Courier New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urier New" w:hAnsi="Courier New" w:eastAsia="Apple SD Gothic Neo" w:cs="Courier New"/>
        </w:rPr>
        <w:t xml:space="preserve">y</w:t>
      </w:r>
      <w:r>
        <w:t xml:space="preserve"> 두 사람이 같은 사업에 있는지(곱의 선형화), </w:t>
      </w:r>
      <w:r>
        <w:rPr>
          <w:rFonts w:ascii="Courier New" w:hAnsi="Courier New" w:eastAsia="Apple SD Gothic Neo" w:cs="Courier New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야간 배치</w:t>
      </w:r>
      <w:r>
        <w:t xml:space="preserve">: 매일 밤 시간대(기본 00~05시) 시작에 지금 켜져 있는 데이터 한 묶음만, AI를 쓰지 않고 돈다 — 인사 시스템 받기 → 진행 사업마다 위반 없이 바로 넣을 수 있는 상위 5명(긴급 대기 명단) → 연간 계획(현재 배치가 없는 백지 데이터일 때)·신규 사업 K 0~5 비교(채울 신규 사업이 있을 때)·낮 요청 중 결과가 없는 것을 낮 한도의 10배(5~30분, 운영 중 비교는 5배)로 푼다. 키·서명은 낮 설정 그대로라 아침에 같은 요청이 캐시에서 바로 나오고, 끝까지 풀지 못한 묶음은 저장하지 않는다. 데이터 복원·미리 계산 수용·PDF 브라우저·AI 연결 점검 결과도 보고서로 남긴다.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urier New" w:hAnsi="Courier New" w:eastAsia="Apple SD Gothic Neo" w:cs="Courier New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urier New" w:hAnsi="Courier New" w:eastAsia="Apple SD Gothic Neo" w:cs="Courier New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p>
      <w:pPr>
        <w:pStyle w:val="Heading1"/>
        <w:pageBreakBefore/>
      </w:pPr>
      <w:r>
        <w:t xml:space="preserve">부록. 화면 한눈에</w:t>
      </w:r>
    </w:p>
    <w:p>
      <w:pPr>
        <w:pStyle w:val="TWMuted"/>
      </w:pPr>
      <w:r>
        <w:rPr>
          <w:color w:val="5B6168"/>
        </w:rPr>
        <w:t xml:space="preserve">시연 영상의 아홉 장면 가운데 여섯 — 영상에서 빠르게 지나가거나 시간이 모자라면 잘릴 수 있는 장면을 모았다. 모두 실제 조직을 본뜬 가상 데이터 화면(100명 · ⑥은 300명)이고, ③의 발주 자료만 나라장터 공개 자료(한국산업안전보건공단 제안요청서)다.</w:t>
      </w:r>
    </w:p>
    <w:tbl>
      <w:tblPr>
        <w:tblStyle w:val="TWTable"/>
        <w:tblW w:w="10318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136776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36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① 연간 계획 — 안 A~D</w:t>
            </w:r>
            <w:r>
              <w:rPr>
                <w:sz w:val="15"/>
                <w:szCs w:val="15"/>
              </w:rPr>
              <w:t xml:space="preserve"> 안마다 "위반 없음 · 다시 채점" 도장과 배치 품질·빈자리·기술 적합, 편성 기록에서 연 결과임을 띠와 배지("최적인지는 다시 계산해야 확인")가 밝힌다.</w:t>
            </w:r>
          </w:p>
        </w:tc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1519346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519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② What-if — XAI 브리핑 · 팀원과의 관계</w:t>
            </w:r>
            <w:r>
              <w:rPr>
                <w:sz w:val="15"/>
                <w:szCs w:val="15"/>
              </w:rPr>
              <w:t xml:space="preserve"> 교체 전후 점수는 참고값(재최적화 아님), 설명은 동료 평가를 직접 인용한 근거를 단다. 오른쪽은 빠질 사람·팀원·들어올 사람의 협업 관계.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1604722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604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③ 신규 사업 등록 — 발주 자료에서 읽은 사업 정보·필요 기술</w:t>
            </w:r>
            <w:r>
              <w:rPr>
                <w:sz w:val="15"/>
                <w:szCs w:val="15"/>
              </w:rPr>
              <w:t xml:space="preserve"> 왼쪽은 사업명·고객 구분 제안과 근거 문장, 오른쪽은 제안요청서에서 추정한 필요 기술(필수 · 근거). 넣을 것은 사람이 고른다.</w:t>
            </w:r>
          </w:p>
        </w:tc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2130917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30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④ 긴급 투입 — 상황을 말로</w:t>
            </w:r>
            <w:r>
              <w:rPr>
                <w:sz w:val="15"/>
                <w:szCs w:val="15"/>
              </w:rPr>
              <w:t xml:space="preserve"> 기술 이름 없이 쓴 글에서 AI가 기술 셋과 인원 2를 읽고("미루어 봄"은 부서장이 켠다), 기존 계산이 최선 조합과 빼 온 자리를 메울 사람까지 낸다.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2104782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0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⑤ 인사팀 검토 자료</w:t>
            </w:r>
            <w:r>
              <w:rPr>
                <w:sz w:val="15"/>
                <w:szCs w:val="15"/>
              </w:rPr>
              <w:t xml:space="preserve"> 서버가 계산한 사실은 잠겨 있고(🔒 수정 불가), 부서장은 판단·합의 상태를 적는다. 불리한 사실에는 지우는 대신 해명·이의만 달 수 있다.</w:t>
            </w:r>
          </w:p>
        </w:tc>
        <w:tc>
          <w:tcPr>
            <w:tcW w:w="5159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36265" cy="1845169"/>
                  <wp:docPr id="6" name="Picture 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84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⑥ 조직 기술 지도 — 300명</w:t>
            </w:r>
            <w:r>
              <w:rPr>
                <w:sz w:val="15"/>
                <w:szCs w:val="15"/>
              </w:rPr>
              <w:t xml:space="preserve"> 기술마다 실무 가능 인원(넓이) × 평균 경력(깊이)의 사분면. 하위 기술 인정분이 절반 넘는 기술은 점선 원으로 따로 표시한다.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fontTable.xml><?xml version="1.0" encoding="utf-8"?>
<w:fonts xmlns:w="http://schemas.openxmlformats.org/wordprocessingml/2006/main">
  <w:font w:name="Apple SD Gothic Neo">
    <w:altName w:val="Malgun Gothic"/>
    <w:charset w:val="81"/>
    <w:family w:val="swiss"/>
    <w:pitch w:val="variable"/>
  </w:font>
  <w:font w:name="Malgun Gothic">
    <w:charset w:val="81"/>
    <w:family w:val="swiss"/>
    <w:pitch w:val="variable"/>
  </w:font>
  <w:font w:name="Courier New"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ple SD Gothic Neo" w:hAnsi="Apple SD Gothic Neo" w:eastAsia="Apple SD Gothic Neo" w:cs="Apple SD Gothic Neo"/>
        <w:color w:val="1F2328"/>
        <w:sz w:val="19"/>
        <w:szCs w:val="19"/>
      </w:rPr>
    </w:rPrDefault>
    <w:pPrDefault>
      <w:pPr>
        <w:spacing w:after="40" w:line="248" w:lineRule="exact"/>
      </w:pPr>
    </w:pPrDefault>
  </w:docDefaults>
  <w:style w:type="paragraph" w:default="1" w:styleId="Normal">
    <w:name w:val="Normal"/>
    <w:qFormat/>
    <w:pPr>
      <w:wordWrap w:val="0"/>
    </w:pPr>
    <w:rPr>
      <w:rFonts w:ascii="Apple SD Gothic Neo" w:hAnsi="Apple SD Gothic Neo" w:eastAsia="Apple SD Gothic Neo" w:cs="Apple SD Gothic Neo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440" w:lineRule="exact"/>
    </w:pPr>
    <w:rPr>
      <w:rFonts w:ascii="Apple SD Gothic Neo" w:hAnsi="Apple SD Gothic Neo" w:eastAsia="Apple SD Gothic Neo" w:cs="Apple SD Gothic Neo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160" w:after="60" w:line="320" w:lineRule="exact"/>
      <w:outlineLvl w:val="0"/>
    </w:pPr>
    <w:rPr>
      <w:rFonts w:ascii="Apple SD Gothic Neo" w:hAnsi="Apple SD Gothic Neo" w:eastAsia="Apple SD Gothic Neo" w:cs="Apple SD Gothic Neo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00" w:after="40" w:line="268" w:lineRule="exact"/>
      <w:outlineLvl w:val="1"/>
    </w:pPr>
    <w:rPr>
      <w:rFonts w:ascii="Apple SD Gothic Neo" w:hAnsi="Apple SD Gothic Neo" w:eastAsia="Apple SD Gothic Neo" w:cs="Apple SD Gothic Neo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92" w:lineRule="exact"/>
    </w:pPr>
    <w:rPr>
      <w:rFonts w:ascii="Apple SD Gothic Neo" w:hAnsi="Apple SD Gothic Neo" w:eastAsia="Apple SD Gothic Neo" w:cs="Apple SD Gothic Neo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40" w:line="208" w:lineRule="exact"/>
    </w:pPr>
    <w:rPr>
      <w:rFonts w:ascii="Apple SD Gothic Neo" w:hAnsi="Apple SD Gothic Neo" w:eastAsia="Apple SD Gothic Neo" w:cs="Apple SD Gothic Neo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10" w:line="220" w:lineRule="exact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paragraph" w:customStyle="1" w:styleId="TWFig">
    <w:name w:val="TW Figure"/>
    <w:basedOn w:val="Normal"/>
    <w:qFormat/>
    <w:pPr>
      <w:spacing w:before="0" w:after="10" w:line="240" w:lineRule="auto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40" w:line="40" w:lineRule="exact"/>
    </w:pPr>
    <w:rPr>
      <w:rFonts w:ascii="Apple SD Gothic Neo" w:hAnsi="Apple SD Gothic Neo" w:eastAsia="Apple SD Gothic Neo" w:cs="Apple SD Gothic Neo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20" w:line="248" w:lineRule="exact"/>
    </w:pPr>
    <w:rPr>
      <w:rFonts w:ascii="Apple SD Gothic Neo" w:hAnsi="Apple SD Gothic Neo" w:eastAsia="Apple SD Gothic Neo" w:cs="Apple SD Gothic Neo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10" w:line="208" w:lineRule="exact"/>
    </w:pPr>
    <w:rPr>
      <w:rFonts w:ascii="Apple SD Gothic Neo" w:hAnsi="Apple SD Gothic Neo" w:eastAsia="Apple SD Gothic Neo" w:cs="Apple SD Gothic Neo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10" w:line="220" w:lineRule="exact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fontTable" Target="fontTable.xml"/>
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