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BACKGROUND-CLIP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Có tác dụng đổ background vào các vùng cần thiết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381250" cy="1552575"/>
            <wp:effectExtent l="0" t="0" r="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mặc định là border-box: đổ từ border vào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padding-box: đổ từ padding vào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content-box: chỉ đổ background vào content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bg-clip sử dụng cùng với bg-color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7B76454"/>
    <w:rsid w:val="BA7B23C6"/>
    <w:rsid w:val="BFDFE25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2021-01-12T21:18:22Z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