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POSITION ABSOLUTE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Sẽ phụ thuộc vào thẻ cha gần nhất có thuộc tính position là relative fixed hoặc sticky đều được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nếu không đặt width height mặc định mà</w:t>
      </w:r>
      <w:bookmarkStart w:id="0" w:name="_GoBack"/>
      <w:bookmarkEnd w:id="0"/>
      <w:r>
        <w:rPr>
          <w:rFonts w:hint="default"/>
          <w:lang w:val="en"/>
        </w:rPr>
        <w:t xml:space="preserve"> đặt top right left bottom đều bằng 0 thì nó sẽ phủ toàn bộ thẻ cha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FA337"/>
    <w:rsid w:val="4A1947CF"/>
    <w:rsid w:val="7F7D58EC"/>
    <w:rsid w:val="9D4B5CFF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sonnguyen</cp:lastModifiedBy>
  <dcterms:modified xsi:type="dcterms:W3CDTF">2021-01-13T21:13:35Z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