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23" w:rsidRPr="001E0CB1" w:rsidRDefault="007440E5" w:rsidP="001E0CB1">
      <w:r>
        <w:rPr>
          <w:noProof/>
        </w:rPr>
        <w:pict>
          <v:group id="_x0000_s1172" style="position:absolute;margin-left:-26.3pt;margin-top:29.25pt;width:733.9pt;height:532.5pt;z-index:251791360" coordorigin="914,1305" coordsize="14678,10650">
            <v:oval id="_x0000_s1079" style="position:absolute;left:11843;top:8624;width:1522;height:541">
              <v:textbox>
                <w:txbxContent>
                  <w:p w:rsidR="00DE40CA" w:rsidRPr="00AD7298" w:rsidRDefault="00DE40CA" w:rsidP="00DE40CA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Stock </w:t>
                    </w:r>
                    <w:r w:rsidRPr="00AD7298"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091" style="position:absolute;left:11455;top:10424;width:1282;height:541">
              <v:textbox>
                <w:txbxContent>
                  <w:p w:rsidR="00DE40CA" w:rsidRPr="00DE40CA" w:rsidRDefault="00DE40CA" w:rsidP="00DE40CA">
                    <w:pPr>
                      <w:jc w:val="center"/>
                    </w:pPr>
                    <w:r>
                      <w:t>Title</w:t>
                    </w:r>
                  </w:p>
                </w:txbxContent>
              </v:textbox>
            </v:oval>
            <v:oval id="_x0000_s1092" style="position:absolute;left:14186;top:10288;width:1357;height:541">
              <v:textbox>
                <w:txbxContent>
                  <w:p w:rsidR="00DE40CA" w:rsidRPr="00DE40CA" w:rsidRDefault="00DE40CA" w:rsidP="00DE40CA">
                    <w:r>
                      <w:t>Max Bid</w:t>
                    </w:r>
                  </w:p>
                </w:txbxContent>
              </v:textbox>
            </v:oval>
            <v:oval id="_x0000_s1093" style="position:absolute;left:13260;top:8354;width:1282;height:541">
              <v:textbox>
                <w:txbxContent>
                  <w:p w:rsidR="00DE40CA" w:rsidRPr="00DE40CA" w:rsidRDefault="00DE40CA" w:rsidP="00DE40CA">
                    <w:r>
                      <w:t>Min Bid</w:t>
                    </w:r>
                  </w:p>
                </w:txbxContent>
              </v:textbox>
            </v:oval>
            <v:oval id="_x0000_s1094" style="position:absolute;left:13843;top:9089;width:1749;height:541">
              <v:textbox>
                <w:txbxContent>
                  <w:p w:rsidR="00DE40CA" w:rsidRPr="00DE40CA" w:rsidRDefault="00DE40CA" w:rsidP="00DE40CA">
                    <w:r>
                      <w:t>% inc/</w:t>
                    </w:r>
                    <w:proofErr w:type="spellStart"/>
                    <w:r>
                      <w:t>dec</w:t>
                    </w:r>
                    <w:proofErr w:type="spellEnd"/>
                  </w:p>
                </w:txbxContent>
              </v:textbox>
            </v:oval>
            <v:oval id="_x0000_s1095" style="position:absolute;left:13843;top:11158;width:1700;height:541">
              <v:textbox>
                <w:txbxContent>
                  <w:p w:rsidR="00DE40CA" w:rsidRPr="00DE40CA" w:rsidRDefault="00DE40CA" w:rsidP="00DE40CA">
                    <w:r>
                      <w:t>Company</w:t>
                    </w:r>
                  </w:p>
                </w:txbxContent>
              </v:textbox>
            </v:oval>
            <v:oval id="_x0000_s1098" style="position:absolute;left:11280;top:9431;width:1282;height:541">
              <v:textbox>
                <w:txbxContent>
                  <w:p w:rsidR="00DE40CA" w:rsidRPr="00DE40CA" w:rsidRDefault="00DE40CA" w:rsidP="00DE40CA">
                    <w:pPr>
                      <w:jc w:val="center"/>
                    </w:pPr>
                    <w:r>
                      <w:t>Date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2" type="#_x0000_t32" style="position:absolute;left:12562;top:9165;width:1103;height:1452" o:connectortype="straight"/>
            <v:shape id="_x0000_s1123" type="#_x0000_t32" style="position:absolute;left:12464;top:9825;width:1066;height:792" o:connectortype="straight"/>
            <v:shape id="_x0000_s1124" type="#_x0000_t32" style="position:absolute;left:13755;top:8895;width:88;height:1722" o:connectortype="straight"/>
            <v:shape id="_x0000_s1125" type="#_x0000_t32" style="position:absolute;left:14088;top:10617;width:98;height:78;flip:x" o:connectortype="straight"/>
            <v:shape id="_x0000_s1126" type="#_x0000_t32" style="position:absolute;left:12737;top:10695;width:419;height:135" o:connectortype="straight"/>
            <v:shape id="_x0000_s1127" type="#_x0000_t32" style="position:absolute;left:14088;top:11040;width:98;height:209" o:connectortype="straight"/>
            <v:shape id="_x0000_s1128" type="#_x0000_t32" style="position:absolute;left:13897;top:9630;width:503;height:987;flip:x" o:connectortype="straigh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55" type="#_x0000_t5" style="position:absolute;left:11760;top:11040;width:977;height:915">
              <v:textbox>
                <w:txbxContent>
                  <w:p w:rsidR="00716522" w:rsidRDefault="00716522">
                    <w:r>
                      <w:t>IsA</w:t>
                    </w:r>
                  </w:p>
                </w:txbxContent>
              </v:textbox>
            </v:shape>
            <v:shape id="_x0000_s1156" type="#_x0000_t32" style="position:absolute;left:12737;top:11040;width:714;height:915;flip:y" o:connectortype="straight"/>
            <v:rect id="_x0000_s1157" style="position:absolute;left:9885;top:10695;width:1118;height:420">
              <v:textbox>
                <w:txbxContent>
                  <w:p w:rsidR="00747F7C" w:rsidRDefault="00747F7C" w:rsidP="00747F7C">
                    <w:pPr>
                      <w:jc w:val="center"/>
                    </w:pPr>
                    <w:r>
                      <w:t>Public</w:t>
                    </w:r>
                  </w:p>
                </w:txbxContent>
              </v:textbox>
            </v:rect>
            <v:rect id="_x0000_s1158" style="position:absolute;left:9795;top:11535;width:1118;height:420">
              <v:textbox>
                <w:txbxContent>
                  <w:p w:rsidR="00747F7C" w:rsidRDefault="00747F7C" w:rsidP="00747F7C">
                    <w:pPr>
                      <w:jc w:val="center"/>
                    </w:pPr>
                    <w:r>
                      <w:t>Private</w:t>
                    </w:r>
                  </w:p>
                </w:txbxContent>
              </v:textbox>
            </v:rect>
            <v:shape id="_x0000_s1159" type="#_x0000_t32" style="position:absolute;left:11003;top:10965;width:1252;height:75" o:connectortype="straight"/>
            <v:shape id="_x0000_s1160" type="#_x0000_t32" style="position:absolute;left:10913;top:11820;width:847;height:135" o:connectortype="straight"/>
            <v:group id="_x0000_s1171" style="position:absolute;left:914;top:1305;width:13174;height:9735" coordorigin="914,1305" coordsize="13174,9735">
              <v:rect id="_x0000_s1148" style="position:absolute;left:1065;top:1305;width:1185;height:435" o:regroupid="2">
                <v:textbox>
                  <w:txbxContent>
                    <w:p w:rsidR="009F294B" w:rsidRDefault="009F294B" w:rsidP="009F294B">
                      <w:pPr>
                        <w:jc w:val="center"/>
                      </w:pPr>
                      <w:r>
                        <w:t>Annual</w:t>
                      </w:r>
                    </w:p>
                  </w:txbxContent>
                </v:textbox>
              </v:rect>
              <v:rect id="_x0000_s1149" style="position:absolute;left:914;top:3270;width:1185;height:435" o:regroupid="2">
                <v:textbox>
                  <w:txbxContent>
                    <w:p w:rsidR="009F294B" w:rsidRDefault="009F294B" w:rsidP="009F294B">
                      <w:pPr>
                        <w:jc w:val="center"/>
                      </w:pPr>
                      <w:r>
                        <w:t>Daily</w:t>
                      </w:r>
                    </w:p>
                  </w:txbxContent>
                </v:textbox>
              </v:rect>
              <v:shape id="_x0000_s1150" type="#_x0000_t5" style="position:absolute;left:1998;top:1877;width:862;height:721" o:regroupid="2">
                <v:textbox>
                  <w:txbxContent>
                    <w:p w:rsidR="005E5725" w:rsidRDefault="005E5725" w:rsidP="005E5725">
                      <w:r>
                        <w:t>IsA</w:t>
                      </w:r>
                    </w:p>
                  </w:txbxContent>
                </v:textbox>
              </v:shape>
              <v:shape id="_x0000_s1151" type="#_x0000_t32" style="position:absolute;left:2250;top:1650;width:165;height:269" o:connectortype="straight" o:regroupid="2"/>
              <v:shape id="_x0000_s1152" type="#_x0000_t32" style="position:absolute;left:1338;top:2598;width:660;height:672;flip:x" o:connectortype="straight" o:regroupid="2"/>
              <v:shape id="_x0000_s1153" type="#_x0000_t32" style="position:absolute;left:2860;top:2598;width:314;height:0" o:connectortype="straight" o:regroupid="2"/>
              <v:group id="_x0000_s1170" style="position:absolute;left:2523;top:2175;width:11565;height:8865" coordorigin="2523,2175" coordsize="11565,8865" o:regroupid="2">
                <v:group id="_x0000_s1074" style="position:absolute;left:2523;top:2175;width:11565;height:8865" coordorigin="1467,2175" coordsize="11565,8865" o:regroupid="3">
                  <v:rect id="_x0000_s1054" style="position:absolute;left:2034;top:10617;width:1214;height:423">
                    <v:textbox>
                      <w:txbxContent>
                        <w:p w:rsidR="00E84337" w:rsidRDefault="00E84337" w:rsidP="00E84337">
                          <w:pPr>
                            <w:jc w:val="center"/>
                          </w:pPr>
                          <w:r>
                            <w:t>Feedback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59" type="#_x0000_t4" style="position:absolute;left:1467;top:8443;width:2033;height:988">
                    <v:textbox>
                      <w:txbxContent>
                        <w:p w:rsidR="00E84337" w:rsidRDefault="00E84337" w:rsidP="00E84337">
                          <w:r>
                            <w:t>Provides</w:t>
                          </w:r>
                        </w:p>
                      </w:txbxContent>
                    </v:textbox>
                  </v:shape>
                  <v:shape id="_x0000_s1067" type="#_x0000_t32" style="position:absolute;left:2540;top:6353;width:0;height:2090;flip:y" o:connectortype="straight"/>
                  <v:shape id="_x0000_s1068" type="#_x0000_t32" style="position:absolute;left:2540;top:9431;width:0;height:1186" o:connectortype="straight"/>
                  <v:group id="_x0000_s1073" style="position:absolute;left:1467;top:2175;width:11565;height:8865" coordorigin="1467,2175" coordsize="11565,8865">
                    <v:rect id="_x0000_s1051" style="position:absolute;left:2175;top:5930;width:932;height:423">
                      <v:textbox>
                        <w:txbxContent>
                          <w:p w:rsidR="00E84337" w:rsidRDefault="002337E5" w:rsidP="00E8433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rect>
                    <v:rect id="_x0000_s1055" style="position:absolute;left:2118;top:2175;width:932;height:423">
                      <v:textbox>
                        <w:txbxContent>
                          <w:p w:rsidR="00E84337" w:rsidRDefault="00E84337" w:rsidP="00E84337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v:textbox>
                    </v:rect>
                    <v:shape id="_x0000_s1058" type="#_x0000_t4" style="position:absolute;left:1467;top:3360;width:2258;height:1440">
                      <v:textbox>
                        <w:txbxContent>
                          <w:p w:rsidR="00E84337" w:rsidRDefault="002337E5" w:rsidP="002337E5">
                            <w:pPr>
                              <w:jc w:val="center"/>
                            </w:pPr>
                            <w:r>
                              <w:t>Generated by</w:t>
                            </w:r>
                          </w:p>
                        </w:txbxContent>
                      </v:textbox>
                    </v:shape>
                    <v:shape id="_x0000_s1060" type="#_x0000_t32" style="position:absolute;left:2540;top:4800;width:0;height:1130" o:connectortype="straight"/>
                    <v:shape id="_x0000_s1061" type="#_x0000_t32" style="position:absolute;left:2598;top:2598;width:0;height:762" o:connectortype="straight"/>
                    <v:group id="_x0000_s1072" style="position:absolute;left:2739;top:5703;width:10293;height:5337" coordorigin="2739,5703" coordsize="10293,5337">
                      <v:rect id="_x0000_s1050" style="position:absolute;left:10928;top:5930;width:1172;height:423">
                        <v:textbox>
                          <w:txbxContent>
                            <w:p w:rsidR="00E84337" w:rsidRDefault="00E84337" w:rsidP="00E84337">
                              <w:pPr>
                                <w:jc w:val="center"/>
                              </w:pPr>
                              <w:r>
                                <w:t>Account</w:t>
                              </w:r>
                            </w:p>
                          </w:txbxContent>
                        </v:textbox>
                      </v:rect>
                      <v:shape id="_x0000_s1056" type="#_x0000_t4" style="position:absolute;left:5252;top:5703;width:1750;height:988">
                        <v:textbox>
                          <w:txbxContent>
                            <w:p w:rsidR="00E84337" w:rsidRDefault="00E84337">
                              <w:r>
                                <w:t>Creates</w:t>
                              </w:r>
                            </w:p>
                          </w:txbxContent>
                        </v:textbox>
                      </v:shape>
                      <v:shape id="_x0000_s1064" type="#_x0000_t32" style="position:absolute;left:3107;top:6212;width:2145;height:0" o:connectortype="straight"/>
                      <v:shape id="_x0000_s1066" type="#_x0000_t32" style="position:absolute;left:7002;top:6212;width:3926;height:0" o:connectortype="straight"/>
                      <v:group id="_x0000_s1071" style="position:absolute;left:2739;top:6353;width:10293;height:4687" coordorigin="2739,6353" coordsize="10293,4687">
                        <v:rect id="_x0000_s1053" style="position:absolute;left:12100;top:10617;width:932;height:423">
                          <v:textbox>
                            <w:txbxContent>
                              <w:p w:rsidR="00E84337" w:rsidRDefault="00E84337" w:rsidP="00E84337">
                                <w:pPr>
                                  <w:jc w:val="center"/>
                                </w:pPr>
                                <w:r>
                                  <w:t>Stock</w:t>
                                </w:r>
                              </w:p>
                            </w:txbxContent>
                          </v:textbox>
                        </v:rect>
                        <v:shape id="_x0000_s1057" type="#_x0000_t4" style="position:absolute;left:6806;top:8443;width:2174;height:988">
                          <v:textbox>
                            <w:txbxContent>
                              <w:p w:rsidR="00E84337" w:rsidRDefault="00E84337" w:rsidP="00E84337">
                                <w:r>
                                  <w:t>Buy/Sell</w:t>
                                </w:r>
                              </w:p>
                            </w:txbxContent>
                          </v:textbox>
                        </v:shape>
                        <v:shape id="_x0000_s1069" type="#_x0000_t32" style="position:absolute;left:2739;top:6353;width:5110;height:2090" o:connectortype="straight"/>
                        <v:shape id="_x0000_s1070" type="#_x0000_t32" style="position:absolute;left:7849;top:9431;width:4546;height:1186" o:connectortype="straight"/>
                      </v:group>
                    </v:group>
                  </v:group>
                </v:group>
                <v:rect id="_x0000_s1130" style="position:absolute;left:5531;top:4589;width:960;height:393" o:regroupid="3">
                  <v:textbox>
                    <w:txbxContent>
                      <w:p w:rsidR="0097083C" w:rsidRDefault="0097083C" w:rsidP="0097083C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_x0000_s1131" style="position:absolute;left:5531;top:3946;width:1241;height:393" o:regroupid="3">
                  <v:textbox>
                    <w:txbxContent>
                      <w:p w:rsidR="00415DAE" w:rsidRDefault="00415DAE" w:rsidP="00415DAE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rect>
                <v:rect id="_x0000_s1138" style="position:absolute;left:5655;top:5250;width:1117;height:393" o:regroupid="3">
                  <v:textbox>
                    <w:txbxContent>
                      <w:p w:rsidR="00A6377C" w:rsidRDefault="00EB3E5C" w:rsidP="00A6377C">
                        <w:pPr>
                          <w:jc w:val="center"/>
                        </w:pPr>
                        <w:r>
                          <w:t>Bro</w:t>
                        </w:r>
                        <w:r w:rsidR="00C66F4E">
                          <w:t>c</w:t>
                        </w:r>
                        <w:r>
                          <w:t>ker</w:t>
                        </w:r>
                      </w:p>
                    </w:txbxContent>
                  </v:textbox>
                </v:rect>
                <v:shape id="_x0000_s1143" type="#_x0000_t5" style="position:absolute;left:4106;top:4982;width:862;height:721" o:regroupid="3">
                  <v:textbox>
                    <w:txbxContent>
                      <w:p w:rsidR="0052458E" w:rsidRDefault="0052458E">
                        <w:r>
                          <w:t>IsA</w:t>
                        </w:r>
                      </w:p>
                    </w:txbxContent>
                  </v:textbox>
                </v:shape>
                <v:shape id="_x0000_s1144" type="#_x0000_t32" style="position:absolute;left:3795;top:5703;width:311;height:227;flip:x" o:connectortype="straight" o:regroupid="3"/>
                <v:shape id="_x0000_s1145" type="#_x0000_t32" style="position:absolute;left:4646;top:4259;width:885;height:903;flip:y" o:connectortype="straight" o:regroupid="3"/>
                <v:shape id="_x0000_s1146" type="#_x0000_t32" style="position:absolute;left:4968;top:5643;width:687;height:0" o:connectortype="straight" o:regroupid="3"/>
                <v:shape id="_x0000_s1147" type="#_x0000_t32" style="position:absolute;left:4781;top:4982;width:750;height:359;flip:y" o:connectortype="straight" o:regroupid="3"/>
              </v:group>
            </v:group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429.8pt;margin-top:425.8pt;width:19.55pt;height:19.7pt;z-index:251771904;mso-width-relative:margin;mso-height-relative:margin" strokecolor="white [3212]">
            <v:textbox>
              <w:txbxContent>
                <w:p w:rsidR="00C160B4" w:rsidRDefault="00C160B4" w:rsidP="00C160B4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7" type="#_x0000_t202" style="position:absolute;margin-left:239.2pt;margin-top:308.7pt;width:19.55pt;height:19.7pt;z-index:251770880;mso-width-relative:margin;mso-height-relative:margin" strokecolor="white [3212]">
            <v:textbox>
              <w:txbxContent>
                <w:p w:rsidR="00C160B4" w:rsidRDefault="00C160B4" w:rsidP="00C160B4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6" type="#_x0000_t202" style="position:absolute;margin-left:113.75pt;margin-top:448.1pt;width:19.55pt;height:19.7pt;z-index:251769856;mso-width-relative:margin;mso-height-relative:margin" strokecolor="white [3212]">
            <v:textbox>
              <w:txbxContent>
                <w:p w:rsidR="00C160B4" w:rsidRDefault="00C160B4" w:rsidP="00C160B4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202" style="position:absolute;margin-left:113.75pt;margin-top:331.15pt;width:19.55pt;height:19.7pt;z-index:251768832;mso-width-relative:margin;mso-height-relative:margin" strokecolor="white [3212]">
            <v:textbox>
              <w:txbxContent>
                <w:p w:rsidR="00C160B4" w:rsidRDefault="00C160B4" w:rsidP="00C160B4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4" type="#_x0000_t202" style="position:absolute;margin-left:436.65pt;margin-top:249.15pt;width:19.55pt;height:19.7pt;z-index:251767808;mso-width-relative:margin;mso-height-relative:margin" strokecolor="white [3212]">
            <v:textbox>
              <w:txbxContent>
                <w:p w:rsidR="00C160B4" w:rsidRDefault="00C160B4" w:rsidP="00C160B4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3" type="#_x0000_t202" style="position:absolute;margin-left:185pt;margin-top:249.15pt;width:19.55pt;height:19.7pt;z-index:251766784;mso-width-relative:margin;mso-height-relative:margin" strokecolor="white [3212]">
            <v:textbox>
              <w:txbxContent>
                <w:p w:rsidR="00C160B4" w:rsidRDefault="00C160B4" w:rsidP="00C160B4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2" type="#_x0000_t202" style="position:absolute;margin-left:116.6pt;margin-top:107.8pt;width:19.55pt;height:19.7pt;z-index:251765760;mso-width-relative:margin;mso-height-relative:margin" strokecolor="white [3212]">
            <v:textbox>
              <w:txbxContent>
                <w:p w:rsidR="00BE2F9C" w:rsidRDefault="00BE2F9C" w:rsidP="00BE2F9C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61" type="#_x0000_t202" style="position:absolute;margin-left:113.75pt;margin-top:206.8pt;width:19.55pt;height:19.7pt;z-index:251764736;mso-width-relative:margin;mso-height-relative:margin" strokecolor="white [3212]">
            <v:textbox>
              <w:txbxContent>
                <w:p w:rsidR="00BE2F9C" w:rsidRDefault="00BE2F9C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32" style="position:absolute;margin-left:143.2pt;margin-top:512.25pt;width:17.1pt;height:3.75pt;z-index:251730944" o:connectortype="straight"/>
        </w:pict>
      </w:r>
      <w:r>
        <w:rPr>
          <w:noProof/>
        </w:rPr>
        <w:pict>
          <v:shape id="_x0000_s1120" type="#_x0000_t32" style="position:absolute;margin-left:143.2pt;margin-top:486.75pt;width:28pt;height:12pt;flip:y;z-index:251729920" o:connectortype="straight"/>
        </w:pict>
      </w:r>
      <w:r>
        <w:rPr>
          <w:noProof/>
        </w:rPr>
        <w:pict>
          <v:shape id="_x0000_s1119" type="#_x0000_t32" style="position:absolute;margin-left:53.65pt;margin-top:498.75pt;width:28.85pt;height:13.5pt;flip:y;z-index:251728896" o:connectortype="straight"/>
        </w:pict>
      </w:r>
      <w:r>
        <w:rPr>
          <w:noProof/>
        </w:rPr>
        <w:pict>
          <v:shape id="_x0000_s1118" type="#_x0000_t32" style="position:absolute;margin-left:508.5pt;margin-top:204pt;width:27.75pt;height:56.5pt;z-index:251727872" o:connectortype="straight"/>
        </w:pict>
      </w:r>
      <w:r>
        <w:rPr>
          <w:noProof/>
        </w:rPr>
        <w:pict>
          <v:oval id="_x0000_s1099" style="position:absolute;margin-left:472.15pt;margin-top:176.95pt;width:64.1pt;height:27.05pt;z-index:251708416">
            <v:textbox>
              <w:txbxContent>
                <w:p w:rsidR="00DE40CA" w:rsidRPr="00DE40CA" w:rsidRDefault="00DE40CA" w:rsidP="00DE40CA">
                  <w:pPr>
                    <w:jc w:val="center"/>
                  </w:pPr>
                  <w: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7" type="#_x0000_t32" style="position:absolute;margin-left:580.5pt;margin-top:194.95pt;width:15.75pt;height:65.55pt;flip:x;z-index:251726848" o:connectortype="straight"/>
        </w:pict>
      </w:r>
      <w:r>
        <w:rPr>
          <w:noProof/>
        </w:rPr>
        <w:pict>
          <v:shape id="_x0000_s1116" type="#_x0000_t32" style="position:absolute;margin-left:585.8pt;margin-top:222.1pt;width:18.7pt;height:38.4pt;flip:x;z-index:251725824" o:connectortype="straight"/>
        </w:pict>
      </w:r>
      <w:r>
        <w:rPr>
          <w:noProof/>
        </w:rPr>
        <w:pict>
          <v:shape id="_x0000_s1115" type="#_x0000_t32" style="position:absolute;margin-left:545.05pt;margin-top:231.05pt;width:.05pt;height:29.45pt;z-index:251724800" o:connectortype="straight"/>
        </w:pict>
      </w:r>
      <w:r>
        <w:rPr>
          <w:noProof/>
        </w:rPr>
        <w:pict>
          <v:shape id="_x0000_s1113" type="#_x0000_t32" style="position:absolute;margin-left:133.3pt;margin-top:82.5pt;width:33.75pt;height:5.25pt;flip:x y;z-index:251722752" o:connectortype="straight"/>
        </w:pict>
      </w:r>
      <w:r>
        <w:rPr>
          <w:noProof/>
        </w:rPr>
        <w:pict>
          <v:shape id="_x0000_s1112" type="#_x0000_t32" style="position:absolute;margin-left:125.25pt;margin-top:51pt;width:35.05pt;height:21.75pt;flip:x;z-index:251721728" o:connectortype="straight"/>
        </w:pict>
      </w:r>
      <w:r>
        <w:rPr>
          <w:noProof/>
        </w:rPr>
        <w:pict>
          <v:shape id="_x0000_s1111" type="#_x0000_t32" style="position:absolute;margin-left:93.3pt;margin-top:32.9pt;width:14.5pt;height:39.85pt;z-index:251720704" o:connectortype="straight"/>
        </w:pict>
      </w:r>
      <w:r>
        <w:rPr>
          <w:noProof/>
        </w:rPr>
        <w:pict>
          <v:shape id="_x0000_s1108" type="#_x0000_t32" style="position:absolute;margin-left:2.95pt;margin-top:260.5pt;width:11.7pt;height:30.5pt;flip:x y;z-index:251717632" o:connectortype="straight"/>
        </w:pict>
      </w:r>
      <w:r>
        <w:rPr>
          <w:noProof/>
        </w:rPr>
        <w:pict>
          <v:shape id="_x0000_s1110" type="#_x0000_t32" style="position:absolute;margin-left:2.95pt;margin-top:303pt;width:15.05pt;height:18pt;flip:y;z-index:251719680" o:connectortype="straight"/>
        </w:pict>
      </w:r>
      <w:r>
        <w:rPr>
          <w:noProof/>
        </w:rPr>
        <w:pict>
          <v:shape id="_x0000_s1109" type="#_x0000_t32" style="position:absolute;margin-left:2.95pt;margin-top:293.25pt;width:10.2pt;height:0;z-index:251718656" o:connectortype="straight"/>
        </w:pict>
      </w:r>
      <w:r>
        <w:rPr>
          <w:noProof/>
        </w:rPr>
        <w:pict>
          <v:shape id="_x0000_s1104" type="#_x0000_t32" style="position:absolute;margin-left:75.5pt;margin-top:264.95pt;width:13.3pt;height:.05pt;z-index:251713536" o:connectortype="straight"/>
        </w:pict>
      </w:r>
      <w:r>
        <w:rPr>
          <w:noProof/>
        </w:rPr>
        <w:pict>
          <v:shape id="_x0000_s1105" type="#_x0000_t32" style="position:absolute;margin-left:83.25pt;margin-top:279.4pt;width:5.55pt;height:10.1pt;flip:x;z-index:251714560" o:connectortype="straight"/>
        </w:pict>
      </w:r>
      <w:r>
        <w:rPr>
          <w:noProof/>
        </w:rPr>
        <w:pict>
          <v:oval id="_x0000_s1084" style="position:absolute;margin-left:32.95pt;margin-top:343.55pt;width:68.3pt;height:27.05pt;z-index:251693056" strokeweight="3pt">
            <v:stroke linestyle="thinThin"/>
            <v:textbox>
              <w:txbxContent>
                <w:p w:rsidR="00DE40CA" w:rsidRPr="00DE40CA" w:rsidRDefault="00485EDB" w:rsidP="00DE40CA">
                  <w:r>
                    <w:t>Email 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7" type="#_x0000_t32" style="position:absolute;margin-left:93.3pt;margin-top:281.65pt;width:7.95pt;height:69.2pt;flip:x;z-index:251716608" o:connectortype="straight"/>
        </w:pict>
      </w:r>
      <w:r>
        <w:rPr>
          <w:noProof/>
        </w:rPr>
        <w:pict>
          <v:shape id="_x0000_s1106" type="#_x0000_t32" style="position:absolute;margin-left:86.7pt;margin-top:281.65pt;width:6.6pt;height:39.35pt;flip:x;z-index:251715584" o:connectortype="straight"/>
        </w:pict>
      </w:r>
      <w:r>
        <w:rPr>
          <w:noProof/>
        </w:rPr>
        <w:pict>
          <v:oval id="_x0000_s1080" style="position:absolute;margin-left:10.65pt;margin-top:254.6pt;width:64.1pt;height:27.05pt;z-index:251688960">
            <v:textbox>
              <w:txbxContent>
                <w:p w:rsidR="00DE40CA" w:rsidRPr="00DE40CA" w:rsidRDefault="00DE40CA" w:rsidP="00DE40CA">
                  <w:r w:rsidRPr="00DE40CA"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8" style="position:absolute;margin-left:-63.75pt;margin-top:237.9pt;width:74.4pt;height:27.05pt;z-index:251697152">
            <v:textbox>
              <w:txbxContent>
                <w:p w:rsidR="00DE40CA" w:rsidRPr="00DE40CA" w:rsidRDefault="00DE40CA" w:rsidP="00DE40CA">
                  <w:r>
                    <w:t>Zip Code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7" style="position:absolute;margin-left:-61.15pt;margin-top:281.65pt;width:64.1pt;height:27.05pt;z-index:251696128">
            <v:textbox>
              <w:txbxContent>
                <w:p w:rsidR="00DE40CA" w:rsidRPr="00DE40CA" w:rsidRDefault="00DE40CA" w:rsidP="00DE40CA">
                  <w:r>
                    <w:t>State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6" style="position:absolute;margin-left:-57.2pt;margin-top:316.5pt;width:64.1pt;height:27.05pt;z-index:251695104">
            <v:textbox>
              <w:txbxContent>
                <w:p w:rsidR="00DE40CA" w:rsidRPr="00DE40CA" w:rsidRDefault="00DE40CA" w:rsidP="00DE40CA">
                  <w:pPr>
                    <w:jc w:val="center"/>
                  </w:pPr>
                  <w:r>
                    <w:t>City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3" type="#_x0000_t32" style="position:absolute;margin-left:71pt;margin-top:237.9pt;width:22.3pt;height:22.6pt;z-index:251712512" o:connectortype="straight"/>
        </w:pict>
      </w:r>
      <w:r>
        <w:rPr>
          <w:noProof/>
        </w:rPr>
        <w:pict>
          <v:shape id="_x0000_s1102" type="#_x0000_t32" style="position:absolute;margin-left:75pt;margin-top:213.1pt;width:26.25pt;height:47.4pt;flip:x y;z-index:251711488" o:connectortype="straight"/>
        </w:pict>
      </w:r>
      <w:r>
        <w:rPr>
          <w:noProof/>
        </w:rPr>
        <w:pict>
          <v:oval id="_x0000_s1085" style="position:absolute;margin-left:13.15pt;margin-top:283.15pt;width:74.9pt;height:27.05pt;z-index:251694080">
            <v:textbox>
              <w:txbxContent>
                <w:p w:rsidR="00DE40CA" w:rsidRPr="00DE40CA" w:rsidRDefault="00DE40CA" w:rsidP="00DE40CA">
                  <w: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margin-left:10.65pt;margin-top:313.5pt;width:82.65pt;height:27.05pt;z-index:251689984">
            <v:textbox>
              <w:txbxContent>
                <w:p w:rsidR="00DE40CA" w:rsidRPr="00DE40CA" w:rsidRDefault="00DE40CA" w:rsidP="00DE40CA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5" style="position:absolute;margin-left:6.9pt;margin-top:222.1pt;width:64.1pt;height:27.05pt;z-index:251683840">
            <v:textbox>
              <w:txbxContent>
                <w:p w:rsidR="00DD02C3" w:rsidRPr="00AD7298" w:rsidRDefault="00DD02C3">
                  <w:pPr>
                    <w:rPr>
                      <w:u w:val="single"/>
                    </w:rPr>
                  </w:pPr>
                  <w:r w:rsidRPr="00AD7298">
                    <w:rPr>
                      <w:u w:val="single"/>
                    </w:rPr>
                    <w:t>UserID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3" style="position:absolute;margin-left:22.6pt;margin-top:186.05pt;width:64.1pt;height:27.05pt;z-index:251692032" strokeweight="3pt">
            <v:stroke linestyle="thinThin"/>
            <v:textbox>
              <w:txbxContent>
                <w:p w:rsidR="00DE40CA" w:rsidRPr="00DE40CA" w:rsidRDefault="00DE40CA" w:rsidP="00DE40CA">
                  <w:r>
                    <w:t>Phone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1" style="position:absolute;margin-left:171.2pt;margin-top:467.8pt;width:72.2pt;height:27.05pt;z-index:251710464">
            <v:textbox>
              <w:txbxContent>
                <w:p w:rsidR="00D93003" w:rsidRPr="00DE40CA" w:rsidRDefault="00D93003" w:rsidP="00D93003">
                  <w:r>
                    <w:t>Content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-5.1pt;margin-top:505.45pt;width:64.1pt;height:27.05pt;z-index:251686912">
            <v:textbox>
              <w:txbxContent>
                <w:p w:rsidR="00DE40CA" w:rsidRPr="00AD7298" w:rsidRDefault="00DE40CA" w:rsidP="00DE40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F </w:t>
                  </w:r>
                  <w:r w:rsidRPr="00AD7298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6" style="position:absolute;margin-left:160.3pt;margin-top:505.45pt;width:64.1pt;height:27.05pt;z-index:251705344">
            <v:textbox>
              <w:txbxContent>
                <w:p w:rsidR="00DE40CA" w:rsidRPr="00DE40CA" w:rsidRDefault="00DE40CA" w:rsidP="00DE40CA">
                  <w:r>
                    <w:t>UserID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0" style="position:absolute;margin-left:568.3pt;margin-top:167.9pt;width:91.7pt;height:27.05pt;z-index:251709440">
            <v:textbox>
              <w:txbxContent>
                <w:p w:rsidR="00DE40CA" w:rsidRPr="00DE40CA" w:rsidRDefault="00DE40CA" w:rsidP="00DE40CA">
                  <w:r>
                    <w:t>Expiry 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7" style="position:absolute;margin-left:167.05pt;margin-top:72.75pt;width:64.1pt;height:27.05pt;z-index:251706368">
            <v:textbox>
              <w:txbxContent>
                <w:p w:rsidR="00DE40CA" w:rsidRPr="00DE40CA" w:rsidRDefault="00DE40CA" w:rsidP="00DE40CA">
                  <w:pPr>
                    <w:jc w:val="center"/>
                  </w:pPr>
                  <w: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0" style="position:absolute;margin-left:155.8pt;margin-top:32.9pt;width:68.6pt;height:27.05pt;z-index:251699200">
            <v:textbox>
              <w:txbxContent>
                <w:p w:rsidR="00DE40CA" w:rsidRPr="00DE40CA" w:rsidRDefault="00DE40CA" w:rsidP="00DE40CA">
                  <w:r>
                    <w:t>Stock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9" style="position:absolute;margin-left:600.55pt;margin-top:204pt;width:67.7pt;height:27.05pt;z-index:251698176">
            <v:textbox>
              <w:txbxContent>
                <w:p w:rsidR="00DE40CA" w:rsidRPr="00DE40CA" w:rsidRDefault="00DE40CA" w:rsidP="00DE40CA">
                  <w:r>
                    <w:t>Balance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7" style="position:absolute;margin-left:521.7pt;margin-top:204pt;width:64.1pt;height:27.05pt;z-index:251685888">
            <v:textbox>
              <w:txbxContent>
                <w:p w:rsidR="00AD7298" w:rsidRPr="00AD7298" w:rsidRDefault="00AD7298" w:rsidP="00AD7298">
                  <w:pPr>
                    <w:rPr>
                      <w:u w:val="single"/>
                    </w:rPr>
                  </w:pPr>
                  <w:r w:rsidRPr="00AD7298">
                    <w:rPr>
                      <w:u w:val="single"/>
                    </w:rPr>
                    <w:t>UserID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6" style="position:absolute;margin-left:53.65pt;margin-top:5.85pt;width:79.65pt;height:27.05pt;z-index:251684864">
            <v:textbox>
              <w:txbxContent>
                <w:p w:rsidR="00AD7298" w:rsidRPr="00AD7298" w:rsidRDefault="00AD7298" w:rsidP="00AD7298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Report </w:t>
                  </w:r>
                  <w:r w:rsidRPr="00AD7298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</w:p>
    <w:sectPr w:rsidR="00846223" w:rsidRPr="001E0CB1" w:rsidSect="00A132BF">
      <w:pgSz w:w="15840" w:h="12240" w:orient="landscape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46223"/>
    <w:rsid w:val="000A6D80"/>
    <w:rsid w:val="00135B4A"/>
    <w:rsid w:val="001D172E"/>
    <w:rsid w:val="001E0CB1"/>
    <w:rsid w:val="002337E5"/>
    <w:rsid w:val="002669EB"/>
    <w:rsid w:val="00344731"/>
    <w:rsid w:val="003C690C"/>
    <w:rsid w:val="00415DAE"/>
    <w:rsid w:val="0044159B"/>
    <w:rsid w:val="0044166A"/>
    <w:rsid w:val="00477501"/>
    <w:rsid w:val="00485EDB"/>
    <w:rsid w:val="0052458E"/>
    <w:rsid w:val="00530D0C"/>
    <w:rsid w:val="005E5725"/>
    <w:rsid w:val="00643432"/>
    <w:rsid w:val="0064797D"/>
    <w:rsid w:val="006870EC"/>
    <w:rsid w:val="00716522"/>
    <w:rsid w:val="007440E5"/>
    <w:rsid w:val="00747F7C"/>
    <w:rsid w:val="00754DF8"/>
    <w:rsid w:val="007718A9"/>
    <w:rsid w:val="007A45A6"/>
    <w:rsid w:val="007C6E76"/>
    <w:rsid w:val="007D2615"/>
    <w:rsid w:val="00846223"/>
    <w:rsid w:val="00900F6F"/>
    <w:rsid w:val="0097083C"/>
    <w:rsid w:val="009F294B"/>
    <w:rsid w:val="00A132BF"/>
    <w:rsid w:val="00A6377C"/>
    <w:rsid w:val="00AA367D"/>
    <w:rsid w:val="00AD5BA2"/>
    <w:rsid w:val="00AD7298"/>
    <w:rsid w:val="00BB4290"/>
    <w:rsid w:val="00BE2F9C"/>
    <w:rsid w:val="00C160B4"/>
    <w:rsid w:val="00C66F4E"/>
    <w:rsid w:val="00CB5C87"/>
    <w:rsid w:val="00D74CCE"/>
    <w:rsid w:val="00D93003"/>
    <w:rsid w:val="00DD02C3"/>
    <w:rsid w:val="00DD52E2"/>
    <w:rsid w:val="00DE40CA"/>
    <w:rsid w:val="00E84337"/>
    <w:rsid w:val="00EB3E5C"/>
    <w:rsid w:val="00ED7CD0"/>
    <w:rsid w:val="00EF40EB"/>
    <w:rsid w:val="00FD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46" type="connector" idref="#_x0000_s1109"/>
        <o:r id="V:Rule47" type="connector" idref="#_x0000_s1126"/>
        <o:r id="V:Rule48" type="connector" idref="#_x0000_s1104"/>
        <o:r id="V:Rule49" type="connector" idref="#_x0000_s1069"/>
        <o:r id="V:Rule50" type="connector" idref="#_x0000_s1112"/>
        <o:r id="V:Rule51" type="connector" idref="#_x0000_s1160"/>
        <o:r id="V:Rule52" type="connector" idref="#_x0000_s1117"/>
        <o:r id="V:Rule53" type="connector" idref="#_x0000_s1121"/>
        <o:r id="V:Rule54" type="connector" idref="#_x0000_s1153"/>
        <o:r id="V:Rule55" type="connector" idref="#_x0000_s1067"/>
        <o:r id="V:Rule56" type="connector" idref="#_x0000_s1156"/>
        <o:r id="V:Rule57" type="connector" idref="#_x0000_s1115"/>
        <o:r id="V:Rule58" type="connector" idref="#_x0000_s1068"/>
        <o:r id="V:Rule59" type="connector" idref="#_x0000_s1103"/>
        <o:r id="V:Rule60" type="connector" idref="#_x0000_s1122"/>
        <o:r id="V:Rule61" type="connector" idref="#_x0000_s1107"/>
        <o:r id="V:Rule62" type="connector" idref="#_x0000_s1128"/>
        <o:r id="V:Rule63" type="connector" idref="#_x0000_s1102"/>
        <o:r id="V:Rule64" type="connector" idref="#_x0000_s1145"/>
        <o:r id="V:Rule65" type="connector" idref="#_x0000_s1070"/>
        <o:r id="V:Rule66" type="connector" idref="#_x0000_s1159"/>
        <o:r id="V:Rule67" type="connector" idref="#_x0000_s1116"/>
        <o:r id="V:Rule68" type="connector" idref="#_x0000_s1119"/>
        <o:r id="V:Rule69" type="connector" idref="#_x0000_s1105"/>
        <o:r id="V:Rule71" type="connector" idref="#_x0000_s1124"/>
        <o:r id="V:Rule72" type="connector" idref="#_x0000_s1106"/>
        <o:r id="V:Rule73" type="connector" idref="#_x0000_s1151"/>
        <o:r id="V:Rule74" type="connector" idref="#_x0000_s1120"/>
        <o:r id="V:Rule75" type="connector" idref="#_x0000_s1064"/>
        <o:r id="V:Rule76" type="connector" idref="#_x0000_s1152"/>
        <o:r id="V:Rule77" type="connector" idref="#_x0000_s1111"/>
        <o:r id="V:Rule78" type="connector" idref="#_x0000_s1060"/>
        <o:r id="V:Rule79" type="connector" idref="#_x0000_s1147"/>
        <o:r id="V:Rule80" type="connector" idref="#_x0000_s1118"/>
        <o:r id="V:Rule81" type="connector" idref="#_x0000_s1066"/>
        <o:r id="V:Rule82" type="connector" idref="#_x0000_s1061"/>
        <o:r id="V:Rule83" type="connector" idref="#_x0000_s1125"/>
        <o:r id="V:Rule84" type="connector" idref="#_x0000_s1123"/>
        <o:r id="V:Rule85" type="connector" idref="#_x0000_s1110"/>
        <o:r id="V:Rule86" type="connector" idref="#_x0000_s1113"/>
        <o:r id="V:Rule87" type="connector" idref="#_x0000_s1144"/>
        <o:r id="V:Rule88" type="connector" idref="#_x0000_s1146"/>
        <o:r id="V:Rule89" type="connector" idref="#_x0000_s1127"/>
        <o:r id="V:Rule90" type="connector" idref="#_x0000_s110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45</cp:revision>
  <dcterms:created xsi:type="dcterms:W3CDTF">2015-09-08T04:27:00Z</dcterms:created>
  <dcterms:modified xsi:type="dcterms:W3CDTF">2015-11-03T20:10:00Z</dcterms:modified>
</cp:coreProperties>
</file>