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8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Soln. :</w:t>
      </w:r>
    </w:p>
    <w:p>
      <w:pPr>
        <w:pStyle w:val="8"/>
        <w:autoSpaceDE w:val="0"/>
        <w:autoSpaceDN w:val="0"/>
        <w:adjustRightInd w:val="0"/>
        <w:spacing w:after="0"/>
        <w:ind w:firstLine="720"/>
      </w:pPr>
      <w:r>
        <w:rPr>
          <w:rFonts w:hint="default"/>
          <w:lang w:val="en-US"/>
        </w:rPr>
        <w:t xml:space="preserve"> </w:t>
      </w:r>
      <w:r>
        <w:t>Mean</w:t>
      </w:r>
      <w:r>
        <w:rPr>
          <w:rFonts w:hint="default"/>
          <w:lang w:val="en-US"/>
        </w:rPr>
        <w:t xml:space="preserve"> (</w:t>
      </w:r>
      <w:r>
        <w:t xml:space="preserve"> </w:t>
      </w:r>
      <m:oMath>
        <m:r>
          <m:rPr/>
          <w:rPr>
            <w:rFonts w:ascii="Cambria Math" w:hAnsi="Cambria Math"/>
          </w:rPr>
          <m:t>μ</m:t>
        </m:r>
      </m:oMath>
      <w:r>
        <m:rPr/>
        <w:rPr>
          <w:rFonts w:hint="default" w:hAnsi="Cambria Math"/>
          <w:i w:val="0"/>
          <w:lang w:val="en-US"/>
        </w:rPr>
        <w:t xml:space="preserve"> ) </w:t>
      </w:r>
      <w:r>
        <w:t>= 3</w:t>
      </w:r>
      <w:r>
        <w:rPr>
          <w:rFonts w:hint="default"/>
          <w:lang w:val="en-US"/>
        </w:rPr>
        <w:t>3.2</w:t>
      </w:r>
      <w:r>
        <w:t>7</w:t>
      </w:r>
    </w:p>
    <w:p>
      <w:pPr>
        <w:pStyle w:val="8"/>
        <w:autoSpaceDE w:val="0"/>
        <w:autoSpaceDN w:val="0"/>
        <w:adjustRightInd w:val="0"/>
        <w:spacing w:after="0"/>
        <w:ind w:firstLine="720"/>
      </w:pPr>
      <w:r>
        <w:t>S</w:t>
      </w:r>
      <w:r>
        <w:rPr>
          <w:rFonts w:hint="default"/>
          <w:lang w:val="en-US"/>
        </w:rPr>
        <w:t>tandard Deviation (</w:t>
      </w:r>
      <m:oMath>
        <m:r>
          <m:rPr/>
          <w:rPr>
            <w:rFonts w:ascii="Cambria Math" w:hAnsi="Cambria Math"/>
          </w:rPr>
          <m:t>σ</m:t>
        </m:r>
      </m:oMath>
      <w:r>
        <m:rPr/>
        <w:rPr>
          <w:rFonts w:hint="default" w:hAnsi="Cambria Math"/>
          <w:i w:val="0"/>
          <w:lang w:val="en-US"/>
        </w:rPr>
        <w:t xml:space="preserve"> ) </w:t>
      </w:r>
      <w:r>
        <w:t>=</w:t>
      </w:r>
      <w:r>
        <w:rPr>
          <w:rFonts w:hint="default"/>
          <w:lang w:val="en-US"/>
        </w:rPr>
        <w:t xml:space="preserve"> </w:t>
      </w:r>
      <w:r>
        <w:t>16.9454</w:t>
      </w:r>
    </w:p>
    <w:p>
      <w:pPr>
        <w:pStyle w:val="8"/>
        <w:autoSpaceDE w:val="0"/>
        <w:autoSpaceDN w:val="0"/>
        <w:adjustRightInd w:val="0"/>
        <w:spacing w:after="0"/>
        <w:ind w:firstLine="720"/>
      </w:pPr>
      <w:r>
        <w:t>Variance</w:t>
      </w:r>
      <w:r>
        <w:rPr>
          <w:rFonts w:hint="default"/>
          <w:lang w:val="en-US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 xml:space="preserve"> ) </w:t>
      </w:r>
      <w:r>
        <w:t>=</w:t>
      </w:r>
      <w:r>
        <w:rPr>
          <w:rFonts w:hint="default"/>
          <w:lang w:val="en-US"/>
        </w:rPr>
        <w:t xml:space="preserve"> </w:t>
      </w:r>
      <w:r>
        <w:t>287.1466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05225" cy="2333625"/>
            <wp:effectExtent l="0" t="0" r="9525" b="9525"/>
            <wp:docPr id="1" name="Picture 1" descr="Screenshot (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</w:pPr>
      <w:r>
        <w:t xml:space="preserve">Morgan Stanley 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 xml:space="preserve"> 91.36</w:t>
      </w:r>
      <w:r>
        <w:rPr>
          <w:rFonts w:hint="default"/>
          <w:lang w:val="en-US"/>
        </w:rPr>
        <w:t>%</w:t>
      </w:r>
      <w:r>
        <w:t xml:space="preserve"> is the outlier</w:t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Soln. :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IQR = Q3 - Q1 =  12 - 5 = 7 Approx.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sz w:val="22"/>
          <w:szCs w:val="22"/>
        </w:rPr>
      </w:pPr>
      <w:r>
        <w:rPr>
          <w:sz w:val="22"/>
          <w:szCs w:val="22"/>
        </w:rPr>
        <w:t>The Inter Quartile range gives us a measurement of how spread out the entirety of our data set is.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rFonts w:hint="default"/>
          <w:sz w:val="22"/>
          <w:szCs w:val="22"/>
          <w:lang w:val="en-US"/>
        </w:rPr>
      </w:pP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rPr>
          <w:rFonts w:hint="default"/>
          <w:lang w:val="en-US"/>
        </w:rPr>
        <w:t>W</w:t>
      </w:r>
      <w:r>
        <w:t>hat can we say about the skewness of this dataset?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Soln.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We can see long tail is towards right side.  It means Right Skewed and positive skewness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jc w:val="both"/>
        <w:rPr>
          <w:rFonts w:hint="default"/>
          <w:b/>
          <w:bCs/>
          <w:lang w:val="en-US"/>
        </w:rPr>
      </w:pP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Soln.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rlito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 w:ascii="Calibri" w:hAnsi="Calibri" w:eastAsia="Carlito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Here 25 is outlier than in new box plot there will be no outlier.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rlito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rlito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Calibri" w:hAnsi="Calibri" w:eastAsia="Carlito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ab/>
        <w:t xml:space="preserve">So, </w:t>
      </w:r>
      <w:r>
        <w:rPr>
          <w:sz w:val="22"/>
          <w:szCs w:val="22"/>
        </w:rPr>
        <w:t>The mean value would change.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  <w:r>
        <w:rPr>
          <w:rFonts w:hint="default"/>
          <w:lang w:val="en-US"/>
        </w:rPr>
        <w:t>j</w:t>
      </w:r>
      <w:r>
        <w:t>Answer the following three questions based on the histogram above.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Soln. :</w:t>
      </w: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sz w:val="22"/>
          <w:szCs w:val="22"/>
        </w:rPr>
        <w:t>The mode</w:t>
      </w:r>
      <w:r>
        <w:rPr>
          <w:rFonts w:hint="default"/>
          <w:sz w:val="22"/>
          <w:szCs w:val="22"/>
          <w:lang w:val="en-US"/>
        </w:rPr>
        <w:t xml:space="preserve"> of given dataset</w:t>
      </w:r>
      <w:r>
        <w:rPr>
          <w:sz w:val="22"/>
          <w:szCs w:val="22"/>
        </w:rPr>
        <w:t xml:space="preserve"> lies between 5-7</w:t>
      </w:r>
      <w:r>
        <w:rPr>
          <w:rFonts w:hint="default"/>
          <w:sz w:val="22"/>
          <w:szCs w:val="22"/>
          <w:lang w:val="en-US"/>
        </w:rPr>
        <w:t>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Soln. :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The given dataset is </w:t>
      </w:r>
      <w:r>
        <w:rPr>
          <w:sz w:val="22"/>
          <w:szCs w:val="22"/>
        </w:rPr>
        <w:t>Positive skewed</w:t>
      </w:r>
      <w:r>
        <w:tab/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Soln. :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  <w:r>
        <w:rPr>
          <w:rFonts w:hint="default"/>
          <w:b w:val="0"/>
          <w:bCs w:val="0"/>
          <w:lang w:val="en-US"/>
        </w:rPr>
        <w:tab/>
        <w:t>S</w:t>
      </w:r>
      <w:r>
        <w:rPr>
          <w:sz w:val="22"/>
          <w:szCs w:val="22"/>
        </w:rPr>
        <w:t>kewness of both the the plots is same.</w:t>
      </w:r>
      <w:r>
        <w:t xml:space="preserve"> </w:t>
      </w: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/>
          <w:b/>
          <w:bCs/>
          <w:lang w:val="en-US"/>
        </w:rPr>
      </w:pPr>
      <w:r>
        <w:rPr>
          <w:rFonts w:hint="default" w:cs="BaskervilleBE-Regular"/>
          <w:b/>
          <w:bCs/>
          <w:lang w:val="en-US"/>
        </w:rPr>
        <w:t>Soln. :</w:t>
      </w:r>
    </w:p>
    <w:p>
      <w:pPr>
        <w:ind w:firstLine="720" w:firstLineChars="0"/>
        <w:rPr>
          <w:rStyle w:val="11"/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Style w:val="11"/>
          <w:rFonts w:cstheme="minorHAnsi"/>
          <w:color w:val="000000"/>
          <w:sz w:val="22"/>
          <w:szCs w:val="22"/>
          <w:shd w:val="clear" w:color="auto" w:fill="FFFFFF"/>
        </w:rPr>
        <w:t xml:space="preserve">One wrong number out of 200 </w:t>
      </w:r>
    </w:p>
    <w:p>
      <w:pPr>
        <w:ind w:firstLine="720" w:firstLineChars="0"/>
        <w:rPr>
          <w:rStyle w:val="11"/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Style w:val="11"/>
          <w:rFonts w:cstheme="minorHAnsi"/>
          <w:color w:val="000000"/>
          <w:sz w:val="22"/>
          <w:szCs w:val="22"/>
          <w:shd w:val="clear" w:color="auto" w:fill="FFFFFF"/>
        </w:rPr>
        <w:t>Probability of wrong number: P(WN) = 1/200 = 0.005</w:t>
      </w:r>
    </w:p>
    <w:p>
      <w:pPr>
        <w:ind w:firstLine="720" w:firstLineChars="0"/>
        <w:rPr>
          <w:rStyle w:val="11"/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Style w:val="11"/>
          <w:rFonts w:cstheme="minorHAnsi"/>
          <w:color w:val="000000"/>
          <w:sz w:val="22"/>
          <w:szCs w:val="22"/>
          <w:shd w:val="clear" w:color="auto" w:fill="FFFFFF"/>
        </w:rPr>
        <w:t>Probability of not wrong number: 1 - P(WN) =1- 1/200 = 0.995</w:t>
      </w:r>
    </w:p>
    <w:p>
      <w:pPr>
        <w:ind w:firstLine="720" w:firstLineChars="0"/>
        <w:rPr>
          <w:rStyle w:val="11"/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Style w:val="11"/>
          <w:rFonts w:cstheme="minorHAnsi"/>
          <w:color w:val="000000"/>
          <w:sz w:val="22"/>
          <w:szCs w:val="22"/>
          <w:shd w:val="clear" w:color="auto" w:fill="FFFFFF"/>
        </w:rPr>
        <w:t>Probability of at least one out of five is a wrong number</w:t>
      </w:r>
    </w:p>
    <w:p>
      <w:pPr>
        <w:ind w:firstLine="720" w:firstLineChars="0"/>
        <w:rPr>
          <w:rStyle w:val="11"/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Style w:val="11"/>
          <w:rFonts w:cstheme="minorHAnsi"/>
          <w:color w:val="000000"/>
          <w:sz w:val="22"/>
          <w:szCs w:val="22"/>
          <w:shd w:val="clear" w:color="auto" w:fill="FFFFFF"/>
        </w:rPr>
        <w:t>= 1 – Probability that all five calls are not wrong numbers</w:t>
      </w:r>
    </w:p>
    <w:p>
      <w:pPr>
        <w:ind w:firstLine="720" w:firstLineChars="0"/>
        <w:rPr>
          <w:rStyle w:val="11"/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Style w:val="11"/>
          <w:rFonts w:cstheme="minorHAnsi"/>
          <w:color w:val="000000"/>
          <w:sz w:val="22"/>
          <w:szCs w:val="22"/>
          <w:shd w:val="clear" w:color="auto" w:fill="FFFFFF"/>
        </w:rPr>
        <w:t>= 1 – (1 – P(WN))^5</w:t>
      </w:r>
    </w:p>
    <w:p>
      <w:pPr>
        <w:ind w:firstLine="720" w:firstLineChars="0"/>
        <w:rPr>
          <w:rStyle w:val="11"/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Style w:val="11"/>
          <w:rFonts w:cstheme="minorHAnsi"/>
          <w:color w:val="000000"/>
          <w:sz w:val="22"/>
          <w:szCs w:val="22"/>
          <w:shd w:val="clear" w:color="auto" w:fill="FFFFFF"/>
        </w:rPr>
        <w:t>= 1 – (1-0.005)^5</w:t>
      </w:r>
    </w:p>
    <w:p>
      <w:pPr>
        <w:ind w:firstLine="720" w:firstLineChars="0"/>
        <w:rPr>
          <w:rStyle w:val="11"/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Style w:val="11"/>
          <w:rFonts w:cstheme="minorHAnsi"/>
          <w:color w:val="000000"/>
          <w:sz w:val="22"/>
          <w:szCs w:val="22"/>
          <w:shd w:val="clear" w:color="auto" w:fill="FFFFFF"/>
        </w:rPr>
        <w:t>= 1 – 0.975</w:t>
      </w:r>
    </w:p>
    <w:p>
      <w:pPr>
        <w:ind w:firstLine="720" w:firstLineChars="0"/>
        <w:rPr>
          <w:rStyle w:val="11"/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Style w:val="11"/>
          <w:rFonts w:cstheme="minorHAnsi"/>
          <w:color w:val="000000"/>
          <w:sz w:val="22"/>
          <w:szCs w:val="22"/>
          <w:shd w:val="clear" w:color="auto" w:fill="FFFFFF"/>
        </w:rPr>
        <w:t>= 0.024</w:t>
      </w: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Soln. :</w:t>
      </w:r>
    </w:p>
    <w:p>
      <w:pPr>
        <w:rPr>
          <w:sz w:val="22"/>
          <w:szCs w:val="22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sz w:val="22"/>
          <w:szCs w:val="22"/>
        </w:rPr>
        <w:t>x=2000 with highest probability of 0.3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Soln. :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sz w:val="22"/>
          <w:szCs w:val="22"/>
        </w:rPr>
        <w:t>since the probability of non negative returns is more than 0.5 which is 50%, the venture will be successful if these rates are maintained. 0.2+0.3+0.1=0.6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Soln. :</w:t>
      </w:r>
    </w:p>
    <w:p>
      <w:pPr>
        <w:keepNext w:val="0"/>
        <w:keepLines w:val="0"/>
        <w:pageBreakBefore w:val="0"/>
        <w:widowControl/>
        <w:tabs>
          <w:tab w:val="left" w:pos="720"/>
          <w:tab w:val="left" w:pos="1440"/>
          <w:tab w:val="left" w:pos="2160"/>
          <w:tab w:val="left" w:pos="2880"/>
          <w:tab w:val="left" w:pos="3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sz w:val="22"/>
          <w:szCs w:val="22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E(x)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sz w:val="22"/>
          <w:szCs w:val="22"/>
        </w:rPr>
        <w:t>p(x)*x = (-2000*0.1)+(-1000*0.1)+(0*0.2)+(1000*0.2)+(2000*0.3)+(3000*0.1)</w:t>
      </w:r>
    </w:p>
    <w:p>
      <w:pPr>
        <w:keepNext w:val="0"/>
        <w:keepLines w:val="0"/>
        <w:pageBreakBefore w:val="0"/>
        <w:widowControl/>
        <w:tabs>
          <w:tab w:val="left" w:pos="720"/>
          <w:tab w:val="left" w:pos="1440"/>
          <w:tab w:val="left" w:pos="2160"/>
          <w:tab w:val="left" w:pos="2880"/>
          <w:tab w:val="left" w:pos="3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</w:t>
      </w:r>
      <w:r>
        <w:rPr>
          <w:rFonts w:hint="default"/>
          <w:sz w:val="22"/>
          <w:szCs w:val="22"/>
          <w:lang w:val="en-US"/>
        </w:rPr>
        <w:tab/>
        <w:t xml:space="preserve">          </w:t>
      </w:r>
      <w:r>
        <w:rPr>
          <w:sz w:val="22"/>
          <w:szCs w:val="22"/>
        </w:rPr>
        <w:t xml:space="preserve">  = -200-100+0+200+600+300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=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800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ascii="Arial" w:hAnsi="Arial" w:eastAsia="Arial" w:cs="Arial"/>
          <w:i w:val="0"/>
          <w:iCs w:val="0"/>
          <w:caps w:val="0"/>
          <w:color w:val="151515"/>
          <w:spacing w:val="0"/>
          <w:sz w:val="21"/>
          <w:szCs w:val="21"/>
        </w:rPr>
      </w:pPr>
      <w:r>
        <w:rPr>
          <w:rFonts w:hint="default"/>
          <w:sz w:val="22"/>
          <w:szCs w:val="22"/>
          <w:lang w:val="en-US"/>
        </w:rPr>
        <w:tab/>
        <w:t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151515"/>
          <w:spacing w:val="0"/>
          <w:sz w:val="21"/>
          <w:szCs w:val="21"/>
          <w:shd w:val="clear" w:fill="FFFFFF"/>
        </w:rPr>
        <w:t xml:space="preserve">long-term average earning of business ventures  = 800 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Soln. :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Standard Deviation = 1469.69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151515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51515"/>
          <w:spacing w:val="0"/>
          <w:sz w:val="21"/>
          <w:szCs w:val="21"/>
          <w:shd w:val="clear" w:fill="FFFFFF"/>
        </w:rPr>
        <w:t>venture is  likely to be successful as Expected value</w:t>
      </w:r>
      <w:r>
        <w:rPr>
          <w:rFonts w:hint="default" w:ascii="Arial" w:hAnsi="Arial" w:eastAsia="Arial" w:cs="Arial"/>
          <w:i w:val="0"/>
          <w:iCs w:val="0"/>
          <w:caps w:val="0"/>
          <w:color w:val="151515"/>
          <w:spacing w:val="0"/>
          <w:sz w:val="21"/>
          <w:szCs w:val="21"/>
          <w:shd w:val="clear" w:fill="FFFFFF"/>
          <w:lang w:val="en-US"/>
        </w:rPr>
        <w:t xml:space="preserve"> and Standard Deviation</w:t>
      </w:r>
      <w:r>
        <w:rPr>
          <w:rFonts w:hint="default" w:ascii="Arial" w:hAnsi="Arial" w:eastAsia="Arial" w:cs="Arial"/>
          <w:i w:val="0"/>
          <w:iCs w:val="0"/>
          <w:caps w:val="0"/>
          <w:color w:val="151515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151515"/>
          <w:spacing w:val="0"/>
          <w:sz w:val="21"/>
          <w:szCs w:val="21"/>
          <w:shd w:val="clear" w:fill="FFFFFF"/>
          <w:lang w:val="en-US"/>
        </w:rPr>
        <w:t>are</w:t>
      </w:r>
      <w:r>
        <w:rPr>
          <w:rFonts w:hint="default" w:ascii="Arial" w:hAnsi="Arial" w:eastAsia="Arial" w:cs="Arial"/>
          <w:i w:val="0"/>
          <w:iCs w:val="0"/>
          <w:caps w:val="0"/>
          <w:color w:val="151515"/>
          <w:spacing w:val="0"/>
          <w:sz w:val="21"/>
          <w:szCs w:val="21"/>
          <w:shd w:val="clear" w:fill="FFFFFF"/>
        </w:rPr>
        <w:t xml:space="preserve"> 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151515"/>
          <w:spacing w:val="0"/>
          <w:sz w:val="21"/>
          <w:szCs w:val="21"/>
          <w:shd w:val="clear" w:fill="FFFFFF"/>
        </w:rPr>
        <w:t>+ ve   = 800 </w:t>
      </w:r>
      <w:r>
        <w:rPr>
          <w:rFonts w:hint="default" w:ascii="Arial" w:hAnsi="Arial" w:eastAsia="Arial" w:cs="Arial"/>
          <w:i w:val="0"/>
          <w:iCs w:val="0"/>
          <w:caps w:val="0"/>
          <w:color w:val="151515"/>
          <w:spacing w:val="0"/>
          <w:sz w:val="21"/>
          <w:szCs w:val="21"/>
          <w:shd w:val="clear" w:fill="FFFFFF"/>
          <w:lang w:val="en-US"/>
        </w:rPr>
        <w:t>and 1469.69 respectively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rl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27796300"/>
    <w:rsid w:val="31996C1E"/>
    <w:rsid w:val="4C7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oter Char"/>
    <w:basedOn w:val="2"/>
    <w:link w:val="5"/>
    <w:uiPriority w:val="99"/>
    <w:rPr>
      <w:rFonts w:eastAsiaTheme="minorEastAsia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  <w:style w:type="character" w:customStyle="1" w:styleId="11">
    <w:name w:val="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2</TotalTime>
  <ScaleCrop>false</ScaleCrop>
  <LinksUpToDate>false</LinksUpToDate>
  <CharactersWithSpaces>2389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prashant</cp:lastModifiedBy>
  <dcterms:modified xsi:type="dcterms:W3CDTF">2022-01-04T15:59:39Z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C4C9767290EE454D9F97B9CE1D37ECE0</vt:lpwstr>
  </property>
</Properties>
</file>