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b/>
          <w:bCs/>
          <w:lang w:val="en-US"/>
        </w:rPr>
      </w:pPr>
      <w:r>
        <w:rPr>
          <w:rFonts w:hint="default" w:cs="BookAntiqua"/>
          <w:b/>
          <w:bCs/>
          <w:lang w:val="en-US"/>
        </w:rPr>
        <w:t xml:space="preserve">Soln.: </w:t>
      </w:r>
    </w:p>
    <w:p>
      <w:pPr>
        <w:numPr>
          <w:ilvl w:val="0"/>
          <w:numId w:val="0"/>
        </w:numPr>
        <w:spacing w:after="0"/>
        <w:ind w:left="720" w:leftChars="0"/>
        <w:rPr>
          <w:rFonts w:hint="default" w:cs="BookAntiqua"/>
          <w:lang w:val="en-US"/>
        </w:rPr>
      </w:pPr>
      <w:r>
        <w:rPr>
          <w:rFonts w:hint="default" w:cs="BookAntiqua"/>
          <w:lang w:val="en-US"/>
        </w:rPr>
        <w:tab/>
        <w:t>Diag.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b/>
          <w:bCs/>
          <w:lang w:val="en-US"/>
        </w:rPr>
        <w:t>Soln. :</w:t>
      </w:r>
      <w:r>
        <w:rPr>
          <w:rFonts w:hint="default" w:cs="BookAntiqua"/>
          <w:lang w:val="en-US"/>
        </w:rPr>
        <w:t xml:space="preserve"> </w:t>
      </w:r>
    </w:p>
    <w:p>
      <w:pPr>
        <w:numPr>
          <w:ilvl w:val="0"/>
          <w:numId w:val="0"/>
        </w:numPr>
        <w:spacing w:after="0"/>
        <w:ind w:left="720" w:leftChars="0"/>
        <w:rPr>
          <w:rFonts w:hint="default" w:cs="BookAntiqua"/>
          <w:lang w:val="en-US"/>
        </w:rPr>
      </w:pPr>
      <w:r>
        <w:rPr>
          <w:rFonts w:hint="default" w:cs="BookAntiqua"/>
          <w:lang w:val="en-US"/>
        </w:rPr>
        <w:tab/>
        <w:t>Diag. B</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lang w:val="en-US"/>
        </w:rPr>
      </w:pPr>
      <w:r>
        <w:rPr>
          <w:rFonts w:hint="default" w:cs="BookAntiqua"/>
          <w:lang w:val="en-US"/>
        </w:rPr>
        <w:t>Soln. :</w:t>
      </w:r>
    </w:p>
    <w:p>
      <w:pPr>
        <w:numPr>
          <w:ilvl w:val="0"/>
          <w:numId w:val="0"/>
        </w:numPr>
        <w:spacing w:after="0"/>
        <w:ind w:left="720" w:leftChars="0"/>
        <w:rPr>
          <w:rFonts w:hint="default" w:cs="BookAntiqua"/>
          <w:lang w:val="en-US"/>
        </w:rPr>
      </w:pPr>
      <w:r>
        <w:rPr>
          <w:rFonts w:hint="default" w:cs="BookAntiqua"/>
          <w:lang w:val="en-US"/>
        </w:rPr>
        <w:tab/>
        <w:t>Diag. A ; Diag. C ; Diag. D</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b/>
          <w:bCs/>
          <w:lang w:val="en-US"/>
        </w:rPr>
      </w:pPr>
      <w:r>
        <w:rPr>
          <w:rFonts w:hint="default" w:cs="BookAntiqua"/>
          <w:b/>
          <w:bCs/>
          <w:lang w:val="en-US"/>
        </w:rPr>
        <w:t>Soln. :</w:t>
      </w:r>
    </w:p>
    <w:p>
      <w:pPr>
        <w:spacing w:after="0"/>
        <w:ind w:left="1080"/>
        <w:jc w:val="left"/>
        <w:rPr>
          <w:rFonts w:hint="default" w:cs="BookAntiqua"/>
          <w:lang w:val="en-US"/>
        </w:rPr>
      </w:pPr>
      <w:r>
        <w:rPr>
          <w:rFonts w:hint="default" w:cs="BookAntiqua"/>
          <w:lang w:val="en-US"/>
        </w:rPr>
        <w:t>D</w:t>
      </w:r>
      <w:bookmarkStart w:id="0" w:name="_GoBack"/>
      <w:bookmarkEnd w:id="0"/>
      <w:r>
        <w:rPr>
          <w:rFonts w:hint="default" w:cs="BookAntiqua"/>
          <w:lang w:val="en-US"/>
        </w:rPr>
        <w:t>iag. A</w:t>
      </w: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ilvl w:val="0"/>
          <w:numId w:val="0"/>
        </w:numPr>
        <w:autoSpaceDE w:val="0"/>
        <w:autoSpaceDN w:val="0"/>
        <w:adjustRightInd w:val="0"/>
        <w:spacing w:after="0"/>
        <w:ind w:left="360" w:leftChars="0"/>
        <w:rPr>
          <w:rFonts w:hint="default" w:cs="BookAntiqua"/>
          <w:b/>
          <w:bCs/>
          <w:lang w:val="en-US"/>
        </w:rPr>
      </w:pPr>
      <w:r>
        <w:rPr>
          <w:rFonts w:hint="default" w:cs="BookAntiqua"/>
          <w:b/>
          <w:bCs/>
          <w:lang w:val="en-US"/>
        </w:rPr>
        <w:t>Soln. :</w:t>
      </w:r>
    </w:p>
    <w:p>
      <w:pPr>
        <w:pStyle w:val="6"/>
        <w:keepNext w:val="0"/>
        <w:keepLines w:val="0"/>
        <w:pageBreakBefore w:val="0"/>
        <w:widowControl/>
        <w:numPr>
          <w:ilvl w:val="0"/>
          <w:numId w:val="0"/>
        </w:numPr>
        <w:kinsoku/>
        <w:wordWrap/>
        <w:overflowPunct/>
        <w:topLinePunct w:val="0"/>
        <w:autoSpaceDE w:val="0"/>
        <w:autoSpaceDN w:val="0"/>
        <w:bidi w:val="0"/>
        <w:adjustRightInd w:val="0"/>
        <w:snapToGrid/>
        <w:spacing w:after="0" w:line="240" w:lineRule="auto"/>
        <w:ind w:left="360" w:leftChars="0"/>
        <w:textAlignment w:val="auto"/>
        <w:rPr>
          <w:rFonts w:hint="default"/>
          <w:lang w:val="en-US"/>
        </w:rPr>
      </w:pPr>
      <w:r>
        <w:rPr>
          <w:rFonts w:hint="default" w:cs="BookAntiqua"/>
          <w:lang w:val="en-US"/>
        </w:rPr>
        <w:tab/>
      </w:r>
      <w:r>
        <w:rPr>
          <w:rFonts w:hint="default"/>
          <w:b/>
          <w:bCs/>
          <w:lang w:val="en-US"/>
        </w:rPr>
        <w:t>True,</w:t>
      </w:r>
      <w:r>
        <w:rPr>
          <w:rFonts w:hint="default"/>
          <w:lang w:val="en-US"/>
        </w:rPr>
        <w:t xml:space="preserve"> since the mean of sampling distribution of averages of weights is exactly to population mean</w:t>
      </w:r>
    </w:p>
    <w:p>
      <w:pPr>
        <w:pStyle w:val="6"/>
        <w:keepNext w:val="0"/>
        <w:keepLines w:val="0"/>
        <w:pageBreakBefore w:val="0"/>
        <w:widowControl/>
        <w:numPr>
          <w:ilvl w:val="0"/>
          <w:numId w:val="0"/>
        </w:numPr>
        <w:kinsoku/>
        <w:wordWrap/>
        <w:overflowPunct/>
        <w:topLinePunct w:val="0"/>
        <w:autoSpaceDE w:val="0"/>
        <w:autoSpaceDN w:val="0"/>
        <w:bidi w:val="0"/>
        <w:adjustRightInd w:val="0"/>
        <w:snapToGrid/>
        <w:spacing w:after="0" w:line="240" w:lineRule="auto"/>
        <w:ind w:leftChars="350"/>
        <w:textAlignment w:val="auto"/>
        <w:rPr>
          <w:rFonts w:hint="default"/>
          <w:lang w:val="en-US"/>
        </w:rPr>
      </w:pPr>
      <w:r>
        <w:rPr>
          <w:rFonts w:hint="default"/>
          <w:lang w:val="en-US"/>
        </w:rPr>
        <w:t>i.e      μ xbar  =  μ =  22</w:t>
      </w:r>
    </w:p>
    <w:p>
      <w:pPr>
        <w:pStyle w:val="6"/>
        <w:keepNext w:val="0"/>
        <w:keepLines w:val="0"/>
        <w:pageBreakBefore w:val="0"/>
        <w:widowControl/>
        <w:numPr>
          <w:ilvl w:val="0"/>
          <w:numId w:val="0"/>
        </w:numPr>
        <w:kinsoku/>
        <w:wordWrap/>
        <w:overflowPunct/>
        <w:topLinePunct w:val="0"/>
        <w:autoSpaceDE w:val="0"/>
        <w:autoSpaceDN w:val="0"/>
        <w:bidi w:val="0"/>
        <w:adjustRightInd w:val="0"/>
        <w:snapToGrid/>
        <w:spacing w:after="0" w:line="240" w:lineRule="auto"/>
        <w:ind w:firstLine="770" w:firstLineChars="350"/>
        <w:textAlignment w:val="auto"/>
        <w:rPr>
          <w:rFonts w:hint="default" w:cs="BookAntiqua"/>
          <w:lang w:val="en-US"/>
        </w:rPr>
      </w:pPr>
      <w:r>
        <w:rPr>
          <w:rFonts w:hint="default"/>
          <w:lang w:val="en-US"/>
        </w:rPr>
        <w:t xml:space="preserve">So, It is normally distributed. </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ind w:left="360" w:leftChars="0"/>
        <w:rPr>
          <w:rFonts w:hint="default" w:cs="BookAntiqua"/>
          <w:b/>
          <w:bCs/>
          <w:lang w:val="en-US"/>
        </w:rPr>
      </w:pPr>
      <w:r>
        <w:rPr>
          <w:rFonts w:hint="default" w:cs="BookAntiqua"/>
          <w:b/>
          <w:bCs/>
          <w:lang w:val="en-US"/>
        </w:rPr>
        <w:t>Soln. :</w:t>
      </w:r>
    </w:p>
    <w:p>
      <w:pPr>
        <w:pStyle w:val="6"/>
        <w:numPr>
          <w:ilvl w:val="0"/>
          <w:numId w:val="0"/>
        </w:numPr>
        <w:autoSpaceDE w:val="0"/>
        <w:autoSpaceDN w:val="0"/>
        <w:adjustRightInd w:val="0"/>
        <w:spacing w:after="0"/>
        <w:ind w:left="360" w:leftChars="0"/>
        <w:rPr>
          <w:rFonts w:hint="default" w:cs="BookAntiqua"/>
          <w:lang w:val="en-US"/>
        </w:rPr>
      </w:pPr>
      <w:r>
        <w:rPr>
          <w:rFonts w:hint="default" w:cs="BookAntiqua"/>
          <w:lang w:val="en-US"/>
        </w:rPr>
        <w:tab/>
      </w:r>
      <w:r>
        <w:rPr>
          <w:rFonts w:hint="default"/>
          <w:b/>
          <w:bCs/>
          <w:lang w:val="en-US"/>
        </w:rPr>
        <w:t>True</w:t>
      </w:r>
      <w:r>
        <w:rPr>
          <w:rFonts w:hint="default"/>
          <w:lang w:val="en-US"/>
        </w:rPr>
        <w:t>, Standard error = σ/sqrt(n)   =  5 / sqrt(25)  =  5/5  =   1</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ilvl w:val="0"/>
          <w:numId w:val="0"/>
        </w:numPr>
        <w:autoSpaceDE w:val="0"/>
        <w:autoSpaceDN w:val="0"/>
        <w:adjustRightInd w:val="0"/>
        <w:spacing w:after="0"/>
        <w:rPr>
          <w:rFonts w:hint="default" w:cs="BookAntiqua"/>
          <w:lang w:val="en-US"/>
        </w:rPr>
      </w:pPr>
      <w:r>
        <w:rPr>
          <w:rFonts w:hint="default" w:cs="BookAntiqua"/>
          <w:b/>
          <w:bCs/>
          <w:lang w:val="en-US"/>
        </w:rPr>
        <w:t>Soln. :</w:t>
      </w:r>
    </w:p>
    <w:p>
      <w:pPr>
        <w:numPr>
          <w:ilvl w:val="0"/>
          <w:numId w:val="0"/>
        </w:numPr>
        <w:autoSpaceDE w:val="0"/>
        <w:autoSpaceDN w:val="0"/>
        <w:adjustRightInd w:val="0"/>
        <w:spacing w:after="0"/>
        <w:rPr>
          <w:rFonts w:hint="default"/>
          <w:lang w:val="en-US"/>
        </w:rPr>
      </w:pPr>
      <w:r>
        <w:rPr>
          <w:rFonts w:hint="default" w:cs="BookAntiqua"/>
          <w:lang w:val="en-US"/>
        </w:rPr>
        <w:tab/>
      </w:r>
      <w:r>
        <w:rPr>
          <w:rFonts w:hint="default"/>
          <w:lang w:val="en-US"/>
        </w:rPr>
        <w:t>An investigation shall be done if the mean is above $55 and below $45</w:t>
      </w:r>
    </w:p>
    <w:p>
      <w:pPr>
        <w:numPr>
          <w:ilvl w:val="0"/>
          <w:numId w:val="0"/>
        </w:numPr>
        <w:autoSpaceDE w:val="0"/>
        <w:autoSpaceDN w:val="0"/>
        <w:adjustRightInd w:val="0"/>
        <w:spacing w:after="0"/>
        <w:ind w:firstLine="720" w:firstLineChars="0"/>
        <w:rPr>
          <w:rFonts w:hint="default"/>
          <w:lang w:val="en-US"/>
        </w:rPr>
      </w:pPr>
      <w:r>
        <w:rPr>
          <w:rFonts w:hint="default"/>
          <w:lang w:val="en-US"/>
        </w:rPr>
        <w:t>So, investigations shall be don in the event of:</w:t>
      </w:r>
    </w:p>
    <w:p>
      <w:pPr>
        <w:numPr>
          <w:ilvl w:val="0"/>
          <w:numId w:val="0"/>
        </w:numPr>
        <w:autoSpaceDE w:val="0"/>
        <w:autoSpaceDN w:val="0"/>
        <w:adjustRightInd w:val="0"/>
        <w:spacing w:after="0"/>
        <w:ind w:firstLine="720" w:firstLineChars="0"/>
        <w:rPr>
          <w:rFonts w:hint="default"/>
          <w:lang w:val="en-US"/>
        </w:rPr>
      </w:pPr>
      <w:r>
        <w:rPr>
          <w:rFonts w:hint="default"/>
          <w:lang w:val="en-US"/>
        </w:rPr>
        <w:t>1 - P(45 &lt; x̄ &lt; 55)</w:t>
      </w:r>
    </w:p>
    <w:p>
      <w:pPr>
        <w:numPr>
          <w:ilvl w:val="0"/>
          <w:numId w:val="0"/>
        </w:numPr>
        <w:autoSpaceDE w:val="0"/>
        <w:autoSpaceDN w:val="0"/>
        <w:adjustRightInd w:val="0"/>
        <w:spacing w:after="0"/>
        <w:ind w:firstLine="720" w:firstLineChars="0"/>
        <w:rPr>
          <w:rFonts w:hint="default"/>
          <w:lang w:val="en-US"/>
        </w:rPr>
      </w:pPr>
      <w:r>
        <w:rPr>
          <w:rFonts w:hint="default"/>
          <w:lang w:val="en-US"/>
        </w:rPr>
        <w:t>Z = (x̄ - µ )/(σ/√n)</w:t>
      </w:r>
    </w:p>
    <w:p>
      <w:pPr>
        <w:numPr>
          <w:ilvl w:val="0"/>
          <w:numId w:val="0"/>
        </w:numPr>
        <w:autoSpaceDE w:val="0"/>
        <w:autoSpaceDN w:val="0"/>
        <w:adjustRightInd w:val="0"/>
        <w:spacing w:after="0"/>
        <w:ind w:firstLine="720" w:firstLineChars="0"/>
        <w:rPr>
          <w:rFonts w:hint="default"/>
          <w:lang w:val="en-US"/>
        </w:rPr>
      </w:pPr>
      <w:r>
        <w:rPr>
          <w:rFonts w:hint="default"/>
          <w:lang w:val="en-US"/>
        </w:rPr>
        <w:t>Thus;</w:t>
      </w:r>
    </w:p>
    <w:p>
      <w:pPr>
        <w:numPr>
          <w:ilvl w:val="0"/>
          <w:numId w:val="0"/>
        </w:numPr>
        <w:autoSpaceDE w:val="0"/>
        <w:autoSpaceDN w:val="0"/>
        <w:adjustRightInd w:val="0"/>
        <w:spacing w:after="0"/>
        <w:ind w:firstLine="720" w:firstLineChars="0"/>
        <w:rPr>
          <w:rFonts w:hint="default"/>
          <w:lang w:val="en-US"/>
        </w:rPr>
      </w:pPr>
      <w:r>
        <w:rPr>
          <w:rFonts w:hint="default"/>
          <w:lang w:val="en-US"/>
        </w:rPr>
        <w:t>P(45 &lt; x̄ &lt; 55)  = P((45 - 50)/(40/√100) &lt; Z &lt; (55 - 50)/(40/√100))</w:t>
      </w:r>
    </w:p>
    <w:p>
      <w:pPr>
        <w:numPr>
          <w:ilvl w:val="0"/>
          <w:numId w:val="0"/>
        </w:numPr>
        <w:autoSpaceDE w:val="0"/>
        <w:autoSpaceDN w:val="0"/>
        <w:adjustRightInd w:val="0"/>
        <w:spacing w:after="0"/>
        <w:ind w:left="720" w:leftChars="0" w:firstLine="1267" w:firstLineChars="576"/>
        <w:rPr>
          <w:rFonts w:hint="default"/>
          <w:lang w:val="en-US"/>
        </w:rPr>
      </w:pPr>
      <w:r>
        <w:rPr>
          <w:rFonts w:hint="default"/>
          <w:lang w:val="en-US"/>
        </w:rPr>
        <w:t>= P(-1.25 &lt; Z &lt; 1.25)</w:t>
      </w:r>
    </w:p>
    <w:p>
      <w:pPr>
        <w:numPr>
          <w:ilvl w:val="0"/>
          <w:numId w:val="0"/>
        </w:numPr>
        <w:autoSpaceDE w:val="0"/>
        <w:autoSpaceDN w:val="0"/>
        <w:adjustRightInd w:val="0"/>
        <w:spacing w:after="0"/>
        <w:ind w:left="720" w:leftChars="0" w:firstLine="1267" w:firstLineChars="576"/>
        <w:rPr>
          <w:rFonts w:hint="default"/>
          <w:lang w:val="en-US"/>
        </w:rPr>
      </w:pPr>
      <w:r>
        <w:rPr>
          <w:rFonts w:hint="default"/>
          <w:lang w:val="en-US"/>
        </w:rPr>
        <w:t>= P(Z &lt; 1.25) - P(Z &lt; -1.25)</w:t>
      </w:r>
    </w:p>
    <w:p>
      <w:pPr>
        <w:numPr>
          <w:ilvl w:val="0"/>
          <w:numId w:val="0"/>
        </w:numPr>
        <w:autoSpaceDE w:val="0"/>
        <w:autoSpaceDN w:val="0"/>
        <w:adjustRightInd w:val="0"/>
        <w:spacing w:after="0"/>
        <w:ind w:left="720" w:leftChars="0" w:firstLine="1267" w:firstLineChars="576"/>
        <w:rPr>
          <w:rFonts w:hint="default"/>
          <w:lang w:val="en-US"/>
        </w:rPr>
      </w:pPr>
      <w:r>
        <w:rPr>
          <w:rFonts w:hint="default"/>
          <w:lang w:val="en-US"/>
        </w:rPr>
        <w:t>= 0.8944 - 0.1056</w:t>
      </w:r>
    </w:p>
    <w:p>
      <w:pPr>
        <w:numPr>
          <w:ilvl w:val="0"/>
          <w:numId w:val="0"/>
        </w:numPr>
        <w:autoSpaceDE w:val="0"/>
        <w:autoSpaceDN w:val="0"/>
        <w:adjustRightInd w:val="0"/>
        <w:spacing w:after="0"/>
        <w:ind w:left="720" w:leftChars="0" w:firstLine="1267" w:firstLineChars="576"/>
        <w:rPr>
          <w:rFonts w:hint="default"/>
          <w:lang w:val="en-US"/>
        </w:rPr>
      </w:pPr>
      <w:r>
        <w:rPr>
          <w:rFonts w:hint="default"/>
          <w:lang w:val="en-US"/>
        </w:rPr>
        <w:t>= 0.7888</w:t>
      </w:r>
    </w:p>
    <w:p>
      <w:pPr>
        <w:numPr>
          <w:ilvl w:val="0"/>
          <w:numId w:val="0"/>
        </w:numPr>
        <w:autoSpaceDE w:val="0"/>
        <w:autoSpaceDN w:val="0"/>
        <w:adjustRightInd w:val="0"/>
        <w:spacing w:after="0"/>
        <w:ind w:firstLine="720" w:firstLineChars="0"/>
        <w:rPr>
          <w:rFonts w:hint="default"/>
          <w:lang w:val="en-US"/>
        </w:rPr>
      </w:pPr>
      <w:r>
        <w:rPr>
          <w:rFonts w:hint="default"/>
          <w:lang w:val="en-US"/>
        </w:rPr>
        <w:t>So, investigations shall be don in the event of:</w:t>
      </w:r>
    </w:p>
    <w:p>
      <w:pPr>
        <w:numPr>
          <w:ilvl w:val="0"/>
          <w:numId w:val="0"/>
        </w:numPr>
        <w:autoSpaceDE w:val="0"/>
        <w:autoSpaceDN w:val="0"/>
        <w:adjustRightInd w:val="0"/>
        <w:spacing w:after="0"/>
        <w:ind w:firstLine="720" w:firstLineChars="0"/>
        <w:rPr>
          <w:rFonts w:hint="default"/>
          <w:lang w:val="en-US"/>
        </w:rPr>
      </w:pPr>
      <w:r>
        <w:rPr>
          <w:rFonts w:hint="default"/>
          <w:lang w:val="en-US"/>
        </w:rPr>
        <w:t>1 - 0.7888  = 0.2112</w:t>
      </w:r>
    </w:p>
    <w:p>
      <w:pPr>
        <w:numPr>
          <w:ilvl w:val="0"/>
          <w:numId w:val="0"/>
        </w:numPr>
        <w:autoSpaceDE w:val="0"/>
        <w:autoSpaceDN w:val="0"/>
        <w:adjustRightInd w:val="0"/>
        <w:spacing w:after="0"/>
        <w:ind w:firstLine="720" w:firstLineChars="0"/>
        <w:rPr>
          <w:rFonts w:hint="default" w:cs="BookAntiqua"/>
          <w:lang w:val="en-US"/>
        </w:rPr>
      </w:pPr>
      <w:r>
        <w:rPr>
          <w:rFonts w:hint="default"/>
          <w:lang w:val="en-US"/>
        </w:rPr>
        <w:t>= 21.12%</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rPr>
          <w:rFonts w:hint="default" w:cs="BookAntiqua"/>
          <w:lang w:val="en-US"/>
        </w:rPr>
      </w:pPr>
      <w:r>
        <w:rPr>
          <w:rFonts w:hint="default" w:cs="BookAntiqua"/>
          <w:b/>
          <w:bCs/>
          <w:lang w:val="en-US"/>
        </w:rPr>
        <w:t>Soln. :</w:t>
      </w:r>
      <w:r>
        <w:rPr>
          <w:rFonts w:hint="default" w:cs="BookAntiqua"/>
          <w:lang w:val="en-US"/>
        </w:rPr>
        <w:t xml:space="preserve"> </w:t>
      </w:r>
    </w:p>
    <w:p>
      <w:pPr>
        <w:autoSpaceDE w:val="0"/>
        <w:autoSpaceDN w:val="0"/>
        <w:adjustRightInd w:val="0"/>
        <w:spacing w:after="0"/>
        <w:rPr>
          <w:rFonts w:hint="default" w:cs="BookAntiqua"/>
          <w:lang w:val="en-US"/>
        </w:rPr>
      </w:pPr>
      <w:r>
        <w:rPr>
          <w:rFonts w:hint="default" w:cs="BookAntiqua"/>
          <w:lang w:val="en-US"/>
        </w:rPr>
        <w:tab/>
      </w:r>
      <w:r>
        <w:rPr>
          <w:rFonts w:hint="default" w:cs="BookAntiqua"/>
          <w:b/>
          <w:bCs/>
          <w:lang w:val="en-US"/>
        </w:rPr>
        <w:t xml:space="preserve">Correct option is </w:t>
      </w:r>
      <w:r>
        <w:rPr>
          <w:rFonts w:hint="default"/>
          <w:b/>
          <w:bCs/>
          <w:lang w:val="en-US"/>
        </w:rPr>
        <w:t>E. Not enough information</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hint="default" w:cs="BookAntiqua"/>
          <w:b/>
          <w:bCs/>
          <w:lang w:val="en-US"/>
        </w:rPr>
      </w:pPr>
      <w:r>
        <w:rPr>
          <w:rFonts w:hint="default" w:cs="BookAntiqua"/>
          <w:b/>
          <w:bCs/>
          <w:lang w:val="en-US"/>
        </w:rPr>
        <w:t>Soln. :</w:t>
      </w:r>
    </w:p>
    <w:p>
      <w:pPr>
        <w:numPr>
          <w:ilvl w:val="0"/>
          <w:numId w:val="0"/>
        </w:numPr>
        <w:autoSpaceDE w:val="0"/>
        <w:autoSpaceDN w:val="0"/>
        <w:adjustRightInd w:val="0"/>
        <w:spacing w:after="0"/>
        <w:rPr>
          <w:rFonts w:hint="default" w:cs="BookAntiqua"/>
          <w:lang w:val="en-US"/>
        </w:rPr>
      </w:pPr>
      <w:r>
        <w:rPr>
          <w:rFonts w:hint="default" w:cs="BookAntiqua"/>
          <w:lang w:val="en-US"/>
        </w:rPr>
        <w:tab/>
      </w:r>
      <w:r>
        <w:rPr>
          <w:rFonts w:hint="default" w:cs="BookAntiqua"/>
          <w:b/>
          <w:bCs/>
          <w:lang w:val="en-US"/>
        </w:rPr>
        <w:t xml:space="preserve">Correct option is </w:t>
      </w:r>
      <w:r>
        <w:rPr>
          <w:rFonts w:hint="default"/>
          <w:b/>
          <w:bCs/>
          <w:lang w:val="en-US"/>
        </w:rPr>
        <w:t>D</w:t>
      </w:r>
      <w:r>
        <w:rPr>
          <w:rFonts w:hint="default"/>
          <w:lang w:val="en-US"/>
        </w:rPr>
        <w:t>, data is distributed with leptokurtic kurtosis mean more information at the center and lesser information at the tail. This mean there is higher chance that average of mean of a aspirant that randomly chosen will be 720 that fall in between 650 and 790 at the center.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0B95E97"/>
    <w:rsid w:val="0886779F"/>
    <w:rsid w:val="1B9448E9"/>
    <w:rsid w:val="2B44297C"/>
    <w:rsid w:val="48AA4D6D"/>
    <w:rsid w:val="515528E1"/>
    <w:rsid w:val="5D11478C"/>
    <w:rsid w:val="79BA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prashant</cp:lastModifiedBy>
  <dcterms:modified xsi:type="dcterms:W3CDTF">2022-01-07T16:32:43Z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78F7CF000B17405887671A43F3C51ED5</vt:lpwstr>
  </property>
</Properties>
</file>