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A031E" w14:textId="4751E6FA" w:rsidR="00FE7EB7" w:rsidRDefault="001126CC" w:rsidP="001126CC">
      <w:pPr>
        <w:rPr>
          <w:rFonts w:ascii="Arial" w:hAnsi="Arial" w:cs="Arial"/>
          <w:color w:val="666666"/>
          <w:sz w:val="27"/>
          <w:szCs w:val="27"/>
          <w:shd w:val="clear" w:color="auto" w:fill="FFFFFF"/>
        </w:rPr>
      </w:pPr>
      <w:r>
        <w:fldChar w:fldCharType="begin"/>
      </w:r>
      <w:r>
        <w:instrText xml:space="preserve"> HYPERLINK "https://www.techtarget.com/searchitoperations/definition/Google-Kubernetes" </w:instrText>
      </w:r>
      <w:r>
        <w:fldChar w:fldCharType="separate"/>
      </w:r>
      <w:r>
        <w:rPr>
          <w:rStyle w:val="Hyperlink"/>
          <w:rFonts w:ascii="Arial" w:hAnsi="Arial" w:cs="Arial"/>
          <w:color w:val="005272"/>
          <w:shd w:val="clear" w:color="auto" w:fill="FFFFFF"/>
        </w:rPr>
        <w:t>Kubernetes</w:t>
      </w:r>
      <w:r>
        <w:fldChar w:fldCharType="end"/>
      </w:r>
      <w:r>
        <w:rPr>
          <w:rFonts w:ascii="Arial" w:hAnsi="Arial" w:cs="Arial"/>
          <w:color w:val="666666"/>
          <w:sz w:val="27"/>
          <w:szCs w:val="27"/>
          <w:shd w:val="clear" w:color="auto" w:fill="FFFFFF"/>
        </w:rPr>
        <w:t> has become the open source industry standard for </w:t>
      </w:r>
      <w:hyperlink r:id="rId5" w:history="1">
        <w:r>
          <w:rPr>
            <w:rStyle w:val="Hyperlink"/>
            <w:rFonts w:ascii="Arial" w:hAnsi="Arial" w:cs="Arial"/>
            <w:color w:val="007CAD"/>
            <w:shd w:val="clear" w:color="auto" w:fill="FFFFFF"/>
          </w:rPr>
          <w:t>container</w:t>
        </w:r>
      </w:hyperlink>
      <w:r>
        <w:rPr>
          <w:rFonts w:ascii="Arial" w:hAnsi="Arial" w:cs="Arial"/>
          <w:color w:val="666666"/>
          <w:sz w:val="27"/>
          <w:szCs w:val="27"/>
          <w:shd w:val="clear" w:color="auto" w:fill="FFFFFF"/>
        </w:rPr>
        <w:t> orchestration. There are numerous Kubernetes products for managing containers, including VMware Tanzu, which the vendor announced at the August 2019 VMworld, and the Red Hat OpenShift Container Platform.</w:t>
      </w:r>
    </w:p>
    <w:p w14:paraId="2C16DE83" w14:textId="04630B54" w:rsidR="001126CC" w:rsidRDefault="001126CC" w:rsidP="001126CC">
      <w:pPr>
        <w:rPr>
          <w:rFonts w:ascii="Arial" w:hAnsi="Arial" w:cs="Arial"/>
          <w:color w:val="666666"/>
          <w:sz w:val="27"/>
          <w:szCs w:val="27"/>
          <w:shd w:val="clear" w:color="auto" w:fill="FFFFFF"/>
        </w:rPr>
      </w:pPr>
    </w:p>
    <w:p w14:paraId="66B650C8" w14:textId="12FD03F1" w:rsidR="001126CC" w:rsidRDefault="001126CC" w:rsidP="001126CC">
      <w:pPr>
        <w:rPr>
          <w:rFonts w:ascii="Arial" w:hAnsi="Arial" w:cs="Arial"/>
          <w:color w:val="666666"/>
          <w:sz w:val="27"/>
          <w:szCs w:val="27"/>
          <w:shd w:val="clear" w:color="auto" w:fill="FFFFFF"/>
        </w:rPr>
      </w:pPr>
      <w:r>
        <w:rPr>
          <w:rFonts w:ascii="Arial" w:hAnsi="Arial" w:cs="Arial"/>
          <w:color w:val="666666"/>
          <w:sz w:val="27"/>
          <w:szCs w:val="27"/>
          <w:shd w:val="clear" w:color="auto" w:fill="FFFFFF"/>
        </w:rPr>
        <w:t xml:space="preserve">In July 2020, Hewlett Packard Enterprise introduced the </w:t>
      </w:r>
      <w:proofErr w:type="spellStart"/>
      <w:r>
        <w:rPr>
          <w:rFonts w:ascii="Arial" w:hAnsi="Arial" w:cs="Arial"/>
          <w:color w:val="666666"/>
          <w:sz w:val="27"/>
          <w:szCs w:val="27"/>
          <w:shd w:val="clear" w:color="auto" w:fill="FFFFFF"/>
        </w:rPr>
        <w:t>Ezmeral</w:t>
      </w:r>
      <w:proofErr w:type="spellEnd"/>
      <w:r>
        <w:rPr>
          <w:rFonts w:ascii="Arial" w:hAnsi="Arial" w:cs="Arial"/>
          <w:color w:val="666666"/>
          <w:sz w:val="27"/>
          <w:szCs w:val="27"/>
          <w:shd w:val="clear" w:color="auto" w:fill="FFFFFF"/>
        </w:rPr>
        <w:t xml:space="preserve"> Container Platform, its portfolio of cloud-native services for managing and deploying container-based workloads -- effectively, an enterprise platform built on top of Kubernetes.</w:t>
      </w:r>
    </w:p>
    <w:p w14:paraId="0F8CEA81" w14:textId="2C0D01F3" w:rsidR="001126CC" w:rsidRDefault="001126CC" w:rsidP="001126CC">
      <w:pPr>
        <w:rPr>
          <w:rFonts w:ascii="Arial" w:hAnsi="Arial" w:cs="Arial"/>
          <w:color w:val="666666"/>
          <w:sz w:val="27"/>
          <w:szCs w:val="27"/>
          <w:shd w:val="clear" w:color="auto" w:fill="FFFFFF"/>
        </w:rPr>
      </w:pPr>
    </w:p>
    <w:p w14:paraId="2972F1F6" w14:textId="77777777" w:rsidR="001126CC" w:rsidRPr="001126CC" w:rsidRDefault="001126CC" w:rsidP="001126CC">
      <w:pPr>
        <w:spacing w:before="360" w:after="360" w:line="401" w:lineRule="atLeast"/>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t xml:space="preserve">Examine which product might work best for your data </w:t>
      </w:r>
      <w:proofErr w:type="spellStart"/>
      <w:r w:rsidRPr="001126CC">
        <w:rPr>
          <w:rFonts w:ascii="Times New Roman" w:eastAsia="Times New Roman" w:hAnsi="Times New Roman" w:cs="Times New Roman"/>
          <w:color w:val="666666"/>
          <w:sz w:val="27"/>
          <w:szCs w:val="27"/>
          <w:lang w:eastAsia="en-IN"/>
        </w:rPr>
        <w:t>center</w:t>
      </w:r>
      <w:proofErr w:type="spellEnd"/>
      <w:r w:rsidRPr="001126CC">
        <w:rPr>
          <w:rFonts w:ascii="Times New Roman" w:eastAsia="Times New Roman" w:hAnsi="Times New Roman" w:cs="Times New Roman"/>
          <w:color w:val="666666"/>
          <w:sz w:val="27"/>
          <w:szCs w:val="27"/>
          <w:lang w:eastAsia="en-IN"/>
        </w:rPr>
        <w:t xml:space="preserve"> by comparing Tanzu vs. OpenShift vs. </w:t>
      </w:r>
      <w:proofErr w:type="spellStart"/>
      <w:r w:rsidRPr="001126CC">
        <w:rPr>
          <w:rFonts w:ascii="Times New Roman" w:eastAsia="Times New Roman" w:hAnsi="Times New Roman" w:cs="Times New Roman"/>
          <w:color w:val="666666"/>
          <w:sz w:val="27"/>
          <w:szCs w:val="27"/>
          <w:lang w:eastAsia="en-IN"/>
        </w:rPr>
        <w:t>Ezmeral</w:t>
      </w:r>
      <w:proofErr w:type="spellEnd"/>
      <w:r w:rsidRPr="001126CC">
        <w:rPr>
          <w:rFonts w:ascii="Times New Roman" w:eastAsia="Times New Roman" w:hAnsi="Times New Roman" w:cs="Times New Roman"/>
          <w:color w:val="666666"/>
          <w:sz w:val="27"/>
          <w:szCs w:val="27"/>
          <w:lang w:eastAsia="en-IN"/>
        </w:rPr>
        <w:t>.</w:t>
      </w:r>
    </w:p>
    <w:p w14:paraId="39B94508" w14:textId="77777777" w:rsidR="001126CC" w:rsidRPr="001126CC" w:rsidRDefault="001126CC" w:rsidP="001126CC">
      <w:pPr>
        <w:shd w:val="clear" w:color="auto" w:fill="FFFFFF"/>
        <w:spacing w:after="150" w:line="290" w:lineRule="atLeast"/>
        <w:outlineLvl w:val="2"/>
        <w:rPr>
          <w:rFonts w:ascii="Arial" w:eastAsia="Times New Roman" w:hAnsi="Arial" w:cs="Arial"/>
          <w:b/>
          <w:bCs/>
          <w:color w:val="323232"/>
          <w:sz w:val="30"/>
          <w:szCs w:val="30"/>
          <w:lang w:eastAsia="en-IN"/>
        </w:rPr>
      </w:pPr>
      <w:r w:rsidRPr="001126CC">
        <w:rPr>
          <w:rFonts w:ascii="Arial" w:eastAsia="Times New Roman" w:hAnsi="Arial" w:cs="Arial"/>
          <w:b/>
          <w:bCs/>
          <w:color w:val="323232"/>
          <w:sz w:val="30"/>
          <w:szCs w:val="30"/>
          <w:lang w:eastAsia="en-IN"/>
        </w:rPr>
        <w:t>VMware Tanzu</w:t>
      </w:r>
    </w:p>
    <w:p w14:paraId="139A1582" w14:textId="77777777" w:rsidR="001126CC" w:rsidRPr="001126CC" w:rsidRDefault="001126CC" w:rsidP="001126CC">
      <w:pPr>
        <w:shd w:val="clear" w:color="auto" w:fill="FFFFFF"/>
        <w:spacing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 xml:space="preserve">VMware Tanzu is built for enterprises that must deploy and manage applications at scale. VMware Tanzu is a portfolio of individual Tanzu-branded products, rather than a single product. </w:t>
      </w:r>
      <w:proofErr w:type="gramStart"/>
      <w:r w:rsidRPr="001126CC">
        <w:rPr>
          <w:rFonts w:ascii="Arial" w:eastAsia="Times New Roman" w:hAnsi="Arial" w:cs="Arial"/>
          <w:color w:val="666666"/>
          <w:sz w:val="27"/>
          <w:szCs w:val="27"/>
          <w:lang w:eastAsia="en-IN"/>
        </w:rPr>
        <w:t>It's</w:t>
      </w:r>
      <w:proofErr w:type="gramEnd"/>
      <w:r w:rsidRPr="001126CC">
        <w:rPr>
          <w:rFonts w:ascii="Arial" w:eastAsia="Times New Roman" w:hAnsi="Arial" w:cs="Arial"/>
          <w:color w:val="666666"/>
          <w:sz w:val="27"/>
          <w:szCs w:val="27"/>
          <w:lang w:eastAsia="en-IN"/>
        </w:rPr>
        <w:t xml:space="preserve"> designed to modernize both applications and the infrastructure on which they run. </w:t>
      </w:r>
      <w:hyperlink r:id="rId6" w:history="1">
        <w:r w:rsidRPr="001126CC">
          <w:rPr>
            <w:rFonts w:ascii="Arial" w:eastAsia="Times New Roman" w:hAnsi="Arial" w:cs="Arial"/>
            <w:color w:val="007CAD"/>
            <w:sz w:val="27"/>
            <w:szCs w:val="27"/>
            <w:u w:val="single"/>
            <w:lang w:eastAsia="en-IN"/>
          </w:rPr>
          <w:t>VMware's Kubernetes offering</w:t>
        </w:r>
      </w:hyperlink>
      <w:r w:rsidRPr="001126CC">
        <w:rPr>
          <w:rFonts w:ascii="Arial" w:eastAsia="Times New Roman" w:hAnsi="Arial" w:cs="Arial"/>
          <w:color w:val="666666"/>
          <w:sz w:val="27"/>
          <w:szCs w:val="27"/>
          <w:lang w:eastAsia="en-IN"/>
        </w:rPr>
        <w:t> is called VMware Tanzu Kubernetes Grid.</w:t>
      </w:r>
    </w:p>
    <w:p w14:paraId="1937C849" w14:textId="77777777" w:rsidR="001126CC" w:rsidRPr="001126CC" w:rsidRDefault="001126CC" w:rsidP="001126CC">
      <w:pPr>
        <w:shd w:val="clear" w:color="auto" w:fill="FFFFFF"/>
        <w:spacing w:after="150" w:line="240" w:lineRule="auto"/>
        <w:outlineLvl w:val="3"/>
        <w:rPr>
          <w:rFonts w:ascii="Arial" w:eastAsia="Times New Roman" w:hAnsi="Arial" w:cs="Arial"/>
          <w:b/>
          <w:bCs/>
          <w:color w:val="323232"/>
          <w:sz w:val="26"/>
          <w:szCs w:val="26"/>
          <w:lang w:eastAsia="en-IN"/>
        </w:rPr>
      </w:pPr>
      <w:r w:rsidRPr="001126CC">
        <w:rPr>
          <w:rFonts w:ascii="Arial" w:eastAsia="Times New Roman" w:hAnsi="Arial" w:cs="Arial"/>
          <w:b/>
          <w:bCs/>
          <w:color w:val="323232"/>
          <w:sz w:val="26"/>
          <w:szCs w:val="26"/>
          <w:lang w:eastAsia="en-IN"/>
        </w:rPr>
        <w:t>Overview</w:t>
      </w:r>
    </w:p>
    <w:p w14:paraId="0C0B6ADF" w14:textId="77777777" w:rsidR="001126CC" w:rsidRPr="001126CC" w:rsidRDefault="001126CC" w:rsidP="001126CC">
      <w:pPr>
        <w:shd w:val="clear" w:color="auto" w:fill="FFFFFF"/>
        <w:spacing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VMware has chosen to decentralize some of Tanzu's capabilities by breaking them into separate products. Organizations that want to use machine learning capabilities, for instance, must use VMware Tanzu Greenplum.</w:t>
      </w:r>
    </w:p>
    <w:p w14:paraId="2D0F9207" w14:textId="77777777" w:rsidR="001126CC" w:rsidRPr="001126CC" w:rsidRDefault="001126CC" w:rsidP="001126CC">
      <w:pPr>
        <w:spacing w:after="225" w:line="401" w:lineRule="atLeast"/>
        <w:rPr>
          <w:rFonts w:ascii="Times New Roman" w:eastAsia="Times New Roman" w:hAnsi="Times New Roman" w:cs="Times New Roman"/>
          <w:b/>
          <w:bCs/>
          <w:caps/>
          <w:color w:val="666666"/>
          <w:sz w:val="18"/>
          <w:szCs w:val="18"/>
          <w:lang w:eastAsia="en-IN"/>
        </w:rPr>
      </w:pPr>
      <w:r w:rsidRPr="001126CC">
        <w:rPr>
          <w:rFonts w:ascii="Times New Roman" w:eastAsia="Times New Roman" w:hAnsi="Times New Roman" w:cs="Times New Roman"/>
          <w:b/>
          <w:bCs/>
          <w:caps/>
          <w:color w:val="666666"/>
          <w:sz w:val="18"/>
          <w:szCs w:val="18"/>
          <w:lang w:eastAsia="en-IN"/>
        </w:rPr>
        <w:t>THIS ARTICLE IS PART OF</w:t>
      </w:r>
    </w:p>
    <w:p w14:paraId="4961E60B" w14:textId="77777777" w:rsidR="001126CC" w:rsidRPr="001126CC" w:rsidRDefault="001126CC" w:rsidP="001126CC">
      <w:pPr>
        <w:spacing w:after="150" w:line="240" w:lineRule="auto"/>
        <w:outlineLvl w:val="2"/>
        <w:rPr>
          <w:rFonts w:ascii="Arial" w:eastAsia="Times New Roman" w:hAnsi="Arial" w:cs="Arial"/>
          <w:b/>
          <w:bCs/>
          <w:sz w:val="26"/>
          <w:szCs w:val="26"/>
          <w:lang w:eastAsia="en-IN"/>
        </w:rPr>
      </w:pPr>
      <w:hyperlink r:id="rId7" w:history="1">
        <w:r w:rsidRPr="001126CC">
          <w:rPr>
            <w:rFonts w:ascii="Arial" w:eastAsia="Times New Roman" w:hAnsi="Arial" w:cs="Arial"/>
            <w:b/>
            <w:bCs/>
            <w:color w:val="323232"/>
            <w:sz w:val="26"/>
            <w:szCs w:val="26"/>
            <w:u w:val="single"/>
            <w:lang w:eastAsia="en-IN"/>
          </w:rPr>
          <w:t>What is container management and why is it important?</w:t>
        </w:r>
      </w:hyperlink>
    </w:p>
    <w:p w14:paraId="4BC3031F" w14:textId="77777777" w:rsidR="001126CC" w:rsidRPr="001126CC" w:rsidRDefault="001126CC" w:rsidP="001126CC">
      <w:pPr>
        <w:numPr>
          <w:ilvl w:val="0"/>
          <w:numId w:val="1"/>
        </w:numPr>
        <w:pBdr>
          <w:left w:val="single" w:sz="12" w:space="0" w:color="F2F2F2"/>
        </w:pBdr>
        <w:spacing w:before="150" w:after="150" w:line="240" w:lineRule="auto"/>
        <w:ind w:left="1425"/>
        <w:rPr>
          <w:rFonts w:ascii="Times New Roman" w:eastAsia="Times New Roman" w:hAnsi="Times New Roman" w:cs="Times New Roman"/>
          <w:sz w:val="18"/>
          <w:szCs w:val="18"/>
          <w:lang w:eastAsia="en-IN"/>
        </w:rPr>
      </w:pPr>
      <w:r w:rsidRPr="001126CC">
        <w:rPr>
          <w:rFonts w:ascii="Times New Roman" w:eastAsia="Times New Roman" w:hAnsi="Times New Roman" w:cs="Times New Roman"/>
          <w:sz w:val="18"/>
          <w:szCs w:val="18"/>
          <w:lang w:eastAsia="en-IN"/>
        </w:rPr>
        <w:t>Which also includes:</w:t>
      </w:r>
    </w:p>
    <w:p w14:paraId="135B8EE9" w14:textId="77777777" w:rsidR="001126CC" w:rsidRPr="001126CC" w:rsidRDefault="001126CC" w:rsidP="001126CC">
      <w:pPr>
        <w:numPr>
          <w:ilvl w:val="0"/>
          <w:numId w:val="1"/>
        </w:numPr>
        <w:pBdr>
          <w:left w:val="single" w:sz="12" w:space="0" w:color="F2F2F2"/>
        </w:pBdr>
        <w:spacing w:before="100" w:beforeAutospacing="1" w:after="300" w:line="240" w:lineRule="auto"/>
        <w:ind w:left="1020"/>
        <w:rPr>
          <w:rFonts w:ascii="Times New Roman" w:eastAsia="Times New Roman" w:hAnsi="Times New Roman" w:cs="Times New Roman"/>
          <w:b/>
          <w:bCs/>
          <w:sz w:val="21"/>
          <w:szCs w:val="21"/>
          <w:lang w:eastAsia="en-IN"/>
        </w:rPr>
      </w:pPr>
      <w:hyperlink r:id="rId8" w:history="1">
        <w:r w:rsidRPr="001126CC">
          <w:rPr>
            <w:rFonts w:ascii="Times New Roman" w:eastAsia="Times New Roman" w:hAnsi="Times New Roman" w:cs="Times New Roman"/>
            <w:b/>
            <w:bCs/>
            <w:color w:val="008080"/>
            <w:sz w:val="21"/>
            <w:szCs w:val="21"/>
            <w:u w:val="single"/>
            <w:lang w:eastAsia="en-IN"/>
          </w:rPr>
          <w:t>Kubernetes basics: A step-by-step implementation tutorial</w:t>
        </w:r>
      </w:hyperlink>
    </w:p>
    <w:p w14:paraId="3A864188" w14:textId="77777777" w:rsidR="001126CC" w:rsidRPr="001126CC" w:rsidRDefault="001126CC" w:rsidP="001126CC">
      <w:pPr>
        <w:numPr>
          <w:ilvl w:val="0"/>
          <w:numId w:val="1"/>
        </w:numPr>
        <w:pBdr>
          <w:left w:val="single" w:sz="12" w:space="0" w:color="F2F2F2"/>
        </w:pBdr>
        <w:spacing w:before="100" w:beforeAutospacing="1" w:after="300" w:line="240" w:lineRule="auto"/>
        <w:ind w:left="1020"/>
        <w:rPr>
          <w:rFonts w:ascii="Times New Roman" w:eastAsia="Times New Roman" w:hAnsi="Times New Roman" w:cs="Times New Roman"/>
          <w:b/>
          <w:bCs/>
          <w:sz w:val="21"/>
          <w:szCs w:val="21"/>
          <w:lang w:eastAsia="en-IN"/>
        </w:rPr>
      </w:pPr>
      <w:hyperlink r:id="rId9" w:history="1">
        <w:r w:rsidRPr="001126CC">
          <w:rPr>
            <w:rFonts w:ascii="Times New Roman" w:eastAsia="Times New Roman" w:hAnsi="Times New Roman" w:cs="Times New Roman"/>
            <w:b/>
            <w:bCs/>
            <w:color w:val="008080"/>
            <w:sz w:val="21"/>
            <w:szCs w:val="21"/>
            <w:u w:val="single"/>
            <w:lang w:eastAsia="en-IN"/>
          </w:rPr>
          <w:t>Four container security vulnerabilities and how to avoid them</w:t>
        </w:r>
      </w:hyperlink>
    </w:p>
    <w:p w14:paraId="4B8CE3C9" w14:textId="77777777" w:rsidR="001126CC" w:rsidRPr="001126CC" w:rsidRDefault="001126CC" w:rsidP="001126CC">
      <w:pPr>
        <w:numPr>
          <w:ilvl w:val="0"/>
          <w:numId w:val="1"/>
        </w:numPr>
        <w:pBdr>
          <w:left w:val="single" w:sz="12" w:space="0" w:color="F2F2F2"/>
        </w:pBdr>
        <w:spacing w:before="100" w:beforeAutospacing="1" w:after="300" w:line="240" w:lineRule="auto"/>
        <w:ind w:left="1020"/>
        <w:rPr>
          <w:rFonts w:ascii="Times New Roman" w:eastAsia="Times New Roman" w:hAnsi="Times New Roman" w:cs="Times New Roman"/>
          <w:b/>
          <w:bCs/>
          <w:sz w:val="21"/>
          <w:szCs w:val="21"/>
          <w:lang w:eastAsia="en-IN"/>
        </w:rPr>
      </w:pPr>
      <w:hyperlink r:id="rId10" w:history="1">
        <w:r w:rsidRPr="001126CC">
          <w:rPr>
            <w:rFonts w:ascii="Times New Roman" w:eastAsia="Times New Roman" w:hAnsi="Times New Roman" w:cs="Times New Roman"/>
            <w:b/>
            <w:bCs/>
            <w:color w:val="008080"/>
            <w:sz w:val="21"/>
            <w:szCs w:val="21"/>
            <w:u w:val="single"/>
            <w:lang w:eastAsia="en-IN"/>
          </w:rPr>
          <w:t>Compare Mesos vs. Kubernetes for container federation</w:t>
        </w:r>
      </w:hyperlink>
    </w:p>
    <w:p w14:paraId="770B66A4" w14:textId="77777777" w:rsidR="001126CC" w:rsidRPr="001126CC" w:rsidRDefault="001126CC" w:rsidP="001126CC">
      <w:pPr>
        <w:shd w:val="clear" w:color="auto" w:fill="E3E3E3"/>
        <w:spacing w:after="0" w:line="240" w:lineRule="auto"/>
        <w:rPr>
          <w:rFonts w:ascii="Times New Roman" w:eastAsia="Times New Roman" w:hAnsi="Times New Roman" w:cs="Times New Roman"/>
          <w:color w:val="0000FF"/>
          <w:sz w:val="24"/>
          <w:szCs w:val="24"/>
          <w:lang w:eastAsia="en-IN"/>
        </w:rPr>
      </w:pPr>
      <w:r w:rsidRPr="001126CC">
        <w:rPr>
          <w:rFonts w:ascii="Times New Roman" w:eastAsia="Times New Roman" w:hAnsi="Times New Roman" w:cs="Times New Roman"/>
          <w:sz w:val="24"/>
          <w:szCs w:val="24"/>
          <w:lang w:eastAsia="en-IN"/>
        </w:rPr>
        <w:lastRenderedPageBreak/>
        <w:fldChar w:fldCharType="begin"/>
      </w:r>
      <w:r w:rsidRPr="001126CC">
        <w:rPr>
          <w:rFonts w:ascii="Times New Roman" w:eastAsia="Times New Roman" w:hAnsi="Times New Roman" w:cs="Times New Roman"/>
          <w:sz w:val="24"/>
          <w:szCs w:val="24"/>
          <w:lang w:eastAsia="en-IN"/>
        </w:rPr>
        <w:instrText xml:space="preserve"> HYPERLINK "https://www.techtarget.com/searchitoperations/pro/What-is-Container-Management-and-Why-is-it-Important?offer=Content_OTHR-PillarPage_Whatiscontainermanagementandwhyisitimportant?" \t "_blank" </w:instrText>
      </w:r>
      <w:r w:rsidRPr="001126CC">
        <w:rPr>
          <w:rFonts w:ascii="Times New Roman" w:eastAsia="Times New Roman" w:hAnsi="Times New Roman" w:cs="Times New Roman"/>
          <w:sz w:val="24"/>
          <w:szCs w:val="24"/>
          <w:lang w:eastAsia="en-IN"/>
        </w:rPr>
        <w:fldChar w:fldCharType="separate"/>
      </w:r>
    </w:p>
    <w:p w14:paraId="0B6D8C81" w14:textId="77777777" w:rsidR="001126CC" w:rsidRPr="001126CC" w:rsidRDefault="001126CC" w:rsidP="001126CC">
      <w:pPr>
        <w:shd w:val="clear" w:color="auto" w:fill="008080"/>
        <w:spacing w:after="150" w:line="240" w:lineRule="auto"/>
        <w:rPr>
          <w:rFonts w:ascii="Times New Roman" w:eastAsia="Times New Roman" w:hAnsi="Times New Roman" w:cs="Times New Roman"/>
          <w:sz w:val="24"/>
          <w:szCs w:val="24"/>
          <w:lang w:eastAsia="en-IN"/>
        </w:rPr>
      </w:pPr>
      <w:r w:rsidRPr="001126CC">
        <w:rPr>
          <w:rFonts w:ascii="Times New Roman" w:eastAsia="Times New Roman" w:hAnsi="Times New Roman" w:cs="Times New Roman"/>
          <w:caps/>
          <w:color w:val="FFFFFF"/>
          <w:sz w:val="15"/>
          <w:szCs w:val="15"/>
          <w:shd w:val="clear" w:color="auto" w:fill="008080"/>
          <w:lang w:eastAsia="en-IN"/>
        </w:rPr>
        <w:t>DOWNLOAD</w:t>
      </w:r>
      <w:r w:rsidRPr="001126CC">
        <w:rPr>
          <w:rFonts w:ascii="Times New Roman" w:eastAsia="Times New Roman" w:hAnsi="Times New Roman" w:cs="Times New Roman"/>
          <w:caps/>
          <w:color w:val="FFFFFF"/>
          <w:sz w:val="24"/>
          <w:szCs w:val="24"/>
          <w:shd w:val="clear" w:color="auto" w:fill="EA0000"/>
          <w:lang w:eastAsia="en-IN"/>
        </w:rPr>
        <w:t>1</w:t>
      </w:r>
    </w:p>
    <w:p w14:paraId="04B3EC23" w14:textId="77777777" w:rsidR="001126CC" w:rsidRPr="001126CC" w:rsidRDefault="001126CC" w:rsidP="001126CC">
      <w:pPr>
        <w:shd w:val="clear" w:color="auto" w:fill="E3E3E3"/>
        <w:spacing w:after="0" w:line="401" w:lineRule="atLeast"/>
        <w:rPr>
          <w:rFonts w:ascii="Arial" w:eastAsia="Times New Roman" w:hAnsi="Arial" w:cs="Arial"/>
          <w:b/>
          <w:bCs/>
          <w:color w:val="323232"/>
          <w:sz w:val="23"/>
          <w:szCs w:val="23"/>
          <w:lang w:eastAsia="en-IN"/>
        </w:rPr>
      </w:pPr>
      <w:r w:rsidRPr="001126CC">
        <w:rPr>
          <w:rFonts w:ascii="Arial" w:eastAsia="Times New Roman" w:hAnsi="Arial" w:cs="Arial"/>
          <w:b/>
          <w:bCs/>
          <w:color w:val="323232"/>
          <w:sz w:val="23"/>
          <w:szCs w:val="23"/>
          <w:lang w:eastAsia="en-IN"/>
        </w:rPr>
        <w:t>Download this entire guide for FREE now!</w:t>
      </w:r>
    </w:p>
    <w:p w14:paraId="0576A1D5" w14:textId="77777777" w:rsidR="001126CC" w:rsidRPr="001126CC" w:rsidRDefault="001126CC" w:rsidP="001126CC">
      <w:pPr>
        <w:shd w:val="clear" w:color="auto" w:fill="E3E3E3"/>
        <w:spacing w:line="240" w:lineRule="auto"/>
        <w:rPr>
          <w:rFonts w:ascii="Times New Roman" w:eastAsia="Times New Roman" w:hAnsi="Times New Roman" w:cs="Times New Roman"/>
          <w:sz w:val="24"/>
          <w:szCs w:val="24"/>
          <w:lang w:eastAsia="en-IN"/>
        </w:rPr>
      </w:pPr>
      <w:r w:rsidRPr="001126CC">
        <w:rPr>
          <w:rFonts w:ascii="Times New Roman" w:eastAsia="Times New Roman" w:hAnsi="Times New Roman" w:cs="Times New Roman"/>
          <w:sz w:val="24"/>
          <w:szCs w:val="24"/>
          <w:lang w:eastAsia="en-IN"/>
        </w:rPr>
        <w:fldChar w:fldCharType="end"/>
      </w:r>
    </w:p>
    <w:p w14:paraId="332B14D0" w14:textId="77777777" w:rsidR="001126CC" w:rsidRPr="001126CC" w:rsidRDefault="001126CC" w:rsidP="001126CC">
      <w:pPr>
        <w:shd w:val="clear" w:color="auto" w:fill="FFFFFF"/>
        <w:spacing w:before="360"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VMware provides monitoring and operations management for Tanzu through an add-on tool called </w:t>
      </w:r>
      <w:hyperlink r:id="rId11" w:history="1">
        <w:r w:rsidRPr="001126CC">
          <w:rPr>
            <w:rFonts w:ascii="Arial" w:eastAsia="Times New Roman" w:hAnsi="Arial" w:cs="Arial"/>
            <w:color w:val="007CAD"/>
            <w:sz w:val="27"/>
            <w:szCs w:val="27"/>
            <w:u w:val="single"/>
            <w:lang w:eastAsia="en-IN"/>
          </w:rPr>
          <w:t>Tanzu Mission Control</w:t>
        </w:r>
      </w:hyperlink>
      <w:r w:rsidRPr="001126CC">
        <w:rPr>
          <w:rFonts w:ascii="Arial" w:eastAsia="Times New Roman" w:hAnsi="Arial" w:cs="Arial"/>
          <w:color w:val="666666"/>
          <w:sz w:val="27"/>
          <w:szCs w:val="27"/>
          <w:lang w:eastAsia="en-IN"/>
        </w:rPr>
        <w:t>. This tool acts as a centralized management platform that provides capabilities such as cluster lifecycle management, policy management, data management and data protection.</w:t>
      </w:r>
    </w:p>
    <w:p w14:paraId="16CA3E64" w14:textId="77777777" w:rsidR="001126CC" w:rsidRPr="001126CC" w:rsidRDefault="001126CC" w:rsidP="001126CC">
      <w:pPr>
        <w:shd w:val="clear" w:color="auto" w:fill="FFFFFF"/>
        <w:spacing w:before="360"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Tanzu Mission Control also provides an extra layer of security in the form of identity and access management. In addition to basic authentication and authorization, Tanzu Mission Control can federate identities based on sources such as Microsoft Active Directory, Lightweight Directory Access Protocol and </w:t>
      </w:r>
      <w:hyperlink r:id="rId12" w:history="1">
        <w:r w:rsidRPr="001126CC">
          <w:rPr>
            <w:rFonts w:ascii="Arial" w:eastAsia="Times New Roman" w:hAnsi="Arial" w:cs="Arial"/>
            <w:color w:val="007CAD"/>
            <w:sz w:val="27"/>
            <w:szCs w:val="27"/>
            <w:u w:val="single"/>
            <w:lang w:eastAsia="en-IN"/>
          </w:rPr>
          <w:t>Security Assertion Markup Language</w:t>
        </w:r>
      </w:hyperlink>
      <w:r w:rsidRPr="001126CC">
        <w:rPr>
          <w:rFonts w:ascii="Arial" w:eastAsia="Times New Roman" w:hAnsi="Arial" w:cs="Arial"/>
          <w:color w:val="666666"/>
          <w:sz w:val="27"/>
          <w:szCs w:val="27"/>
          <w:lang w:eastAsia="en-IN"/>
        </w:rPr>
        <w:t>.</w:t>
      </w:r>
    </w:p>
    <w:p w14:paraId="67C83919" w14:textId="77777777" w:rsidR="001126CC" w:rsidRPr="001126CC" w:rsidRDefault="001126CC" w:rsidP="001126CC">
      <w:pPr>
        <w:shd w:val="clear" w:color="auto" w:fill="FFFFFF"/>
        <w:spacing w:after="150" w:line="240" w:lineRule="auto"/>
        <w:outlineLvl w:val="3"/>
        <w:rPr>
          <w:rFonts w:ascii="Arial" w:eastAsia="Times New Roman" w:hAnsi="Arial" w:cs="Arial"/>
          <w:b/>
          <w:bCs/>
          <w:color w:val="323232"/>
          <w:sz w:val="26"/>
          <w:szCs w:val="26"/>
          <w:lang w:eastAsia="en-IN"/>
        </w:rPr>
      </w:pPr>
      <w:r w:rsidRPr="001126CC">
        <w:rPr>
          <w:rFonts w:ascii="Arial" w:eastAsia="Times New Roman" w:hAnsi="Arial" w:cs="Arial"/>
          <w:b/>
          <w:bCs/>
          <w:color w:val="323232"/>
          <w:sz w:val="26"/>
          <w:szCs w:val="26"/>
          <w:lang w:eastAsia="en-IN"/>
        </w:rPr>
        <w:t>Key features and capabilities</w:t>
      </w:r>
    </w:p>
    <w:p w14:paraId="07436BD2" w14:textId="77777777" w:rsidR="001126CC" w:rsidRPr="001126CC" w:rsidRDefault="001126CC" w:rsidP="001126CC">
      <w:pPr>
        <w:shd w:val="clear" w:color="auto" w:fill="FFFFFF"/>
        <w:spacing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As previously noted, VMware Tanzu consists of numerous Tanzu-branded products, each with its own feature set. The key features found in VMware Tanzu Kubernetes Grid include:</w:t>
      </w:r>
    </w:p>
    <w:p w14:paraId="408C14CE" w14:textId="77777777" w:rsidR="001126CC" w:rsidRPr="001126CC" w:rsidRDefault="001126CC" w:rsidP="001126CC">
      <w:pPr>
        <w:numPr>
          <w:ilvl w:val="0"/>
          <w:numId w:val="2"/>
        </w:numPr>
        <w:shd w:val="clear" w:color="auto" w:fill="FFFFFF"/>
        <w:spacing w:before="150" w:after="150" w:line="401" w:lineRule="atLeast"/>
        <w:ind w:left="1095"/>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automated multi-cluster operations;</w:t>
      </w:r>
    </w:p>
    <w:p w14:paraId="5907018B" w14:textId="77777777" w:rsidR="001126CC" w:rsidRPr="001126CC" w:rsidRDefault="001126CC" w:rsidP="001126CC">
      <w:pPr>
        <w:numPr>
          <w:ilvl w:val="0"/>
          <w:numId w:val="2"/>
        </w:numPr>
        <w:shd w:val="clear" w:color="auto" w:fill="FFFFFF"/>
        <w:spacing w:before="150" w:after="150" w:line="401" w:lineRule="atLeast"/>
        <w:ind w:left="1095"/>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a command-line interface (CLI) tool;</w:t>
      </w:r>
    </w:p>
    <w:p w14:paraId="7CD3221C" w14:textId="77777777" w:rsidR="001126CC" w:rsidRPr="001126CC" w:rsidRDefault="001126CC" w:rsidP="001126CC">
      <w:pPr>
        <w:numPr>
          <w:ilvl w:val="0"/>
          <w:numId w:val="2"/>
        </w:numPr>
        <w:shd w:val="clear" w:color="auto" w:fill="FFFFFF"/>
        <w:spacing w:before="150" w:after="150" w:line="401" w:lineRule="atLeast"/>
        <w:ind w:left="1095"/>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the ability to automate manual tasks; and</w:t>
      </w:r>
    </w:p>
    <w:p w14:paraId="4AD08C99" w14:textId="77777777" w:rsidR="001126CC" w:rsidRPr="001126CC" w:rsidRDefault="001126CC" w:rsidP="001126CC">
      <w:pPr>
        <w:numPr>
          <w:ilvl w:val="0"/>
          <w:numId w:val="2"/>
        </w:numPr>
        <w:shd w:val="clear" w:color="auto" w:fill="FFFFFF"/>
        <w:spacing w:before="150" w:after="150" w:line="401" w:lineRule="atLeast"/>
        <w:ind w:left="1095"/>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 xml:space="preserve">support for edge, data </w:t>
      </w:r>
      <w:proofErr w:type="spellStart"/>
      <w:r w:rsidRPr="001126CC">
        <w:rPr>
          <w:rFonts w:ascii="Arial" w:eastAsia="Times New Roman" w:hAnsi="Arial" w:cs="Arial"/>
          <w:color w:val="666666"/>
          <w:sz w:val="27"/>
          <w:szCs w:val="27"/>
          <w:lang w:eastAsia="en-IN"/>
        </w:rPr>
        <w:t>center</w:t>
      </w:r>
      <w:proofErr w:type="spellEnd"/>
      <w:r w:rsidRPr="001126CC">
        <w:rPr>
          <w:rFonts w:ascii="Arial" w:eastAsia="Times New Roman" w:hAnsi="Arial" w:cs="Arial"/>
          <w:color w:val="666666"/>
          <w:sz w:val="27"/>
          <w:szCs w:val="27"/>
          <w:lang w:eastAsia="en-IN"/>
        </w:rPr>
        <w:t>, VMware private clouds and public clouds.</w:t>
      </w:r>
    </w:p>
    <w:p w14:paraId="3DAEB04F" w14:textId="77777777" w:rsidR="001126CC" w:rsidRPr="001126CC" w:rsidRDefault="001126CC" w:rsidP="001126CC">
      <w:pPr>
        <w:shd w:val="clear" w:color="auto" w:fill="FFFFFF"/>
        <w:spacing w:after="150" w:line="240" w:lineRule="auto"/>
        <w:outlineLvl w:val="3"/>
        <w:rPr>
          <w:rFonts w:ascii="Arial" w:eastAsia="Times New Roman" w:hAnsi="Arial" w:cs="Arial"/>
          <w:b/>
          <w:bCs/>
          <w:color w:val="323232"/>
          <w:sz w:val="26"/>
          <w:szCs w:val="26"/>
          <w:lang w:eastAsia="en-IN"/>
        </w:rPr>
      </w:pPr>
      <w:r w:rsidRPr="001126CC">
        <w:rPr>
          <w:rFonts w:ascii="Arial" w:eastAsia="Times New Roman" w:hAnsi="Arial" w:cs="Arial"/>
          <w:b/>
          <w:bCs/>
          <w:color w:val="323232"/>
          <w:sz w:val="26"/>
          <w:szCs w:val="26"/>
          <w:lang w:eastAsia="en-IN"/>
        </w:rPr>
        <w:t>Deployment options</w:t>
      </w:r>
    </w:p>
    <w:p w14:paraId="71AEA1A9" w14:textId="77777777" w:rsidR="001126CC" w:rsidRPr="001126CC" w:rsidRDefault="001126CC" w:rsidP="001126CC">
      <w:pPr>
        <w:shd w:val="clear" w:color="auto" w:fill="FFFFFF"/>
        <w:spacing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 xml:space="preserve">Organizations can deploy Tanzu Kubernetes Grid in a variety of ways, including in their own data </w:t>
      </w:r>
      <w:proofErr w:type="spellStart"/>
      <w:r w:rsidRPr="001126CC">
        <w:rPr>
          <w:rFonts w:ascii="Arial" w:eastAsia="Times New Roman" w:hAnsi="Arial" w:cs="Arial"/>
          <w:color w:val="666666"/>
          <w:sz w:val="27"/>
          <w:szCs w:val="27"/>
          <w:lang w:eastAsia="en-IN"/>
        </w:rPr>
        <w:t>center</w:t>
      </w:r>
      <w:proofErr w:type="spellEnd"/>
      <w:r w:rsidRPr="001126CC">
        <w:rPr>
          <w:rFonts w:ascii="Arial" w:eastAsia="Times New Roman" w:hAnsi="Arial" w:cs="Arial"/>
          <w:color w:val="666666"/>
          <w:sz w:val="27"/>
          <w:szCs w:val="27"/>
          <w:lang w:eastAsia="en-IN"/>
        </w:rPr>
        <w:t xml:space="preserve"> as a part of a VMware-based private cloud, in the public cloud or at the edge.</w:t>
      </w:r>
    </w:p>
    <w:p w14:paraId="537CBDDD" w14:textId="77777777" w:rsidR="001126CC" w:rsidRPr="001126CC" w:rsidRDefault="001126CC" w:rsidP="001126CC">
      <w:pPr>
        <w:shd w:val="clear" w:color="auto" w:fill="FFFFFF"/>
        <w:spacing w:before="360"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 xml:space="preserve">To deploy Tanzu Kubernetes Grid on premises, an organization must download and install the Tanzu Kubernetes Grid CLI to a bootstrap </w:t>
      </w:r>
      <w:r w:rsidRPr="001126CC">
        <w:rPr>
          <w:rFonts w:ascii="Arial" w:eastAsia="Times New Roman" w:hAnsi="Arial" w:cs="Arial"/>
          <w:color w:val="666666"/>
          <w:sz w:val="27"/>
          <w:szCs w:val="27"/>
          <w:lang w:eastAsia="en-IN"/>
        </w:rPr>
        <w:lastRenderedPageBreak/>
        <w:t>environment. VMware provides the CLI binaries for Linux, macOS and Windows systems.</w:t>
      </w:r>
    </w:p>
    <w:p w14:paraId="738CAFA8" w14:textId="77777777" w:rsidR="001126CC" w:rsidRPr="001126CC" w:rsidRDefault="001126CC" w:rsidP="001126CC">
      <w:pPr>
        <w:shd w:val="clear" w:color="auto" w:fill="FFFFFF"/>
        <w:spacing w:before="360"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 xml:space="preserve">VMware's Tanzu Kubernetes Grid enables Kubernetes deployments to span data </w:t>
      </w:r>
      <w:proofErr w:type="spellStart"/>
      <w:r w:rsidRPr="001126CC">
        <w:rPr>
          <w:rFonts w:ascii="Arial" w:eastAsia="Times New Roman" w:hAnsi="Arial" w:cs="Arial"/>
          <w:color w:val="666666"/>
          <w:sz w:val="27"/>
          <w:szCs w:val="27"/>
          <w:lang w:eastAsia="en-IN"/>
        </w:rPr>
        <w:t>centers</w:t>
      </w:r>
      <w:proofErr w:type="spellEnd"/>
      <w:r w:rsidRPr="001126CC">
        <w:rPr>
          <w:rFonts w:ascii="Arial" w:eastAsia="Times New Roman" w:hAnsi="Arial" w:cs="Arial"/>
          <w:color w:val="666666"/>
          <w:sz w:val="27"/>
          <w:szCs w:val="27"/>
          <w:lang w:eastAsia="en-IN"/>
        </w:rPr>
        <w:t xml:space="preserve"> and clouds, thanks in part to the product's </w:t>
      </w:r>
      <w:hyperlink r:id="rId13" w:history="1">
        <w:r w:rsidRPr="001126CC">
          <w:rPr>
            <w:rFonts w:ascii="Arial" w:eastAsia="Times New Roman" w:hAnsi="Arial" w:cs="Arial"/>
            <w:color w:val="007CAD"/>
            <w:sz w:val="27"/>
            <w:szCs w:val="27"/>
            <w:u w:val="single"/>
            <w:lang w:eastAsia="en-IN"/>
          </w:rPr>
          <w:t>support for vSphere 7 with Kubernetes</w:t>
        </w:r>
      </w:hyperlink>
      <w:r w:rsidRPr="001126CC">
        <w:rPr>
          <w:rFonts w:ascii="Arial" w:eastAsia="Times New Roman" w:hAnsi="Arial" w:cs="Arial"/>
          <w:color w:val="666666"/>
          <w:sz w:val="27"/>
          <w:szCs w:val="27"/>
          <w:lang w:eastAsia="en-IN"/>
        </w:rPr>
        <w:t>. The software fully supports multi-cluster operations and uses automated lifecycle management policies to help reduce the administrative workload. Organizations that require high availability for clustered workloads can use availability zones to achieve the necessary resilience.</w:t>
      </w:r>
    </w:p>
    <w:p w14:paraId="773BC134" w14:textId="77777777" w:rsidR="001126CC" w:rsidRPr="001126CC" w:rsidRDefault="001126CC" w:rsidP="001126CC">
      <w:pPr>
        <w:shd w:val="clear" w:color="auto" w:fill="FFFFFF"/>
        <w:spacing w:after="150" w:line="240" w:lineRule="auto"/>
        <w:outlineLvl w:val="3"/>
        <w:rPr>
          <w:rFonts w:ascii="Arial" w:eastAsia="Times New Roman" w:hAnsi="Arial" w:cs="Arial"/>
          <w:b/>
          <w:bCs/>
          <w:color w:val="323232"/>
          <w:sz w:val="26"/>
          <w:szCs w:val="26"/>
          <w:lang w:eastAsia="en-IN"/>
        </w:rPr>
      </w:pPr>
      <w:r w:rsidRPr="001126CC">
        <w:rPr>
          <w:rFonts w:ascii="Arial" w:eastAsia="Times New Roman" w:hAnsi="Arial" w:cs="Arial"/>
          <w:b/>
          <w:bCs/>
          <w:color w:val="323232"/>
          <w:sz w:val="26"/>
          <w:szCs w:val="26"/>
          <w:lang w:eastAsia="en-IN"/>
        </w:rPr>
        <w:t>Pricing</w:t>
      </w:r>
    </w:p>
    <w:p w14:paraId="4A6FEDCA" w14:textId="77777777" w:rsidR="001126CC" w:rsidRPr="001126CC" w:rsidRDefault="001126CC" w:rsidP="001126CC">
      <w:pPr>
        <w:shd w:val="clear" w:color="auto" w:fill="FFFFFF"/>
        <w:spacing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VMware licenses Tanzu as an annual subscription when running on premises. Subscriptions are available for one or three years, and are billed on a per-core basis.</w:t>
      </w:r>
    </w:p>
    <w:p w14:paraId="16D8AFD2" w14:textId="77777777" w:rsidR="001126CC" w:rsidRPr="001126CC" w:rsidRDefault="001126CC" w:rsidP="001126CC">
      <w:pPr>
        <w:spacing w:after="150" w:line="290" w:lineRule="atLeast"/>
        <w:outlineLvl w:val="2"/>
        <w:rPr>
          <w:rFonts w:ascii="Arial" w:eastAsia="Times New Roman" w:hAnsi="Arial" w:cs="Arial"/>
          <w:b/>
          <w:bCs/>
          <w:sz w:val="30"/>
          <w:szCs w:val="30"/>
          <w:lang w:eastAsia="en-IN"/>
        </w:rPr>
      </w:pPr>
      <w:r w:rsidRPr="001126CC">
        <w:rPr>
          <w:rFonts w:ascii="Arial" w:eastAsia="Times New Roman" w:hAnsi="Arial" w:cs="Arial"/>
          <w:b/>
          <w:bCs/>
          <w:sz w:val="30"/>
          <w:szCs w:val="30"/>
          <w:lang w:eastAsia="en-IN"/>
        </w:rPr>
        <w:t>Red Hat OpenShift Container Platform</w:t>
      </w:r>
    </w:p>
    <w:p w14:paraId="11DDD3E6" w14:textId="77777777" w:rsidR="001126CC" w:rsidRPr="001126CC" w:rsidRDefault="001126CC" w:rsidP="001126CC">
      <w:pPr>
        <w:spacing w:after="360" w:line="401" w:lineRule="atLeast"/>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t>Red Hat markets its OpenShift Container Platform as an enterprise-grade foundation for building containerized applications.</w:t>
      </w:r>
    </w:p>
    <w:p w14:paraId="0616D269" w14:textId="77777777" w:rsidR="001126CC" w:rsidRPr="001126CC" w:rsidRDefault="001126CC" w:rsidP="001126CC">
      <w:pPr>
        <w:spacing w:after="150" w:line="240" w:lineRule="auto"/>
        <w:outlineLvl w:val="3"/>
        <w:rPr>
          <w:rFonts w:ascii="Times New Roman" w:eastAsia="Times New Roman" w:hAnsi="Times New Roman" w:cs="Times New Roman"/>
          <w:b/>
          <w:bCs/>
          <w:sz w:val="26"/>
          <w:szCs w:val="26"/>
          <w:lang w:eastAsia="en-IN"/>
        </w:rPr>
      </w:pPr>
      <w:r w:rsidRPr="001126CC">
        <w:rPr>
          <w:rFonts w:ascii="Times New Roman" w:eastAsia="Times New Roman" w:hAnsi="Times New Roman" w:cs="Times New Roman"/>
          <w:b/>
          <w:bCs/>
          <w:sz w:val="26"/>
          <w:szCs w:val="26"/>
          <w:lang w:eastAsia="en-IN"/>
        </w:rPr>
        <w:t>Overview</w:t>
      </w:r>
    </w:p>
    <w:p w14:paraId="3492ADEF" w14:textId="77777777" w:rsidR="001126CC" w:rsidRPr="001126CC" w:rsidRDefault="001126CC" w:rsidP="001126CC">
      <w:pPr>
        <w:spacing w:after="360" w:line="401" w:lineRule="atLeast"/>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t>Red Hat OpenShift Container Platform supports both </w:t>
      </w:r>
      <w:hyperlink r:id="rId14" w:history="1">
        <w:r w:rsidRPr="001126CC">
          <w:rPr>
            <w:rFonts w:ascii="Times New Roman" w:eastAsia="Times New Roman" w:hAnsi="Times New Roman" w:cs="Times New Roman"/>
            <w:color w:val="007CAD"/>
            <w:sz w:val="27"/>
            <w:szCs w:val="27"/>
            <w:u w:val="single"/>
            <w:lang w:eastAsia="en-IN"/>
          </w:rPr>
          <w:t>stateless and stateful applications</w:t>
        </w:r>
      </w:hyperlink>
      <w:r w:rsidRPr="001126CC">
        <w:rPr>
          <w:rFonts w:ascii="Times New Roman" w:eastAsia="Times New Roman" w:hAnsi="Times New Roman" w:cs="Times New Roman"/>
          <w:color w:val="666666"/>
          <w:sz w:val="27"/>
          <w:szCs w:val="27"/>
          <w:lang w:eastAsia="en-IN"/>
        </w:rPr>
        <w:t>. Its management interface enables a consistent management experience for both on-premises and cloud-based workloads. This interface enables administrators to implement and enforce policies across all OpenShift clusters. Prometheus and the </w:t>
      </w:r>
      <w:hyperlink r:id="rId15" w:history="1">
        <w:r w:rsidRPr="001126CC">
          <w:rPr>
            <w:rFonts w:ascii="Times New Roman" w:eastAsia="Times New Roman" w:hAnsi="Times New Roman" w:cs="Times New Roman"/>
            <w:color w:val="007CAD"/>
            <w:sz w:val="27"/>
            <w:szCs w:val="27"/>
            <w:u w:val="single"/>
            <w:lang w:eastAsia="en-IN"/>
          </w:rPr>
          <w:t>Grafana dashboard provide monitoring capabilities</w:t>
        </w:r>
      </w:hyperlink>
      <w:r w:rsidRPr="001126CC">
        <w:rPr>
          <w:rFonts w:ascii="Times New Roman" w:eastAsia="Times New Roman" w:hAnsi="Times New Roman" w:cs="Times New Roman"/>
          <w:color w:val="666666"/>
          <w:sz w:val="27"/>
          <w:szCs w:val="27"/>
          <w:lang w:eastAsia="en-IN"/>
        </w:rPr>
        <w:t>. Additionally, Red Hat delivers automated scaling and health management through an integrated orchestration engine.</w:t>
      </w:r>
    </w:p>
    <w:p w14:paraId="7A276E9B" w14:textId="77777777" w:rsidR="001126CC" w:rsidRPr="001126CC" w:rsidRDefault="001126CC" w:rsidP="001126CC">
      <w:pPr>
        <w:spacing w:before="360" w:after="360" w:line="401" w:lineRule="atLeast"/>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t xml:space="preserve">Red Hat takes a </w:t>
      </w:r>
      <w:proofErr w:type="spellStart"/>
      <w:r w:rsidRPr="001126CC">
        <w:rPr>
          <w:rFonts w:ascii="Times New Roman" w:eastAsia="Times New Roman" w:hAnsi="Times New Roman" w:cs="Times New Roman"/>
          <w:color w:val="666666"/>
          <w:sz w:val="27"/>
          <w:szCs w:val="27"/>
          <w:lang w:eastAsia="en-IN"/>
        </w:rPr>
        <w:t>defense</w:t>
      </w:r>
      <w:proofErr w:type="spellEnd"/>
      <w:r w:rsidRPr="001126CC">
        <w:rPr>
          <w:rFonts w:ascii="Times New Roman" w:eastAsia="Times New Roman" w:hAnsi="Times New Roman" w:cs="Times New Roman"/>
          <w:color w:val="666666"/>
          <w:sz w:val="27"/>
          <w:szCs w:val="27"/>
          <w:lang w:eastAsia="en-IN"/>
        </w:rPr>
        <w:t>-in-depth approach to container security, with an emphasis on managing security for the entire software supply chain. To accomplish this, Red Hat seeks first to control content sources and then to defend against attacks in all layers of the platform. Red Hat has created APIs that enable security providers to augment the existing security services.</w:t>
      </w:r>
    </w:p>
    <w:p w14:paraId="55CB26C5" w14:textId="77777777" w:rsidR="001126CC" w:rsidRPr="001126CC" w:rsidRDefault="001126CC" w:rsidP="001126CC">
      <w:pPr>
        <w:spacing w:before="360" w:after="360" w:line="401" w:lineRule="atLeast"/>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lastRenderedPageBreak/>
        <w:t>Red Hat built its OpenShift Container Platform to enable machine learning workloads. Additionally, Red Hat's Decision Manager can capitalize on this ability by intertwining machine learning models with conventional decision models.</w:t>
      </w:r>
    </w:p>
    <w:p w14:paraId="6D9B3426" w14:textId="77777777" w:rsidR="001126CC" w:rsidRPr="001126CC" w:rsidRDefault="001126CC" w:rsidP="001126CC">
      <w:pPr>
        <w:spacing w:after="150" w:line="240" w:lineRule="auto"/>
        <w:outlineLvl w:val="3"/>
        <w:rPr>
          <w:rFonts w:ascii="Times New Roman" w:eastAsia="Times New Roman" w:hAnsi="Times New Roman" w:cs="Times New Roman"/>
          <w:b/>
          <w:bCs/>
          <w:sz w:val="26"/>
          <w:szCs w:val="26"/>
          <w:lang w:eastAsia="en-IN"/>
        </w:rPr>
      </w:pPr>
      <w:r w:rsidRPr="001126CC">
        <w:rPr>
          <w:rFonts w:ascii="Times New Roman" w:eastAsia="Times New Roman" w:hAnsi="Times New Roman" w:cs="Times New Roman"/>
          <w:b/>
          <w:bCs/>
          <w:sz w:val="26"/>
          <w:szCs w:val="26"/>
          <w:lang w:eastAsia="en-IN"/>
        </w:rPr>
        <w:t>Key features and capabilities</w:t>
      </w:r>
    </w:p>
    <w:p w14:paraId="762C74D0" w14:textId="77777777" w:rsidR="001126CC" w:rsidRPr="001126CC" w:rsidRDefault="001126CC" w:rsidP="001126CC">
      <w:pPr>
        <w:spacing w:after="360" w:line="401" w:lineRule="atLeast"/>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t>Some of the key features listed by Red Hat are:</w:t>
      </w:r>
    </w:p>
    <w:p w14:paraId="228A35B1" w14:textId="77777777" w:rsidR="001126CC" w:rsidRPr="001126CC" w:rsidRDefault="001126CC" w:rsidP="001126CC">
      <w:pPr>
        <w:numPr>
          <w:ilvl w:val="0"/>
          <w:numId w:val="3"/>
        </w:numPr>
        <w:spacing w:before="150" w:after="150" w:line="401" w:lineRule="atLeast"/>
        <w:ind w:left="1095"/>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t>applications can scale to thousands of instances across hundreds of nodes;</w:t>
      </w:r>
    </w:p>
    <w:p w14:paraId="2B3A90F5" w14:textId="77777777" w:rsidR="001126CC" w:rsidRPr="001126CC" w:rsidRDefault="001126CC" w:rsidP="001126CC">
      <w:pPr>
        <w:numPr>
          <w:ilvl w:val="0"/>
          <w:numId w:val="3"/>
        </w:numPr>
        <w:spacing w:before="150" w:after="150" w:line="401" w:lineRule="atLeast"/>
        <w:ind w:left="1095"/>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t>persistent storage for running stateless or stateful applications;</w:t>
      </w:r>
    </w:p>
    <w:p w14:paraId="00D7CFB0" w14:textId="77777777" w:rsidR="001126CC" w:rsidRPr="001126CC" w:rsidRDefault="001126CC" w:rsidP="001126CC">
      <w:pPr>
        <w:numPr>
          <w:ilvl w:val="0"/>
          <w:numId w:val="3"/>
        </w:numPr>
        <w:spacing w:before="150" w:after="150" w:line="401" w:lineRule="atLeast"/>
        <w:ind w:left="1095"/>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t>support for three-node Kubernetes clusters;</w:t>
      </w:r>
    </w:p>
    <w:p w14:paraId="72474DC1" w14:textId="77777777" w:rsidR="001126CC" w:rsidRPr="001126CC" w:rsidRDefault="001126CC" w:rsidP="001126CC">
      <w:pPr>
        <w:numPr>
          <w:ilvl w:val="0"/>
          <w:numId w:val="3"/>
        </w:numPr>
        <w:spacing w:before="150" w:after="150" w:line="401" w:lineRule="atLeast"/>
        <w:ind w:left="1095"/>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t>support for single worker nodes in remote locations;</w:t>
      </w:r>
    </w:p>
    <w:p w14:paraId="347ED582" w14:textId="77777777" w:rsidR="001126CC" w:rsidRPr="001126CC" w:rsidRDefault="001126CC" w:rsidP="001126CC">
      <w:pPr>
        <w:numPr>
          <w:ilvl w:val="0"/>
          <w:numId w:val="3"/>
        </w:numPr>
        <w:spacing w:before="150" w:after="150" w:line="401" w:lineRule="atLeast"/>
        <w:ind w:left="1095"/>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t>automated installation and upgrades;</w:t>
      </w:r>
    </w:p>
    <w:p w14:paraId="00D1ACEE" w14:textId="77777777" w:rsidR="001126CC" w:rsidRPr="001126CC" w:rsidRDefault="001126CC" w:rsidP="001126CC">
      <w:pPr>
        <w:numPr>
          <w:ilvl w:val="0"/>
          <w:numId w:val="3"/>
        </w:numPr>
        <w:spacing w:before="150" w:after="150" w:line="401" w:lineRule="atLeast"/>
        <w:ind w:left="1095"/>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t>self-service provisioning; and</w:t>
      </w:r>
    </w:p>
    <w:p w14:paraId="06E3CBA1" w14:textId="77777777" w:rsidR="001126CC" w:rsidRPr="001126CC" w:rsidRDefault="001126CC" w:rsidP="001126CC">
      <w:pPr>
        <w:numPr>
          <w:ilvl w:val="0"/>
          <w:numId w:val="3"/>
        </w:numPr>
        <w:spacing w:before="150" w:after="150" w:line="401" w:lineRule="atLeast"/>
        <w:ind w:left="1095"/>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t xml:space="preserve">automation support for builds, </w:t>
      </w:r>
      <w:proofErr w:type="gramStart"/>
      <w:r w:rsidRPr="001126CC">
        <w:rPr>
          <w:rFonts w:ascii="Times New Roman" w:eastAsia="Times New Roman" w:hAnsi="Times New Roman" w:cs="Times New Roman"/>
          <w:color w:val="666666"/>
          <w:sz w:val="27"/>
          <w:szCs w:val="27"/>
          <w:lang w:eastAsia="en-IN"/>
        </w:rPr>
        <w:t>deployments</w:t>
      </w:r>
      <w:proofErr w:type="gramEnd"/>
      <w:r w:rsidRPr="001126CC">
        <w:rPr>
          <w:rFonts w:ascii="Times New Roman" w:eastAsia="Times New Roman" w:hAnsi="Times New Roman" w:cs="Times New Roman"/>
          <w:color w:val="666666"/>
          <w:sz w:val="27"/>
          <w:szCs w:val="27"/>
          <w:lang w:eastAsia="en-IN"/>
        </w:rPr>
        <w:t xml:space="preserve"> and health management.</w:t>
      </w:r>
    </w:p>
    <w:p w14:paraId="6C07968F" w14:textId="77777777" w:rsidR="001126CC" w:rsidRPr="001126CC" w:rsidRDefault="001126CC" w:rsidP="001126CC">
      <w:pPr>
        <w:spacing w:after="150" w:line="240" w:lineRule="auto"/>
        <w:outlineLvl w:val="3"/>
        <w:rPr>
          <w:rFonts w:ascii="Times New Roman" w:eastAsia="Times New Roman" w:hAnsi="Times New Roman" w:cs="Times New Roman"/>
          <w:b/>
          <w:bCs/>
          <w:sz w:val="26"/>
          <w:szCs w:val="26"/>
          <w:lang w:eastAsia="en-IN"/>
        </w:rPr>
      </w:pPr>
      <w:r w:rsidRPr="001126CC">
        <w:rPr>
          <w:rFonts w:ascii="Times New Roman" w:eastAsia="Times New Roman" w:hAnsi="Times New Roman" w:cs="Times New Roman"/>
          <w:b/>
          <w:bCs/>
          <w:sz w:val="26"/>
          <w:szCs w:val="26"/>
          <w:lang w:eastAsia="en-IN"/>
        </w:rPr>
        <w:t>Deployment options</w:t>
      </w:r>
    </w:p>
    <w:p w14:paraId="7A27E4B1" w14:textId="77777777" w:rsidR="001126CC" w:rsidRPr="001126CC" w:rsidRDefault="001126CC" w:rsidP="001126CC">
      <w:pPr>
        <w:spacing w:after="360" w:line="401" w:lineRule="atLeast"/>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t>Red Hat designed its OpenShift Container Platform primarily for use in hybrid cloud environments, with cluster resources supported on premises and in the </w:t>
      </w:r>
      <w:hyperlink r:id="rId16" w:history="1">
        <w:r w:rsidRPr="001126CC">
          <w:rPr>
            <w:rFonts w:ascii="Times New Roman" w:eastAsia="Times New Roman" w:hAnsi="Times New Roman" w:cs="Times New Roman"/>
            <w:color w:val="007CAD"/>
            <w:sz w:val="27"/>
            <w:szCs w:val="27"/>
            <w:u w:val="single"/>
            <w:lang w:eastAsia="en-IN"/>
          </w:rPr>
          <w:t>Amazon and Google clouds</w:t>
        </w:r>
      </w:hyperlink>
      <w:r w:rsidRPr="001126CC">
        <w:rPr>
          <w:rFonts w:ascii="Times New Roman" w:eastAsia="Times New Roman" w:hAnsi="Times New Roman" w:cs="Times New Roman"/>
          <w:color w:val="666666"/>
          <w:sz w:val="27"/>
          <w:szCs w:val="27"/>
          <w:lang w:eastAsia="en-IN"/>
        </w:rPr>
        <w:t>. Red Hat also operates a managed service called Microsoft Azure Red Hat OpenShift in the Microsoft Azure cloud.</w:t>
      </w:r>
    </w:p>
    <w:p w14:paraId="677D62BE" w14:textId="77777777" w:rsidR="001126CC" w:rsidRPr="001126CC" w:rsidRDefault="001126CC" w:rsidP="001126CC">
      <w:pPr>
        <w:spacing w:before="360" w:after="360" w:line="401" w:lineRule="atLeast"/>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t>Although the Red Hat OpenShift Container Platform is built to operate at scale, Red Hat also supports edge deployments consisting of clusters with as few as three nodes.</w:t>
      </w:r>
    </w:p>
    <w:p w14:paraId="50420A62" w14:textId="77777777" w:rsidR="001126CC" w:rsidRPr="001126CC" w:rsidRDefault="001126CC" w:rsidP="001126CC">
      <w:pPr>
        <w:spacing w:before="360" w:after="360" w:line="401" w:lineRule="atLeast"/>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t>Organizations planning to deploy the Red Hat OpenShift Container Platform on premises require an active OpenShift Container Platform subscription. Additionally, nodes require Red Hat Enterprise Linux 7.4 or later and at least four virtual CPUs and 16 GB of RAM.</w:t>
      </w:r>
    </w:p>
    <w:p w14:paraId="10953901" w14:textId="77777777" w:rsidR="001126CC" w:rsidRPr="001126CC" w:rsidRDefault="001126CC" w:rsidP="001126CC">
      <w:pPr>
        <w:spacing w:after="150" w:line="240" w:lineRule="auto"/>
        <w:outlineLvl w:val="3"/>
        <w:rPr>
          <w:rFonts w:ascii="Times New Roman" w:eastAsia="Times New Roman" w:hAnsi="Times New Roman" w:cs="Times New Roman"/>
          <w:b/>
          <w:bCs/>
          <w:sz w:val="26"/>
          <w:szCs w:val="26"/>
          <w:lang w:eastAsia="en-IN"/>
        </w:rPr>
      </w:pPr>
      <w:r w:rsidRPr="001126CC">
        <w:rPr>
          <w:rFonts w:ascii="Times New Roman" w:eastAsia="Times New Roman" w:hAnsi="Times New Roman" w:cs="Times New Roman"/>
          <w:b/>
          <w:bCs/>
          <w:sz w:val="26"/>
          <w:szCs w:val="26"/>
          <w:lang w:eastAsia="en-IN"/>
        </w:rPr>
        <w:t>Pricing</w:t>
      </w:r>
    </w:p>
    <w:p w14:paraId="47B8A851" w14:textId="77777777" w:rsidR="001126CC" w:rsidRPr="001126CC" w:rsidRDefault="001126CC" w:rsidP="001126CC">
      <w:pPr>
        <w:spacing w:after="360" w:line="401" w:lineRule="atLeast"/>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lastRenderedPageBreak/>
        <w:t>Pricing for Red Hat OpenShift varies based on the size of the organization and the subscription chosen. Those who wish to deploy Red Hat OpenShift on premises can choose among Entry Level, Standard and Flagship subscriptions.</w:t>
      </w:r>
    </w:p>
    <w:p w14:paraId="121DF3CF" w14:textId="77777777" w:rsidR="001126CC" w:rsidRPr="001126CC" w:rsidRDefault="001126CC" w:rsidP="001126CC">
      <w:pPr>
        <w:spacing w:before="360" w:after="360" w:line="401" w:lineRule="atLeast"/>
        <w:rPr>
          <w:rFonts w:ascii="Times New Roman" w:eastAsia="Times New Roman" w:hAnsi="Times New Roman" w:cs="Times New Roman"/>
          <w:color w:val="666666"/>
          <w:sz w:val="27"/>
          <w:szCs w:val="27"/>
          <w:lang w:eastAsia="en-IN"/>
        </w:rPr>
      </w:pPr>
      <w:r w:rsidRPr="001126CC">
        <w:rPr>
          <w:rFonts w:ascii="Times New Roman" w:eastAsia="Times New Roman" w:hAnsi="Times New Roman" w:cs="Times New Roman"/>
          <w:color w:val="666666"/>
          <w:sz w:val="27"/>
          <w:szCs w:val="27"/>
          <w:lang w:eastAsia="en-IN"/>
        </w:rPr>
        <w:t>Red Hat also offers subscriptions for those who want to run OpenShift in the cloud. Options are available for AWS, Azure, Red Hat OpenShift Dedicated cloud and IBM Cloud. Pricing starts at $0.076 per hour based on a four-virtual CPU configuration and a three-year contract.</w:t>
      </w:r>
    </w:p>
    <w:p w14:paraId="221F1183" w14:textId="77777777" w:rsidR="001126CC" w:rsidRPr="001126CC" w:rsidRDefault="001126CC" w:rsidP="001126CC">
      <w:pPr>
        <w:shd w:val="clear" w:color="auto" w:fill="FFFFFF"/>
        <w:spacing w:after="150" w:line="290" w:lineRule="atLeast"/>
        <w:outlineLvl w:val="2"/>
        <w:rPr>
          <w:rFonts w:ascii="Arial" w:eastAsia="Times New Roman" w:hAnsi="Arial" w:cs="Arial"/>
          <w:b/>
          <w:bCs/>
          <w:color w:val="323232"/>
          <w:sz w:val="30"/>
          <w:szCs w:val="30"/>
          <w:lang w:eastAsia="en-IN"/>
        </w:rPr>
      </w:pPr>
      <w:r w:rsidRPr="001126CC">
        <w:rPr>
          <w:rFonts w:ascii="Arial" w:eastAsia="Times New Roman" w:hAnsi="Arial" w:cs="Arial"/>
          <w:b/>
          <w:bCs/>
          <w:color w:val="323232"/>
          <w:sz w:val="30"/>
          <w:szCs w:val="30"/>
          <w:lang w:eastAsia="en-IN"/>
        </w:rPr>
        <w:t xml:space="preserve">Hewlett Packard Enterprise </w:t>
      </w:r>
      <w:proofErr w:type="spellStart"/>
      <w:r w:rsidRPr="001126CC">
        <w:rPr>
          <w:rFonts w:ascii="Arial" w:eastAsia="Times New Roman" w:hAnsi="Arial" w:cs="Arial"/>
          <w:b/>
          <w:bCs/>
          <w:color w:val="323232"/>
          <w:sz w:val="30"/>
          <w:szCs w:val="30"/>
          <w:lang w:eastAsia="en-IN"/>
        </w:rPr>
        <w:t>Ezmeral</w:t>
      </w:r>
      <w:proofErr w:type="spellEnd"/>
      <w:r w:rsidRPr="001126CC">
        <w:rPr>
          <w:rFonts w:ascii="Arial" w:eastAsia="Times New Roman" w:hAnsi="Arial" w:cs="Arial"/>
          <w:b/>
          <w:bCs/>
          <w:color w:val="323232"/>
          <w:sz w:val="30"/>
          <w:szCs w:val="30"/>
          <w:lang w:eastAsia="en-IN"/>
        </w:rPr>
        <w:t xml:space="preserve"> Container Platform</w:t>
      </w:r>
    </w:p>
    <w:p w14:paraId="1CEF82BE" w14:textId="77777777" w:rsidR="001126CC" w:rsidRPr="001126CC" w:rsidRDefault="001126CC" w:rsidP="001126CC">
      <w:pPr>
        <w:shd w:val="clear" w:color="auto" w:fill="FFFFFF"/>
        <w:spacing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 xml:space="preserve">The HPE </w:t>
      </w:r>
      <w:proofErr w:type="spellStart"/>
      <w:r w:rsidRPr="001126CC">
        <w:rPr>
          <w:rFonts w:ascii="Arial" w:eastAsia="Times New Roman" w:hAnsi="Arial" w:cs="Arial"/>
          <w:color w:val="666666"/>
          <w:sz w:val="27"/>
          <w:szCs w:val="27"/>
          <w:lang w:eastAsia="en-IN"/>
        </w:rPr>
        <w:t>Ezmeral</w:t>
      </w:r>
      <w:proofErr w:type="spellEnd"/>
      <w:r w:rsidRPr="001126CC">
        <w:rPr>
          <w:rFonts w:ascii="Arial" w:eastAsia="Times New Roman" w:hAnsi="Arial" w:cs="Arial"/>
          <w:color w:val="666666"/>
          <w:sz w:val="27"/>
          <w:szCs w:val="27"/>
          <w:lang w:eastAsia="en-IN"/>
        </w:rPr>
        <w:t xml:space="preserve"> Container Platform is an enterprise-grade </w:t>
      </w:r>
      <w:hyperlink r:id="rId17" w:history="1">
        <w:r w:rsidRPr="001126CC">
          <w:rPr>
            <w:rFonts w:ascii="Arial" w:eastAsia="Times New Roman" w:hAnsi="Arial" w:cs="Arial"/>
            <w:color w:val="007CAD"/>
            <w:sz w:val="27"/>
            <w:szCs w:val="27"/>
            <w:u w:val="single"/>
            <w:lang w:eastAsia="en-IN"/>
          </w:rPr>
          <w:t>portfolio for deploying containers</w:t>
        </w:r>
      </w:hyperlink>
      <w:r w:rsidRPr="001126CC">
        <w:rPr>
          <w:rFonts w:ascii="Arial" w:eastAsia="Times New Roman" w:hAnsi="Arial" w:cs="Arial"/>
          <w:color w:val="666666"/>
          <w:sz w:val="27"/>
          <w:szCs w:val="27"/>
          <w:lang w:eastAsia="en-IN"/>
        </w:rPr>
        <w:t> at scale. With this platform, HPE places a heavy emphasis on data and supports persistent storage on premises, in the cloud or at the edge.</w:t>
      </w:r>
    </w:p>
    <w:p w14:paraId="2B7776AF" w14:textId="77777777" w:rsidR="001126CC" w:rsidRPr="001126CC" w:rsidRDefault="001126CC" w:rsidP="001126CC">
      <w:pPr>
        <w:shd w:val="clear" w:color="auto" w:fill="FFFFFF"/>
        <w:spacing w:after="150" w:line="240" w:lineRule="auto"/>
        <w:outlineLvl w:val="3"/>
        <w:rPr>
          <w:rFonts w:ascii="Arial" w:eastAsia="Times New Roman" w:hAnsi="Arial" w:cs="Arial"/>
          <w:b/>
          <w:bCs/>
          <w:color w:val="323232"/>
          <w:sz w:val="26"/>
          <w:szCs w:val="26"/>
          <w:lang w:eastAsia="en-IN"/>
        </w:rPr>
      </w:pPr>
      <w:r w:rsidRPr="001126CC">
        <w:rPr>
          <w:rFonts w:ascii="Arial" w:eastAsia="Times New Roman" w:hAnsi="Arial" w:cs="Arial"/>
          <w:b/>
          <w:bCs/>
          <w:color w:val="323232"/>
          <w:sz w:val="26"/>
          <w:szCs w:val="26"/>
          <w:lang w:eastAsia="en-IN"/>
        </w:rPr>
        <w:t>Overview</w:t>
      </w:r>
    </w:p>
    <w:p w14:paraId="2110F23D" w14:textId="77777777" w:rsidR="001126CC" w:rsidRPr="001126CC" w:rsidRDefault="001126CC" w:rsidP="001126CC">
      <w:pPr>
        <w:shd w:val="clear" w:color="auto" w:fill="FFFFFF"/>
        <w:spacing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 xml:space="preserve">HPE </w:t>
      </w:r>
      <w:proofErr w:type="spellStart"/>
      <w:r w:rsidRPr="001126CC">
        <w:rPr>
          <w:rFonts w:ascii="Arial" w:eastAsia="Times New Roman" w:hAnsi="Arial" w:cs="Arial"/>
          <w:color w:val="666666"/>
          <w:sz w:val="27"/>
          <w:szCs w:val="27"/>
          <w:lang w:eastAsia="en-IN"/>
        </w:rPr>
        <w:t>Ezmeral</w:t>
      </w:r>
      <w:proofErr w:type="spellEnd"/>
      <w:r w:rsidRPr="001126CC">
        <w:rPr>
          <w:rFonts w:ascii="Arial" w:eastAsia="Times New Roman" w:hAnsi="Arial" w:cs="Arial"/>
          <w:color w:val="666666"/>
          <w:sz w:val="27"/>
          <w:szCs w:val="27"/>
          <w:lang w:eastAsia="en-IN"/>
        </w:rPr>
        <w:t xml:space="preserve"> Container Platform can deploy and manage multiple Kubernetes clusters in hybrid cloud or multi-cloud environments. The software's unified control plane supports Amazon Elastic Kubernetes Service clusters, Google Kubernetes Engine and Azure Kubernetes Service clusters. It also supports the Cloud Native Computing Foundation. HPE has designed </w:t>
      </w:r>
      <w:proofErr w:type="spellStart"/>
      <w:r w:rsidRPr="001126CC">
        <w:rPr>
          <w:rFonts w:ascii="Arial" w:eastAsia="Times New Roman" w:hAnsi="Arial" w:cs="Arial"/>
          <w:color w:val="666666"/>
          <w:sz w:val="27"/>
          <w:szCs w:val="27"/>
          <w:lang w:eastAsia="en-IN"/>
        </w:rPr>
        <w:t>Ezmeral</w:t>
      </w:r>
      <w:proofErr w:type="spellEnd"/>
      <w:r w:rsidRPr="001126CC">
        <w:rPr>
          <w:rFonts w:ascii="Arial" w:eastAsia="Times New Roman" w:hAnsi="Arial" w:cs="Arial"/>
          <w:color w:val="666666"/>
          <w:sz w:val="27"/>
          <w:szCs w:val="27"/>
          <w:lang w:eastAsia="en-IN"/>
        </w:rPr>
        <w:t xml:space="preserve"> Container Platform for extreme scalability, with real-world clusters created containing more than a thousand nodes.</w:t>
      </w:r>
    </w:p>
    <w:p w14:paraId="2229DFC2" w14:textId="77777777" w:rsidR="001126CC" w:rsidRPr="001126CC" w:rsidRDefault="001126CC" w:rsidP="001126CC">
      <w:pPr>
        <w:shd w:val="clear" w:color="auto" w:fill="FFFFFF"/>
        <w:spacing w:before="360"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To help keep its customers secure, HPE has integrated the </w:t>
      </w:r>
      <w:proofErr w:type="spellStart"/>
      <w:r w:rsidRPr="001126CC">
        <w:rPr>
          <w:rFonts w:ascii="Arial" w:eastAsia="Times New Roman" w:hAnsi="Arial" w:cs="Arial"/>
          <w:color w:val="666666"/>
          <w:sz w:val="27"/>
          <w:szCs w:val="27"/>
          <w:lang w:eastAsia="en-IN"/>
        </w:rPr>
        <w:fldChar w:fldCharType="begin"/>
      </w:r>
      <w:r w:rsidRPr="001126CC">
        <w:rPr>
          <w:rFonts w:ascii="Arial" w:eastAsia="Times New Roman" w:hAnsi="Arial" w:cs="Arial"/>
          <w:color w:val="666666"/>
          <w:sz w:val="27"/>
          <w:szCs w:val="27"/>
          <w:lang w:eastAsia="en-IN"/>
        </w:rPr>
        <w:instrText xml:space="preserve"> HYPERLINK "https://goharbor.io/docs/2.5.0/install-config/" \t "_blank" </w:instrText>
      </w:r>
      <w:r w:rsidRPr="001126CC">
        <w:rPr>
          <w:rFonts w:ascii="Arial" w:eastAsia="Times New Roman" w:hAnsi="Arial" w:cs="Arial"/>
          <w:color w:val="666666"/>
          <w:sz w:val="27"/>
          <w:szCs w:val="27"/>
          <w:lang w:eastAsia="en-IN"/>
        </w:rPr>
        <w:fldChar w:fldCharType="separate"/>
      </w:r>
      <w:r w:rsidRPr="001126CC">
        <w:rPr>
          <w:rFonts w:ascii="Arial" w:eastAsia="Times New Roman" w:hAnsi="Arial" w:cs="Arial"/>
          <w:color w:val="007CAD"/>
          <w:sz w:val="27"/>
          <w:szCs w:val="27"/>
          <w:u w:val="single"/>
          <w:lang w:eastAsia="en-IN"/>
        </w:rPr>
        <w:t>Harbor</w:t>
      </w:r>
      <w:proofErr w:type="spellEnd"/>
      <w:r w:rsidRPr="001126CC">
        <w:rPr>
          <w:rFonts w:ascii="Arial" w:eastAsia="Times New Roman" w:hAnsi="Arial" w:cs="Arial"/>
          <w:color w:val="007CAD"/>
          <w:sz w:val="27"/>
          <w:szCs w:val="27"/>
          <w:u w:val="single"/>
          <w:lang w:eastAsia="en-IN"/>
        </w:rPr>
        <w:t xml:space="preserve"> Registry</w:t>
      </w:r>
      <w:r w:rsidRPr="001126CC">
        <w:rPr>
          <w:rFonts w:ascii="Arial" w:eastAsia="Times New Roman" w:hAnsi="Arial" w:cs="Arial"/>
          <w:color w:val="666666"/>
          <w:sz w:val="27"/>
          <w:szCs w:val="27"/>
          <w:lang w:eastAsia="en-IN"/>
        </w:rPr>
        <w:fldChar w:fldCharType="end"/>
      </w:r>
      <w:r w:rsidRPr="001126CC">
        <w:rPr>
          <w:rFonts w:ascii="Arial" w:eastAsia="Times New Roman" w:hAnsi="Arial" w:cs="Arial"/>
          <w:color w:val="666666"/>
          <w:sz w:val="27"/>
          <w:szCs w:val="27"/>
          <w:lang w:eastAsia="en-IN"/>
        </w:rPr>
        <w:t xml:space="preserve"> -- a private application registry -- into the </w:t>
      </w:r>
      <w:proofErr w:type="spellStart"/>
      <w:r w:rsidRPr="001126CC">
        <w:rPr>
          <w:rFonts w:ascii="Arial" w:eastAsia="Times New Roman" w:hAnsi="Arial" w:cs="Arial"/>
          <w:color w:val="666666"/>
          <w:sz w:val="27"/>
          <w:szCs w:val="27"/>
          <w:lang w:eastAsia="en-IN"/>
        </w:rPr>
        <w:t>Ezmeral</w:t>
      </w:r>
      <w:proofErr w:type="spellEnd"/>
      <w:r w:rsidRPr="001126CC">
        <w:rPr>
          <w:rFonts w:ascii="Arial" w:eastAsia="Times New Roman" w:hAnsi="Arial" w:cs="Arial"/>
          <w:color w:val="666666"/>
          <w:sz w:val="27"/>
          <w:szCs w:val="27"/>
          <w:lang w:eastAsia="en-IN"/>
        </w:rPr>
        <w:t xml:space="preserve"> Container Platform. This enables the platform to scan for security vulnerabilities and to use image signing to positively identify trusted images. HPE also supports </w:t>
      </w:r>
      <w:hyperlink r:id="rId18" w:history="1">
        <w:r w:rsidRPr="001126CC">
          <w:rPr>
            <w:rFonts w:ascii="Arial" w:eastAsia="Times New Roman" w:hAnsi="Arial" w:cs="Arial"/>
            <w:color w:val="007CAD"/>
            <w:sz w:val="27"/>
            <w:szCs w:val="27"/>
            <w:u w:val="single"/>
            <w:lang w:eastAsia="en-IN"/>
          </w:rPr>
          <w:t>role-based access control</w:t>
        </w:r>
      </w:hyperlink>
      <w:r w:rsidRPr="001126CC">
        <w:rPr>
          <w:rFonts w:ascii="Arial" w:eastAsia="Times New Roman" w:hAnsi="Arial" w:cs="Arial"/>
          <w:color w:val="666666"/>
          <w:sz w:val="27"/>
          <w:szCs w:val="27"/>
          <w:lang w:eastAsia="en-IN"/>
        </w:rPr>
        <w:t xml:space="preserve">, with each tenant getting its own dedicated workspace within the </w:t>
      </w:r>
      <w:proofErr w:type="spellStart"/>
      <w:r w:rsidRPr="001126CC">
        <w:rPr>
          <w:rFonts w:ascii="Arial" w:eastAsia="Times New Roman" w:hAnsi="Arial" w:cs="Arial"/>
          <w:color w:val="666666"/>
          <w:sz w:val="27"/>
          <w:szCs w:val="27"/>
          <w:lang w:eastAsia="en-IN"/>
        </w:rPr>
        <w:t>Harbor</w:t>
      </w:r>
      <w:proofErr w:type="spellEnd"/>
      <w:r w:rsidRPr="001126CC">
        <w:rPr>
          <w:rFonts w:ascii="Arial" w:eastAsia="Times New Roman" w:hAnsi="Arial" w:cs="Arial"/>
          <w:color w:val="666666"/>
          <w:sz w:val="27"/>
          <w:szCs w:val="27"/>
          <w:lang w:eastAsia="en-IN"/>
        </w:rPr>
        <w:t xml:space="preserve"> Registry.</w:t>
      </w:r>
    </w:p>
    <w:p w14:paraId="3B79E7E6" w14:textId="77777777" w:rsidR="001126CC" w:rsidRPr="001126CC" w:rsidRDefault="001126CC" w:rsidP="001126CC">
      <w:pPr>
        <w:shd w:val="clear" w:color="auto" w:fill="FFFFFF"/>
        <w:spacing w:before="360"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HPE uses AIOps to proactively monitor the underlying infrastructure and address problems when necessary. Predictive analytics can also assist admins with capacity planning and resource allocation.</w:t>
      </w:r>
    </w:p>
    <w:p w14:paraId="4EC234E6" w14:textId="77777777" w:rsidR="001126CC" w:rsidRPr="001126CC" w:rsidRDefault="001126CC" w:rsidP="001126CC">
      <w:pPr>
        <w:shd w:val="clear" w:color="auto" w:fill="FFFFFF"/>
        <w:spacing w:before="360"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lastRenderedPageBreak/>
        <w:t>Similarly, HPE has heavily integrated automation into its platform. Automation helps streamline tasks ranging from the provisioning of physical infrastructure to lifecycle operations.</w:t>
      </w:r>
    </w:p>
    <w:p w14:paraId="0B744D4D" w14:textId="77777777" w:rsidR="001126CC" w:rsidRPr="001126CC" w:rsidRDefault="001126CC" w:rsidP="001126CC">
      <w:pPr>
        <w:shd w:val="clear" w:color="auto" w:fill="FFFFFF"/>
        <w:spacing w:after="150" w:line="240" w:lineRule="auto"/>
        <w:outlineLvl w:val="3"/>
        <w:rPr>
          <w:rFonts w:ascii="Arial" w:eastAsia="Times New Roman" w:hAnsi="Arial" w:cs="Arial"/>
          <w:b/>
          <w:bCs/>
          <w:color w:val="323232"/>
          <w:sz w:val="26"/>
          <w:szCs w:val="26"/>
          <w:lang w:eastAsia="en-IN"/>
        </w:rPr>
      </w:pPr>
      <w:r w:rsidRPr="001126CC">
        <w:rPr>
          <w:rFonts w:ascii="Arial" w:eastAsia="Times New Roman" w:hAnsi="Arial" w:cs="Arial"/>
          <w:b/>
          <w:bCs/>
          <w:color w:val="323232"/>
          <w:sz w:val="26"/>
          <w:szCs w:val="26"/>
          <w:lang w:eastAsia="en-IN"/>
        </w:rPr>
        <w:t>Key features</w:t>
      </w:r>
    </w:p>
    <w:p w14:paraId="07C62C1D" w14:textId="77777777" w:rsidR="001126CC" w:rsidRPr="001126CC" w:rsidRDefault="001126CC" w:rsidP="001126CC">
      <w:pPr>
        <w:shd w:val="clear" w:color="auto" w:fill="FFFFFF"/>
        <w:spacing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Some of the key features offered by HPE include:</w:t>
      </w:r>
    </w:p>
    <w:p w14:paraId="5896FD4C" w14:textId="77777777" w:rsidR="001126CC" w:rsidRPr="001126CC" w:rsidRDefault="001126CC" w:rsidP="001126CC">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hybrid deployments spanning on-premises environments and the cloud;</w:t>
      </w:r>
    </w:p>
    <w:p w14:paraId="33801F42" w14:textId="77777777" w:rsidR="001126CC" w:rsidRPr="001126CC" w:rsidRDefault="001126CC" w:rsidP="001126CC">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enterprise-grade security and control;</w:t>
      </w:r>
    </w:p>
    <w:p w14:paraId="553BE7DD" w14:textId="77777777" w:rsidR="001126CC" w:rsidRPr="001126CC" w:rsidRDefault="001126CC" w:rsidP="001126CC">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 xml:space="preserve">based 100% on </w:t>
      </w:r>
      <w:proofErr w:type="gramStart"/>
      <w:r w:rsidRPr="001126CC">
        <w:rPr>
          <w:rFonts w:ascii="Arial" w:eastAsia="Times New Roman" w:hAnsi="Arial" w:cs="Arial"/>
          <w:color w:val="666666"/>
          <w:sz w:val="27"/>
          <w:szCs w:val="27"/>
          <w:lang w:eastAsia="en-IN"/>
        </w:rPr>
        <w:t>open source</w:t>
      </w:r>
      <w:proofErr w:type="gramEnd"/>
      <w:r w:rsidRPr="001126CC">
        <w:rPr>
          <w:rFonts w:ascii="Arial" w:eastAsia="Times New Roman" w:hAnsi="Arial" w:cs="Arial"/>
          <w:color w:val="666666"/>
          <w:sz w:val="27"/>
          <w:szCs w:val="27"/>
          <w:lang w:eastAsia="en-IN"/>
        </w:rPr>
        <w:t xml:space="preserve"> Kubernetes;</w:t>
      </w:r>
    </w:p>
    <w:p w14:paraId="763AEEA9" w14:textId="77777777" w:rsidR="001126CC" w:rsidRPr="001126CC" w:rsidRDefault="001126CC" w:rsidP="001126CC">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persistent storage that is pre-integrated and can be scaled out;</w:t>
      </w:r>
    </w:p>
    <w:p w14:paraId="4DE2C061" w14:textId="77777777" w:rsidR="001126CC" w:rsidRPr="001126CC" w:rsidRDefault="001126CC" w:rsidP="001126CC">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universal shared storage support, including support for Network File System and Hadoop Distributed File System, as well as cloud storage options such as AWS S3; and</w:t>
      </w:r>
    </w:p>
    <w:p w14:paraId="0EFB342A" w14:textId="77777777" w:rsidR="001126CC" w:rsidRPr="001126CC" w:rsidRDefault="001126CC" w:rsidP="001126CC">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an app store of pre-built application images.</w:t>
      </w:r>
    </w:p>
    <w:p w14:paraId="560CEA73" w14:textId="77777777" w:rsidR="001126CC" w:rsidRPr="001126CC" w:rsidRDefault="001126CC" w:rsidP="001126CC">
      <w:pPr>
        <w:shd w:val="clear" w:color="auto" w:fill="FFFFFF"/>
        <w:spacing w:after="150" w:line="240" w:lineRule="auto"/>
        <w:outlineLvl w:val="3"/>
        <w:rPr>
          <w:rFonts w:ascii="Arial" w:eastAsia="Times New Roman" w:hAnsi="Arial" w:cs="Arial"/>
          <w:b/>
          <w:bCs/>
          <w:color w:val="323232"/>
          <w:sz w:val="26"/>
          <w:szCs w:val="26"/>
          <w:lang w:eastAsia="en-IN"/>
        </w:rPr>
      </w:pPr>
      <w:r w:rsidRPr="001126CC">
        <w:rPr>
          <w:rFonts w:ascii="Arial" w:eastAsia="Times New Roman" w:hAnsi="Arial" w:cs="Arial"/>
          <w:b/>
          <w:bCs/>
          <w:color w:val="323232"/>
          <w:sz w:val="26"/>
          <w:szCs w:val="26"/>
          <w:lang w:eastAsia="en-IN"/>
        </w:rPr>
        <w:t>Deployment options</w:t>
      </w:r>
    </w:p>
    <w:p w14:paraId="488B2AA6" w14:textId="77777777" w:rsidR="001126CC" w:rsidRPr="001126CC" w:rsidRDefault="001126CC" w:rsidP="001126CC">
      <w:pPr>
        <w:shd w:val="clear" w:color="auto" w:fill="FFFFFF"/>
        <w:spacing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 xml:space="preserve">The </w:t>
      </w:r>
      <w:proofErr w:type="spellStart"/>
      <w:r w:rsidRPr="001126CC">
        <w:rPr>
          <w:rFonts w:ascii="Arial" w:eastAsia="Times New Roman" w:hAnsi="Arial" w:cs="Arial"/>
          <w:color w:val="666666"/>
          <w:sz w:val="27"/>
          <w:szCs w:val="27"/>
          <w:lang w:eastAsia="en-IN"/>
        </w:rPr>
        <w:t>Ezmeral</w:t>
      </w:r>
      <w:proofErr w:type="spellEnd"/>
      <w:r w:rsidRPr="001126CC">
        <w:rPr>
          <w:rFonts w:ascii="Arial" w:eastAsia="Times New Roman" w:hAnsi="Arial" w:cs="Arial"/>
          <w:color w:val="666666"/>
          <w:sz w:val="27"/>
          <w:szCs w:val="27"/>
          <w:lang w:eastAsia="en-IN"/>
        </w:rPr>
        <w:t xml:space="preserve"> Container Platform runs on </w:t>
      </w:r>
      <w:hyperlink r:id="rId19" w:history="1">
        <w:r w:rsidRPr="001126CC">
          <w:rPr>
            <w:rFonts w:ascii="Arial" w:eastAsia="Times New Roman" w:hAnsi="Arial" w:cs="Arial"/>
            <w:color w:val="007CAD"/>
            <w:sz w:val="27"/>
            <w:szCs w:val="27"/>
            <w:u w:val="single"/>
            <w:lang w:eastAsia="en-IN"/>
          </w:rPr>
          <w:t>HPE's Synergy integrated system</w:t>
        </w:r>
      </w:hyperlink>
      <w:r w:rsidRPr="001126CC">
        <w:rPr>
          <w:rFonts w:ascii="Arial" w:eastAsia="Times New Roman" w:hAnsi="Arial" w:cs="Arial"/>
          <w:color w:val="666666"/>
          <w:sz w:val="27"/>
          <w:szCs w:val="27"/>
          <w:lang w:eastAsia="en-IN"/>
        </w:rPr>
        <w:t xml:space="preserve">. In addition to this hardware platform, the </w:t>
      </w:r>
      <w:proofErr w:type="spellStart"/>
      <w:r w:rsidRPr="001126CC">
        <w:rPr>
          <w:rFonts w:ascii="Arial" w:eastAsia="Times New Roman" w:hAnsi="Arial" w:cs="Arial"/>
          <w:color w:val="666666"/>
          <w:sz w:val="27"/>
          <w:szCs w:val="27"/>
          <w:lang w:eastAsia="en-IN"/>
        </w:rPr>
        <w:t>Ezmeral</w:t>
      </w:r>
      <w:proofErr w:type="spellEnd"/>
      <w:r w:rsidRPr="001126CC">
        <w:rPr>
          <w:rFonts w:ascii="Arial" w:eastAsia="Times New Roman" w:hAnsi="Arial" w:cs="Arial"/>
          <w:color w:val="666666"/>
          <w:sz w:val="27"/>
          <w:szCs w:val="27"/>
          <w:lang w:eastAsia="en-IN"/>
        </w:rPr>
        <w:t xml:space="preserve"> Container Platform depends on the HPE </w:t>
      </w:r>
      <w:proofErr w:type="spellStart"/>
      <w:r w:rsidRPr="001126CC">
        <w:rPr>
          <w:rFonts w:ascii="Arial" w:eastAsia="Times New Roman" w:hAnsi="Arial" w:cs="Arial"/>
          <w:color w:val="666666"/>
          <w:sz w:val="27"/>
          <w:szCs w:val="27"/>
          <w:lang w:eastAsia="en-IN"/>
        </w:rPr>
        <w:t>Ezmeral</w:t>
      </w:r>
      <w:proofErr w:type="spellEnd"/>
      <w:r w:rsidRPr="001126CC">
        <w:rPr>
          <w:rFonts w:ascii="Arial" w:eastAsia="Times New Roman" w:hAnsi="Arial" w:cs="Arial"/>
          <w:color w:val="666666"/>
          <w:sz w:val="27"/>
          <w:szCs w:val="27"/>
          <w:lang w:eastAsia="en-IN"/>
        </w:rPr>
        <w:t xml:space="preserve"> Data Fabric for persistent container storage, </w:t>
      </w:r>
      <w:proofErr w:type="gramStart"/>
      <w:r w:rsidRPr="001126CC">
        <w:rPr>
          <w:rFonts w:ascii="Arial" w:eastAsia="Times New Roman" w:hAnsi="Arial" w:cs="Arial"/>
          <w:color w:val="666666"/>
          <w:sz w:val="27"/>
          <w:szCs w:val="27"/>
          <w:lang w:eastAsia="en-IN"/>
        </w:rPr>
        <w:t>open source</w:t>
      </w:r>
      <w:proofErr w:type="gramEnd"/>
      <w:r w:rsidRPr="001126CC">
        <w:rPr>
          <w:rFonts w:ascii="Arial" w:eastAsia="Times New Roman" w:hAnsi="Arial" w:cs="Arial"/>
          <w:color w:val="666666"/>
          <w:sz w:val="27"/>
          <w:szCs w:val="27"/>
          <w:lang w:eastAsia="en-IN"/>
        </w:rPr>
        <w:t xml:space="preserve"> Kubernetes and VMware. The </w:t>
      </w:r>
      <w:proofErr w:type="spellStart"/>
      <w:r w:rsidRPr="001126CC">
        <w:rPr>
          <w:rFonts w:ascii="Arial" w:eastAsia="Times New Roman" w:hAnsi="Arial" w:cs="Arial"/>
          <w:color w:val="666666"/>
          <w:sz w:val="27"/>
          <w:szCs w:val="27"/>
          <w:lang w:eastAsia="en-IN"/>
        </w:rPr>
        <w:t>Ezmeral</w:t>
      </w:r>
      <w:proofErr w:type="spellEnd"/>
      <w:r w:rsidRPr="001126CC">
        <w:rPr>
          <w:rFonts w:ascii="Arial" w:eastAsia="Times New Roman" w:hAnsi="Arial" w:cs="Arial"/>
          <w:color w:val="666666"/>
          <w:sz w:val="27"/>
          <w:szCs w:val="27"/>
          <w:lang w:eastAsia="en-IN"/>
        </w:rPr>
        <w:t xml:space="preserve"> Container Platform can be run on virtual hardware or bare metal. Similarly, </w:t>
      </w:r>
      <w:proofErr w:type="gramStart"/>
      <w:r w:rsidRPr="001126CC">
        <w:rPr>
          <w:rFonts w:ascii="Arial" w:eastAsia="Times New Roman" w:hAnsi="Arial" w:cs="Arial"/>
          <w:color w:val="666666"/>
          <w:sz w:val="27"/>
          <w:szCs w:val="27"/>
          <w:lang w:eastAsia="en-IN"/>
        </w:rPr>
        <w:t>it's</w:t>
      </w:r>
      <w:proofErr w:type="gramEnd"/>
      <w:r w:rsidRPr="001126CC">
        <w:rPr>
          <w:rFonts w:ascii="Arial" w:eastAsia="Times New Roman" w:hAnsi="Arial" w:cs="Arial"/>
          <w:color w:val="666666"/>
          <w:sz w:val="27"/>
          <w:szCs w:val="27"/>
          <w:lang w:eastAsia="en-IN"/>
        </w:rPr>
        <w:t xml:space="preserve"> designed for use on premises, in the cloud, at the edge or in a multi-cloud environment.</w:t>
      </w:r>
    </w:p>
    <w:p w14:paraId="1DEFF939" w14:textId="77777777" w:rsidR="001126CC" w:rsidRPr="001126CC" w:rsidRDefault="001126CC" w:rsidP="001126CC">
      <w:pPr>
        <w:shd w:val="clear" w:color="auto" w:fill="FFFFFF"/>
        <w:spacing w:after="150" w:line="240" w:lineRule="auto"/>
        <w:outlineLvl w:val="3"/>
        <w:rPr>
          <w:rFonts w:ascii="Arial" w:eastAsia="Times New Roman" w:hAnsi="Arial" w:cs="Arial"/>
          <w:b/>
          <w:bCs/>
          <w:color w:val="323232"/>
          <w:sz w:val="26"/>
          <w:szCs w:val="26"/>
          <w:lang w:eastAsia="en-IN"/>
        </w:rPr>
      </w:pPr>
      <w:r w:rsidRPr="001126CC">
        <w:rPr>
          <w:rFonts w:ascii="Arial" w:eastAsia="Times New Roman" w:hAnsi="Arial" w:cs="Arial"/>
          <w:b/>
          <w:bCs/>
          <w:color w:val="323232"/>
          <w:sz w:val="26"/>
          <w:szCs w:val="26"/>
          <w:lang w:eastAsia="en-IN"/>
        </w:rPr>
        <w:t>Pricing</w:t>
      </w:r>
    </w:p>
    <w:p w14:paraId="1A38CE29" w14:textId="77777777" w:rsidR="001126CC" w:rsidRPr="001126CC" w:rsidRDefault="001126CC" w:rsidP="001126CC">
      <w:pPr>
        <w:shd w:val="clear" w:color="auto" w:fill="FFFFFF"/>
        <w:spacing w:after="360" w:line="401" w:lineRule="atLeast"/>
        <w:rPr>
          <w:rFonts w:ascii="Arial" w:eastAsia="Times New Roman" w:hAnsi="Arial" w:cs="Arial"/>
          <w:color w:val="666666"/>
          <w:sz w:val="27"/>
          <w:szCs w:val="27"/>
          <w:lang w:eastAsia="en-IN"/>
        </w:rPr>
      </w:pPr>
      <w:r w:rsidRPr="001126CC">
        <w:rPr>
          <w:rFonts w:ascii="Arial" w:eastAsia="Times New Roman" w:hAnsi="Arial" w:cs="Arial"/>
          <w:color w:val="666666"/>
          <w:sz w:val="27"/>
          <w:szCs w:val="27"/>
          <w:lang w:eastAsia="en-IN"/>
        </w:rPr>
        <w:t xml:space="preserve">Licensing for the </w:t>
      </w:r>
      <w:proofErr w:type="spellStart"/>
      <w:r w:rsidRPr="001126CC">
        <w:rPr>
          <w:rFonts w:ascii="Arial" w:eastAsia="Times New Roman" w:hAnsi="Arial" w:cs="Arial"/>
          <w:color w:val="666666"/>
          <w:sz w:val="27"/>
          <w:szCs w:val="27"/>
          <w:lang w:eastAsia="en-IN"/>
        </w:rPr>
        <w:t>Ezmeral</w:t>
      </w:r>
      <w:proofErr w:type="spellEnd"/>
      <w:r w:rsidRPr="001126CC">
        <w:rPr>
          <w:rFonts w:ascii="Arial" w:eastAsia="Times New Roman" w:hAnsi="Arial" w:cs="Arial"/>
          <w:color w:val="666666"/>
          <w:sz w:val="27"/>
          <w:szCs w:val="27"/>
          <w:lang w:eastAsia="en-IN"/>
        </w:rPr>
        <w:t xml:space="preserve"> Container Platform is subscription-based, with plans ranging from one to five years. However, HPE is transitioning to a business model in which all its products are delivered as a service with consumption-based pricing. As such, even on-premises deployments are usage-metered based on the compute and storage resources the cluster nodes consume.</w:t>
      </w:r>
    </w:p>
    <w:p w14:paraId="0A108BC4" w14:textId="38C23EFB" w:rsidR="001126CC" w:rsidRPr="001126CC" w:rsidRDefault="001126CC" w:rsidP="001126CC">
      <w:r>
        <w:rPr>
          <w:noProof/>
        </w:rPr>
        <w:lastRenderedPageBreak/>
        <w:drawing>
          <wp:inline distT="0" distB="0" distL="0" distR="0" wp14:anchorId="301854E3" wp14:editId="6438ADF3">
            <wp:extent cx="5731510" cy="55594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559425"/>
                    </a:xfrm>
                    <a:prstGeom prst="rect">
                      <a:avLst/>
                    </a:prstGeom>
                    <a:noFill/>
                    <a:ln>
                      <a:noFill/>
                    </a:ln>
                  </pic:spPr>
                </pic:pic>
              </a:graphicData>
            </a:graphic>
          </wp:inline>
        </w:drawing>
      </w:r>
    </w:p>
    <w:sectPr w:rsidR="001126CC" w:rsidRPr="0011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1D1"/>
    <w:multiLevelType w:val="multilevel"/>
    <w:tmpl w:val="2322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42A6A"/>
    <w:multiLevelType w:val="multilevel"/>
    <w:tmpl w:val="D73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3551D"/>
    <w:multiLevelType w:val="multilevel"/>
    <w:tmpl w:val="274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455E3"/>
    <w:multiLevelType w:val="multilevel"/>
    <w:tmpl w:val="4376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156637">
    <w:abstractNumId w:val="1"/>
  </w:num>
  <w:num w:numId="2" w16cid:durableId="207959582">
    <w:abstractNumId w:val="3"/>
  </w:num>
  <w:num w:numId="3" w16cid:durableId="109325104">
    <w:abstractNumId w:val="0"/>
  </w:num>
  <w:num w:numId="4" w16cid:durableId="125588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CC"/>
    <w:rsid w:val="001126CC"/>
    <w:rsid w:val="00FE7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AC28"/>
  <w15:chartTrackingRefBased/>
  <w15:docId w15:val="{8A787469-2F1C-4F9D-A455-64CF4AF56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26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126C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26CC"/>
    <w:rPr>
      <w:color w:val="0000FF"/>
      <w:u w:val="single"/>
    </w:rPr>
  </w:style>
  <w:style w:type="character" w:customStyle="1" w:styleId="Heading3Char">
    <w:name w:val="Heading 3 Char"/>
    <w:basedOn w:val="DefaultParagraphFont"/>
    <w:link w:val="Heading3"/>
    <w:uiPriority w:val="9"/>
    <w:rsid w:val="001126C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126C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126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ipo">
    <w:name w:val="taipo"/>
    <w:basedOn w:val="Normal"/>
    <w:rsid w:val="001126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ai">
    <w:name w:val="wai"/>
    <w:basedOn w:val="Normal"/>
    <w:rsid w:val="001126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luster-list-item">
    <w:name w:val="cluster-list-item"/>
    <w:basedOn w:val="Normal"/>
    <w:rsid w:val="001126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
    <w:name w:val="num"/>
    <w:basedOn w:val="DefaultParagraphFont"/>
    <w:rsid w:val="00112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00772">
      <w:bodyDiv w:val="1"/>
      <w:marLeft w:val="0"/>
      <w:marRight w:val="0"/>
      <w:marTop w:val="0"/>
      <w:marBottom w:val="0"/>
      <w:divBdr>
        <w:top w:val="none" w:sz="0" w:space="0" w:color="auto"/>
        <w:left w:val="none" w:sz="0" w:space="0" w:color="auto"/>
        <w:bottom w:val="none" w:sz="0" w:space="0" w:color="auto"/>
        <w:right w:val="none" w:sz="0" w:space="0" w:color="auto"/>
      </w:divBdr>
      <w:divsChild>
        <w:div w:id="1020819445">
          <w:marLeft w:val="0"/>
          <w:marRight w:val="0"/>
          <w:marTop w:val="300"/>
          <w:marBottom w:val="300"/>
          <w:divBdr>
            <w:top w:val="single" w:sz="12" w:space="0" w:color="E3E3E3"/>
            <w:left w:val="none" w:sz="0" w:space="0" w:color="auto"/>
            <w:bottom w:val="single" w:sz="12" w:space="0" w:color="E3E3E3"/>
            <w:right w:val="none" w:sz="0" w:space="0" w:color="auto"/>
          </w:divBdr>
          <w:divsChild>
            <w:div w:id="2096971275">
              <w:marLeft w:val="0"/>
              <w:marRight w:val="0"/>
              <w:marTop w:val="0"/>
              <w:marBottom w:val="0"/>
              <w:divBdr>
                <w:top w:val="none" w:sz="0" w:space="0" w:color="auto"/>
                <w:left w:val="none" w:sz="0" w:space="0" w:color="auto"/>
                <w:bottom w:val="none" w:sz="0" w:space="0" w:color="auto"/>
                <w:right w:val="none" w:sz="0" w:space="0" w:color="auto"/>
              </w:divBdr>
            </w:div>
            <w:div w:id="1800296249">
              <w:marLeft w:val="300"/>
              <w:marRight w:val="0"/>
              <w:marTop w:val="0"/>
              <w:marBottom w:val="0"/>
              <w:divBdr>
                <w:top w:val="none" w:sz="0" w:space="0" w:color="auto"/>
                <w:left w:val="none" w:sz="0" w:space="0" w:color="auto"/>
                <w:bottom w:val="none" w:sz="0" w:space="0" w:color="auto"/>
                <w:right w:val="none" w:sz="0" w:space="0" w:color="auto"/>
              </w:divBdr>
              <w:divsChild>
                <w:div w:id="874733074">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sChild>
    </w:div>
    <w:div w:id="204467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itoperations/tutorial/A-step-by-step-tutorial-for-Kubernetes-implementation" TargetMode="External"/><Relationship Id="rId13" Type="http://schemas.openxmlformats.org/officeDocument/2006/relationships/hyperlink" Target="https://www.techtarget.com/searchvmware/tip/Introducing-VMware-vSphere-7-features-updates" TargetMode="External"/><Relationship Id="rId18" Type="http://schemas.openxmlformats.org/officeDocument/2006/relationships/hyperlink" Target="https://www.techtarget.com/searchsecurity/definition/role-based-access-control-RBA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echtarget.com/searchitoperations/definition/container-management-software" TargetMode="External"/><Relationship Id="rId12" Type="http://schemas.openxmlformats.org/officeDocument/2006/relationships/hyperlink" Target="https://www.techtarget.com/searchsecurity/definition/SAML" TargetMode="External"/><Relationship Id="rId17" Type="http://schemas.openxmlformats.org/officeDocument/2006/relationships/hyperlink" Target="https://www.techtarget.com/searchcloudcomputing/news/252485102/HPE-adds-a-little-edge-to-its-cloud-services-strategy" TargetMode="External"/><Relationship Id="rId2" Type="http://schemas.openxmlformats.org/officeDocument/2006/relationships/styles" Target="styles.xml"/><Relationship Id="rId16" Type="http://schemas.openxmlformats.org/officeDocument/2006/relationships/hyperlink" Target="https://www.techtarget.com/searchcloudcomputing/feature/A-cloud-services-cheat-sheet-for-AWS-Azure-and-Google-Cloud"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techtarget.com/searchcloudcomputing/news/252479840/VMwares-Kubernetes-based-products-ease-container-migration" TargetMode="External"/><Relationship Id="rId11" Type="http://schemas.openxmlformats.org/officeDocument/2006/relationships/hyperlink" Target="https://www.techtarget.com/searchvmware/tip/An-introduction-to-VMware-Tanzu-Mission-Control" TargetMode="External"/><Relationship Id="rId5" Type="http://schemas.openxmlformats.org/officeDocument/2006/relationships/hyperlink" Target="https://www.techtarget.com/searchitoperations/definition/container-containerization-or-container-based-virtualization" TargetMode="External"/><Relationship Id="rId15" Type="http://schemas.openxmlformats.org/officeDocument/2006/relationships/hyperlink" Target="https://www.techtarget.com/searchitoperations/feature/Compare-Grafana-vs-Datadog-for-IT-monitoring" TargetMode="External"/><Relationship Id="rId10" Type="http://schemas.openxmlformats.org/officeDocument/2006/relationships/hyperlink" Target="https://www.techtarget.com/searchitoperations/tip/Compare-Mesos-vs-Kubernetes-for-container-federation" TargetMode="External"/><Relationship Id="rId19" Type="http://schemas.openxmlformats.org/officeDocument/2006/relationships/hyperlink" Target="https://www.techtarget.com/searchdatacenter/feature/Docker-Containers-as-a-Service-deployment-simplified-on-HPE-Synergy" TargetMode="External"/><Relationship Id="rId4" Type="http://schemas.openxmlformats.org/officeDocument/2006/relationships/webSettings" Target="webSettings.xml"/><Relationship Id="rId9" Type="http://schemas.openxmlformats.org/officeDocument/2006/relationships/hyperlink" Target="https://www.techtarget.com/searchsecurity/tip/Container-security-best-practices-help-mitigate-risks-and-threats" TargetMode="External"/><Relationship Id="rId14" Type="http://schemas.openxmlformats.org/officeDocument/2006/relationships/hyperlink" Target="https://www.techtarget.com/searchapparchitecture/quiz/Challenge-your-wits-on-stateful-and-stateless-concep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1726</Words>
  <Characters>9844</Characters>
  <Application>Microsoft Office Word</Application>
  <DocSecurity>0</DocSecurity>
  <Lines>82</Lines>
  <Paragraphs>23</Paragraphs>
  <ScaleCrop>false</ScaleCrop>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2023-03-12T12:19:00Z</dcterms:created>
  <dcterms:modified xsi:type="dcterms:W3CDTF">2023-03-12T12:20:00Z</dcterms:modified>
</cp:coreProperties>
</file>