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19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595"/>
        <w:gridCol w:w="4595"/>
        <w:tblGridChange w:id="0">
          <w:tblGrid>
            <w:gridCol w:w="4595"/>
            <w:gridCol w:w="4595"/>
          </w:tblGrid>
        </w:tblGridChange>
      </w:tblGrid>
      <w:tr>
        <w:trPr>
          <w:cantSplit w:val="0"/>
          <w:trHeight w:val="515" w:hRule="atLeast"/>
          <w:tblHeader w:val="0"/>
        </w:trPr>
        <w:tc>
          <w:tcPr>
            <w:gridSpan w:val="2"/>
            <w:tcBorders>
              <w:top w:color="808080" w:space="0" w:sz="4" w:val="single"/>
              <w:left w:color="808080" w:space="0" w:sz="4" w:val="single"/>
              <w:bottom w:color="808080" w:space="0" w:sz="4" w:val="single"/>
              <w:right w:color="808080" w:space="0" w:sz="4" w:val="single"/>
            </w:tcBorders>
            <w:shd w:fill="ff8012"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color w:val="ffffff"/>
                <w:rtl w:val="0"/>
              </w:rPr>
              <w:t xml:space="preserve">image-text</w:t>
            </w:r>
            <w:r w:rsidDel="00000000" w:rsidR="00000000" w:rsidRPr="00000000">
              <w:rPr>
                <w:rtl w:val="0"/>
              </w:rPr>
            </w:r>
          </w:p>
        </w:tc>
      </w:tr>
      <w:tr>
        <w:trPr>
          <w:cantSplit w:val="0"/>
          <w:trHeight w:val="320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drawing>
                <wp:inline distB="114300" distT="114300" distL="114300" distR="114300">
                  <wp:extent cx="2781300" cy="2235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81300" cy="2235200"/>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2"/>
              <w:spacing w:after="240" w:before="240" w:lineRule="auto"/>
              <w:rPr/>
            </w:pPr>
            <w:bookmarkStart w:colFirst="0" w:colLast="0" w:name="_3bcj0leph5yv" w:id="0"/>
            <w:bookmarkEnd w:id="0"/>
            <w:r w:rsidDel="00000000" w:rsidR="00000000" w:rsidRPr="00000000">
              <w:rPr>
                <w:rtl w:val="0"/>
              </w:rPr>
              <w:t xml:space="preserve">Wellmark Blue Cross and Blue Shield is working to make health care better</w:t>
            </w:r>
          </w:p>
          <w:p w:rsidR="00000000" w:rsidDel="00000000" w:rsidP="00000000" w:rsidRDefault="00000000" w:rsidRPr="00000000" w14:paraId="00000007">
            <w:pPr>
              <w:spacing w:after="240" w:before="240" w:lineRule="auto"/>
              <w:rPr/>
            </w:pPr>
            <w:r w:rsidDel="00000000" w:rsidR="00000000" w:rsidRPr="00000000">
              <w:rPr>
                <w:rFonts w:ascii="Roboto" w:cs="Roboto" w:eastAsia="Roboto" w:hAnsi="Roboto"/>
                <w:sz w:val="24"/>
                <w:szCs w:val="24"/>
                <w:shd w:fill="fafafa" w:val="clear"/>
                <w:rtl w:val="0"/>
              </w:rPr>
              <w:t xml:space="preserve">As the leading health insurer and benefits administrator in Iowa and South Dakota, you can rest assured knowing we’re working to deliver the lowest cost of care and optimal outcomes, while improving the health of the people in the communities we serve.</w:t>
            </w:r>
            <w:r w:rsidDel="00000000" w:rsidR="00000000" w:rsidRPr="00000000">
              <w:rPr>
                <w:rtl w:val="0"/>
              </w:rPr>
            </w:r>
          </w:p>
          <w:p w:rsidR="00000000" w:rsidDel="00000000" w:rsidP="00000000" w:rsidRDefault="00000000" w:rsidRPr="00000000" w14:paraId="00000008">
            <w:pPr>
              <w:spacing w:after="240" w:before="240" w:lineRule="auto"/>
              <w:rPr>
                <w:b w:val="1"/>
                <w:color w:val="1155cc"/>
                <w:u w:val="single"/>
              </w:rPr>
            </w:pPr>
            <w:hyperlink r:id="rId7">
              <w:r w:rsidDel="00000000" w:rsidR="00000000" w:rsidRPr="00000000">
                <w:rPr>
                  <w:b w:val="1"/>
                  <w:color w:val="1155cc"/>
                  <w:u w:val="single"/>
                  <w:rtl w:val="0"/>
                </w:rPr>
                <w:t xml:space="preserve">Learn about us</w:t>
              </w:r>
            </w:hyperlink>
            <w:r w:rsidDel="00000000" w:rsidR="00000000" w:rsidRPr="00000000">
              <w:rPr>
                <w:rtl w:val="0"/>
              </w:rPr>
            </w:r>
          </w:p>
          <w:p w:rsidR="00000000" w:rsidDel="00000000" w:rsidP="00000000" w:rsidRDefault="00000000" w:rsidRPr="00000000" w14:paraId="00000009">
            <w:pPr>
              <w:spacing w:after="240" w:before="240" w:lineRule="auto"/>
              <w:rPr>
                <w:b w:val="1"/>
                <w:color w:val="1155cc"/>
                <w:u w:val="single"/>
              </w:rPr>
            </w:pPr>
            <w:hyperlink r:id="rId8">
              <w:r w:rsidDel="00000000" w:rsidR="00000000" w:rsidRPr="00000000">
                <w:rPr>
                  <w:i w:val="1"/>
                  <w:color w:val="1155cc"/>
                  <w:u w:val="single"/>
                  <w:rtl w:val="0"/>
                </w:rPr>
                <w:t xml:space="preserve">Shop health plans</w:t>
              </w:r>
            </w:hyperlink>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gridSpan w:val="2"/>
          </w:tcPr>
          <w:p w:rsidR="00000000" w:rsidDel="00000000" w:rsidP="00000000" w:rsidRDefault="00000000" w:rsidRPr="00000000" w14:paraId="0000000D">
            <w:pPr>
              <w:widowControl w:val="0"/>
              <w:spacing w:line="240" w:lineRule="auto"/>
              <w:rPr/>
            </w:pPr>
            <w:r w:rsidDel="00000000" w:rsidR="00000000" w:rsidRPr="00000000">
              <w:rPr>
                <w:rtl w:val="0"/>
              </w:rPr>
              <w:t xml:space="preserve">Library metadata</w:t>
            </w:r>
          </w:p>
        </w:tc>
      </w:tr>
      <w:tr>
        <w:trPr>
          <w:cantSplit w:val="0"/>
          <w:tblHeader w:val="0"/>
        </w:trPr>
        <w:tc>
          <w:tcPr/>
          <w:p w:rsidR="00000000" w:rsidDel="00000000" w:rsidP="00000000" w:rsidRDefault="00000000" w:rsidRPr="00000000" w14:paraId="0000000F">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10">
            <w:pPr>
              <w:widowControl w:val="0"/>
              <w:spacing w:line="240" w:lineRule="auto"/>
              <w:rPr/>
            </w:pPr>
            <w:r w:rsidDel="00000000" w:rsidR="00000000" w:rsidRPr="00000000">
              <w:rPr>
                <w:rtl w:val="0"/>
              </w:rPr>
              <w:t xml:space="preserve">Image Text Right</w:t>
            </w:r>
          </w:p>
        </w:tc>
      </w:tr>
      <w:tr>
        <w:trPr>
          <w:cantSplit w:val="0"/>
          <w:tblHeader w:val="0"/>
        </w:trPr>
        <w:tc>
          <w:tcPr/>
          <w:p w:rsidR="00000000" w:rsidDel="00000000" w:rsidP="00000000" w:rsidRDefault="00000000" w:rsidRPr="00000000" w14:paraId="00000011">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012">
            <w:pPr>
              <w:widowControl w:val="0"/>
              <w:spacing w:line="240" w:lineRule="auto"/>
              <w:rPr/>
            </w:pPr>
            <w:r w:rsidDel="00000000" w:rsidR="00000000" w:rsidRPr="00000000">
              <w:rPr>
                <w:rtl w:val="0"/>
              </w:rPr>
              <w:t xml:space="preserve">Wellmark Image Text Component with Image on Left and Text Block on Right</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3"/>
        <w:tblW w:w="919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4595"/>
        <w:gridCol w:w="4595"/>
        <w:tblGridChange w:id="0">
          <w:tblGrid>
            <w:gridCol w:w="4595"/>
            <w:gridCol w:w="4595"/>
          </w:tblGrid>
        </w:tblGridChange>
      </w:tblGrid>
      <w:tr>
        <w:trPr>
          <w:cantSplit w:val="0"/>
          <w:trHeight w:val="515" w:hRule="atLeast"/>
          <w:tblHeader w:val="0"/>
        </w:trPr>
        <w:tc>
          <w:tcPr>
            <w:gridSpan w:val="2"/>
            <w:tcBorders>
              <w:top w:color="808080" w:space="0" w:sz="4" w:val="single"/>
              <w:left w:color="808080" w:space="0" w:sz="4" w:val="single"/>
              <w:bottom w:color="808080" w:space="0" w:sz="4" w:val="single"/>
              <w:right w:color="808080" w:space="0" w:sz="4" w:val="single"/>
            </w:tcBorders>
            <w:shd w:fill="ff801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color w:val="ffffff"/>
                <w:rtl w:val="0"/>
              </w:rPr>
              <w:t xml:space="preserve">image-text</w:t>
            </w:r>
            <w:r w:rsidDel="00000000" w:rsidR="00000000" w:rsidRPr="00000000">
              <w:rPr>
                <w:rtl w:val="0"/>
              </w:rPr>
            </w:r>
          </w:p>
        </w:tc>
      </w:tr>
      <w:tr>
        <w:trPr>
          <w:cantSplit w:val="0"/>
          <w:trHeight w:val="2930" w:hRule="atLeast"/>
          <w:tblHeader w:val="0"/>
        </w:trPr>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2"/>
              <w:spacing w:after="240" w:before="240" w:lineRule="auto"/>
              <w:rPr/>
            </w:pPr>
            <w:bookmarkStart w:colFirst="0" w:colLast="0" w:name="_lmo0ypu55nwz" w:id="1"/>
            <w:bookmarkEnd w:id="1"/>
            <w:r w:rsidDel="00000000" w:rsidR="00000000" w:rsidRPr="00000000">
              <w:rPr>
                <w:rtl w:val="0"/>
              </w:rPr>
              <w:t xml:space="preserve">Know if you have pharmacy coverage </w:t>
            </w:r>
          </w:p>
          <w:p w:rsidR="00000000" w:rsidDel="00000000" w:rsidP="00000000" w:rsidRDefault="00000000" w:rsidRPr="00000000" w14:paraId="0000001A">
            <w:pPr>
              <w:spacing w:after="240" w:before="240" w:lineRule="auto"/>
              <w:rPr/>
            </w:pPr>
            <w:r w:rsidDel="00000000" w:rsidR="00000000" w:rsidRPr="00000000">
              <w:rPr>
                <w:rtl w:val="0"/>
              </w:rPr>
              <w:t xml:space="preserve">If you have prescription drug coverage through Wellmark, this information can help you and your health care provider get the most from your prescription drug coverage.</w:t>
            </w:r>
          </w:p>
          <w:p w:rsidR="00000000" w:rsidDel="00000000" w:rsidP="00000000" w:rsidRDefault="00000000" w:rsidRPr="00000000" w14:paraId="0000001B">
            <w:pPr>
              <w:spacing w:after="240" w:before="240" w:lineRule="auto"/>
              <w:rPr>
                <w:b w:val="1"/>
                <w:color w:val="1155cc"/>
                <w:u w:val="single"/>
              </w:rPr>
            </w:pPr>
            <w:hyperlink r:id="rId9">
              <w:r w:rsidDel="00000000" w:rsidR="00000000" w:rsidRPr="00000000">
                <w:rPr>
                  <w:b w:val="1"/>
                  <w:color w:val="1155cc"/>
                  <w:u w:val="single"/>
                  <w:rtl w:val="0"/>
                </w:rPr>
                <w:t xml:space="preserve">Learn about us</w:t>
              </w:r>
            </w:hyperlink>
            <w:r w:rsidDel="00000000" w:rsidR="00000000" w:rsidRPr="00000000">
              <w:rPr>
                <w:rtl w:val="0"/>
              </w:rPr>
            </w:r>
          </w:p>
          <w:p w:rsidR="00000000" w:rsidDel="00000000" w:rsidP="00000000" w:rsidRDefault="00000000" w:rsidRPr="00000000" w14:paraId="0000001C">
            <w:pPr>
              <w:spacing w:after="240" w:before="240" w:lineRule="auto"/>
              <w:rPr/>
            </w:pPr>
            <w:hyperlink r:id="rId10">
              <w:r w:rsidDel="00000000" w:rsidR="00000000" w:rsidRPr="00000000">
                <w:rPr>
                  <w:i w:val="1"/>
                  <w:color w:val="1155cc"/>
                  <w:u w:val="single"/>
                  <w:rtl w:val="0"/>
                </w:rPr>
                <w:t xml:space="preserve">Shop health plans</w:t>
              </w:r>
            </w:hyperlink>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drawing>
                <wp:inline distB="114300" distT="114300" distL="114300" distR="114300">
                  <wp:extent cx="2781300" cy="2235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81300" cy="2235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gridSpan w:val="2"/>
          </w:tcPr>
          <w:p w:rsidR="00000000" w:rsidDel="00000000" w:rsidP="00000000" w:rsidRDefault="00000000" w:rsidRPr="00000000" w14:paraId="00000020">
            <w:pPr>
              <w:widowControl w:val="0"/>
              <w:spacing w:line="240" w:lineRule="auto"/>
              <w:rPr/>
            </w:pPr>
            <w:r w:rsidDel="00000000" w:rsidR="00000000" w:rsidRPr="00000000">
              <w:rPr>
                <w:rtl w:val="0"/>
              </w:rPr>
              <w:t xml:space="preserve">Library metadata</w:t>
            </w:r>
          </w:p>
        </w:tc>
      </w:tr>
      <w:tr>
        <w:trPr>
          <w:cantSplit w:val="0"/>
          <w:tblHeader w:val="0"/>
        </w:trPr>
        <w:tc>
          <w:tcPr/>
          <w:p w:rsidR="00000000" w:rsidDel="00000000" w:rsidP="00000000" w:rsidRDefault="00000000" w:rsidRPr="00000000" w14:paraId="00000022">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23">
            <w:pPr>
              <w:widowControl w:val="0"/>
              <w:spacing w:line="240" w:lineRule="auto"/>
              <w:rPr/>
            </w:pPr>
            <w:r w:rsidDel="00000000" w:rsidR="00000000" w:rsidRPr="00000000">
              <w:rPr>
                <w:rtl w:val="0"/>
              </w:rPr>
              <w:t xml:space="preserve">Image Text Left</w:t>
            </w:r>
          </w:p>
        </w:tc>
      </w:tr>
      <w:tr>
        <w:trPr>
          <w:cantSplit w:val="0"/>
          <w:tblHeader w:val="0"/>
        </w:trPr>
        <w:tc>
          <w:tcPr/>
          <w:p w:rsidR="00000000" w:rsidDel="00000000" w:rsidP="00000000" w:rsidRDefault="00000000" w:rsidRPr="00000000" w14:paraId="00000024">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025">
            <w:pPr>
              <w:widowControl w:val="0"/>
              <w:spacing w:line="240" w:lineRule="auto"/>
              <w:rPr/>
            </w:pPr>
            <w:r w:rsidDel="00000000" w:rsidR="00000000" w:rsidRPr="00000000">
              <w:rPr>
                <w:rtl w:val="0"/>
              </w:rPr>
              <w:t xml:space="preserve">Wellmark Image Text Component with Image on Right and Text Block on Left</w:t>
            </w:r>
          </w:p>
        </w:tc>
      </w:tr>
    </w:tbl>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google.com/document/d/18g5XcE2tYWujM6vQimDAj7vuH48cex11g_N84MN7a1Y/edit#" TargetMode="External"/><Relationship Id="rId9" Type="http://schemas.openxmlformats.org/officeDocument/2006/relationships/hyperlink" Target="https://docs.google.com/document/d/18g5XcE2tYWujM6vQimDAj7vuH48cex11g_N84MN7a1Y/ed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8g5XcE2tYWujM6vQimDAj7vuH48cex11g_N84MN7a1Y/edit#" TargetMode="External"/><Relationship Id="rId8" Type="http://schemas.openxmlformats.org/officeDocument/2006/relationships/hyperlink" Target="https://docs.google.com/document/d/18g5XcE2tYWujM6vQimDAj7vuH48cex11g_N84MN7a1Y/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