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Arabelle Abellard MD , MSc.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Peoria, IL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Asthma &amp; Allergic Conditions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Rush University Medical Center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2022 - 2024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Illinois College of Medicine at Chicago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2018 - 2021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Indiana University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2018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IL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2018 - 2026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Internal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Internal Medicine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Awards, Honors, &amp; Recognition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Gold Humanism Honor Society Award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Gold Humanism Honor Society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Overview of severe asthma, with emphasis on pediatric patients: a review for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practitioners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Arabelle Abellard, Andrea A. Pappalardo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Journal of Investigative Medicine. 2021-06-23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Abstracts/Posters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 Case of GATA2 Deficiency with Pancytopenia and Recurrent Infections: To Transplant or Not to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Transplant?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Arabelle Abellard, Ellen Stephen, Mahboobeh Mahdavinia 2, Clinical Immunology Society, 5/2023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Mechanical Circulatory Support Devices: Role of the Endocrinologist in the Preoperative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Evaluation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Sylvia Chlebek, Michael Sorrenti, Arabelle Abellard, Tahira Yasmeen, William Cotts, Joumana Chaiban, American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Association of Clinical Endocrinology, 5/2022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Professional Memberships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College of Physicians - ACP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College of Allergy, Asthma, and Immunology - ACAAI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Academy of Allergy Asthma and Immunology - AAAAI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Medical Association - AMA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Clinical Immunology Society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Languages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French, Creole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