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41414"/>
          <w:sz w:val="44"/>
        </w:rPr>
        <w:t>Jordan Keith Abbott MD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Allergy &amp; Immunology • Aurora, CO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Pediatric Asthma &amp; Allergic Conditions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Assistant Professor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Education &amp; Training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University of Colorado School of Medicine/National Jewish Health (Adult)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Fellowship, Allergy and Immunology, 2010 - 2012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Children's Hospital Los Angeles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Residency, Pediatrics, 2006 - 2009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Weill Cornell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Class of 2006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Certifications &amp; Licensure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CA 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2007 - Present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CO 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2010 - 2027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Board of Allergy and Immunology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Allergy &amp; Immunology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Publications &amp; Presentations</w:t>
      </w:r>
    </w:p>
    <w:p>
      <w:pPr>
        <w:spacing w:before="160" w:after="40"/>
      </w:pPr>
      <w:r>
        <w:rPr>
          <w:rFonts w:ascii="Calibri" w:hAnsi="Calibri"/>
          <w:b/>
          <w:i w:val="0"/>
          <w:color w:val="141414"/>
          <w:sz w:val="24"/>
        </w:rPr>
        <w:t>PubMed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Variants in human CD48 lead to impaired T cell immunity and increased inflammation.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Samantha Milanesi, Tiziana Lorenzini, Tommaso Marchetti, Diana Tintor, Raquel Planas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The Journal of Clinical Investigation. 2026-06-01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Functional validation ofvariant causing activated phosphoinositide 3-kinase-6 syndrome 2 with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hypogammaglobulinemia and bronchiectasis.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Marat Kribis, Bradly M Bauman, Cullen M Dutmer, Jordan Abbott, Jason Catanzaro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Journal of Human Immunity. 2025-09-01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Two unique cases of eosinophilic granulomatosis with polyangiitis in childhood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treated with anti-interleukin-5 therapy: infantile-onset and submandibular salivary glan...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Evangelia Constantine, Adam M Bartholomeo, Inna Powers, Jerimiah L Lysinger, Pia J Hauk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Pediatric Rheumatology Online Journal. 2025-06-02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Press Mentions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Scientists in California, Colorado Receive Grants to Study Heart Transplants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in Children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April 25th,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