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141414"/>
          <w:sz w:val="44"/>
        </w:rPr>
        <w:t>Shields Brewster Abernathy MD FCAAAI,</w:t>
      </w:r>
    </w:p>
    <w:p>
      <w:pPr>
        <w:spacing w:after="20"/>
      </w:pPr>
      <w:r>
        <w:rPr>
          <w:rFonts w:ascii="Calibri" w:hAnsi="Calibri"/>
          <w:b w:val="0"/>
          <w:i w:val="0"/>
          <w:color w:val="0B57D0"/>
          <w:sz w:val="24"/>
        </w:rPr>
        <w:t>FCAAI</w:t>
      </w:r>
    </w:p>
    <w:p>
      <w:pPr>
        <w:spacing w:after="20"/>
      </w:pPr>
      <w:r>
        <w:rPr>
          <w:rFonts w:ascii="Calibri" w:hAnsi="Calibri"/>
          <w:b w:val="0"/>
          <w:i w:val="0"/>
          <w:color w:val="0B57D0"/>
          <w:sz w:val="24"/>
        </w:rPr>
        <w:t>Allergy &amp; Immunology • Templeton, CA</w:t>
      </w:r>
    </w:p>
    <w:p>
      <w:pPr>
        <w:spacing w:after="20"/>
      </w:pPr>
      <w:r>
        <w:rPr>
          <w:rFonts w:ascii="Calibri" w:hAnsi="Calibri"/>
          <w:b w:val="0"/>
          <w:i w:val="0"/>
          <w:color w:val="0B57D0"/>
          <w:sz w:val="24"/>
        </w:rPr>
        <w:t>Asthma &amp; Allergic Conditions, Pediatric Asthma &amp; Allergic Conditions</w:t>
      </w:r>
    </w:p>
    <w:p>
      <w:pPr>
        <w:spacing w:after="20"/>
      </w:pPr>
      <w:r>
        <w:rPr>
          <w:rFonts w:ascii="Calibri" w:hAnsi="Calibri"/>
          <w:b w:val="0"/>
          <w:i w:val="0"/>
          <w:color w:val="0B57D0"/>
          <w:sz w:val="24"/>
        </w:rPr>
        <w:t>Physician</w:t>
      </w:r>
    </w:p>
    <w:p>
      <w:pPr>
        <w:spacing w:before="320" w:after="120"/>
        <w:pBdr>
          <w:bottom w:val="single" w:sz="6" w:space="4" w:color="D0D3D8"/>
        </w:pBdr>
      </w:pPr>
      <w:r>
        <w:rPr>
          <w:rFonts w:ascii="Calibri" w:hAnsi="Calibri"/>
          <w:b/>
          <w:i w:val="0"/>
          <w:color w:val="141414"/>
          <w:sz w:val="30"/>
        </w:rPr>
        <w:t>Education &amp; Training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UCLA David Geffen School of Medicine/UCLA Medical Center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Fellowship, Allergy and Immunology, 1983 - 1984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UCLA-VA Greater Los Angeles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Residency, Internal Medicine, 1982 - 1983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UCLA David Geffen School of Medicine/UCLA Medical Center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Fellowship, Allergy and Immunology, 1981 - 1982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University of Southern California/Los Angeles General Medical Center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General)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Internship, Internal Medicine, 1979 - 1980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MCP-Hahnemann College of Medicine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Class of 1979</w:t>
      </w:r>
    </w:p>
    <w:p>
      <w:pPr>
        <w:spacing w:before="320" w:after="120"/>
        <w:pBdr>
          <w:bottom w:val="single" w:sz="6" w:space="4" w:color="D0D3D8"/>
        </w:pBdr>
      </w:pPr>
      <w:r>
        <w:rPr>
          <w:rFonts w:ascii="Calibri" w:hAnsi="Calibri"/>
          <w:b/>
          <w:i w:val="0"/>
          <w:color w:val="141414"/>
          <w:sz w:val="30"/>
        </w:rPr>
        <w:t>Certifications &amp; Licensure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CA State Medical License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1980 - 2028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American Board of Allergy and Immunology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Allergy &amp; Immunology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American Board of Internal Medicine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Internal Medicine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02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