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132977" wp14:paraId="19876797" wp14:textId="7BF2CD74">
      <w:pPr>
        <w:pStyle w:val="Normal"/>
        <w:rPr>
          <w:rStyle w:val="Emphasis"/>
          <w:rFonts w:ascii="Bookman Old Style" w:hAnsi="Bookman Old Style" w:eastAsia="Bookman Old Style" w:cs="Bookman Old Style"/>
          <w:b w:val="0"/>
          <w:bCs w:val="0"/>
          <w:i w:val="0"/>
          <w:iCs w:val="0"/>
          <w:sz w:val="44"/>
          <w:szCs w:val="44"/>
          <w:u w:val="none"/>
        </w:rPr>
      </w:pPr>
      <w:bookmarkStart w:name="_Int_kRmOJo3Y" w:id="1028524796"/>
      <w:r w:rsidRPr="0E132977" w:rsidR="0E132977">
        <w:rPr>
          <w:rStyle w:val="Emphasis"/>
          <w:rFonts w:ascii="Bookman Old Style" w:hAnsi="Bookman Old Style" w:eastAsia="Bookman Old Style" w:cs="Bookman Old Style"/>
          <w:b w:val="0"/>
          <w:bCs w:val="0"/>
          <w:i w:val="0"/>
          <w:iCs w:val="0"/>
          <w:sz w:val="44"/>
          <w:szCs w:val="44"/>
          <w:u w:val="none"/>
        </w:rPr>
        <w:t xml:space="preserve">                    </w:t>
      </w:r>
      <w:r>
        <w:drawing>
          <wp:inline xmlns:wp14="http://schemas.microsoft.com/office/word/2010/wordprocessingDrawing" wp14:editId="1135198D" wp14:anchorId="5C4A919F">
            <wp:extent cx="2628900" cy="2190750"/>
            <wp:effectExtent l="0" t="0" r="0" b="0"/>
            <wp:docPr id="175348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71456960d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8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132977" wp14:paraId="2C078E63" wp14:textId="23C04602">
      <w:pPr>
        <w:pStyle w:val="Title"/>
        <w:rPr>
          <w:rStyle w:val="Emphasis"/>
          <w:sz w:val="48"/>
          <w:szCs w:val="48"/>
        </w:rPr>
      </w:pPr>
      <w:r w:rsidRPr="0E132977" w:rsidR="0E132977">
        <w:rPr>
          <w:rStyle w:val="Emphasis"/>
          <w:rFonts w:ascii="Bookman Old Style" w:hAnsi="Bookman Old Style" w:eastAsia="Bookman Old Style" w:cs="Bookman Old Style"/>
          <w:b w:val="0"/>
          <w:bCs w:val="0"/>
          <w:i w:val="0"/>
          <w:iCs w:val="0"/>
          <w:sz w:val="40"/>
          <w:szCs w:val="40"/>
          <w:u w:val="none"/>
        </w:rPr>
        <w:t xml:space="preserve">            DATA CLEANING WITH MYSQL</w:t>
      </w:r>
      <w:bookmarkEnd w:id="1028524796"/>
    </w:p>
    <w:p w:rsidR="0E132977" w:rsidP="0E132977" w:rsidRDefault="0E132977" w14:paraId="5AC4AA44" w14:textId="326D039F">
      <w:pPr>
        <w:pStyle w:val="Normal"/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Erroneous, missing, or duplicate data in a dataset can be fixed or eliminated through the process of data cleaning. This crucial phase ensures that data analysis and decision-making are </w:t>
      </w: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reliable. </w:t>
      </w:r>
    </w:p>
    <w:p w:rsidR="0E132977" w:rsidP="0E132977" w:rsidRDefault="0E132977" w14:paraId="47849BE0" w14:textId="6C1329D0">
      <w:pPr>
        <w:pStyle w:val="Normal"/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Procedure for data cleansing that will aid in data preparation</w:t>
      </w: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E132977" w:rsidP="0E132977" w:rsidRDefault="0E132977" w14:paraId="688DBCD1" w14:textId="1F55DF4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Eliminate</w:t>
      </w: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redundant data</w:t>
      </w:r>
    </w:p>
    <w:p w:rsidR="0E132977" w:rsidP="0E132977" w:rsidRDefault="0E132977" w14:paraId="08FBD502" w14:textId="5CEA97E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Convert data types</w:t>
      </w:r>
    </w:p>
    <w:p w:rsidR="0E132977" w:rsidP="0E132977" w:rsidRDefault="0E132977" w14:paraId="20C6E380" w14:textId="6FC30D9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Ensure overall consistency</w:t>
      </w:r>
    </w:p>
    <w:p w:rsidR="0E132977" w:rsidP="0E132977" w:rsidRDefault="0E132977" w14:paraId="618F205C" w14:textId="5649C1B0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Handle missing values</w:t>
      </w:r>
    </w:p>
    <w:p w:rsidR="0E132977" w:rsidP="0E132977" w:rsidRDefault="0E132977" w14:paraId="442871FB" w14:textId="34126DEC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Fix errors</w:t>
      </w:r>
    </w:p>
    <w:p w:rsidR="0E132977" w:rsidP="0E132977" w:rsidRDefault="0E132977" w14:paraId="4BBD1B05" w14:textId="4AB7933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Handle errors </w:t>
      </w:r>
    </w:p>
    <w:p w:rsidR="0E132977" w:rsidP="0E132977" w:rsidRDefault="0E132977" w14:paraId="705DB650" w14:textId="115D748D">
      <w:pPr>
        <w:pStyle w:val="ListParagraph"/>
        <w:numPr>
          <w:ilvl w:val="0"/>
          <w:numId w:val="1"/>
        </w:numPr>
        <w:rPr/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Maintain data in a unified form </w:t>
      </w:r>
    </w:p>
    <w:p w:rsidR="0E132977" w:rsidP="0E132977" w:rsidRDefault="0E132977" w14:paraId="7A3FE2AC" w14:textId="378365A7">
      <w:pPr>
        <w:pStyle w:val="Title"/>
        <w:rPr>
          <w:rFonts w:ascii="Book Antiqua" w:hAnsi="Book Antiqua" w:eastAsia="Book Antiqua" w:cs="Book Antiqua"/>
          <w:noProof w:val="0"/>
          <w:lang w:val="en-US"/>
        </w:rPr>
      </w:pPr>
      <w:r w:rsidRPr="0E132977" w:rsidR="0E132977">
        <w:rPr>
          <w:rFonts w:ascii="Book Antiqua" w:hAnsi="Book Antiqua" w:eastAsia="Book Antiqua" w:cs="Book Antiqua"/>
          <w:noProof w:val="0"/>
          <w:lang w:val="en-US"/>
        </w:rPr>
        <w:t xml:space="preserve">         </w:t>
      </w:r>
      <w:r w:rsidRPr="0E132977" w:rsidR="0E132977">
        <w:rPr>
          <w:rFonts w:ascii="Book Antiqua" w:hAnsi="Book Antiqua" w:eastAsia="Book Antiqua" w:cs="Book Antiqua"/>
          <w:noProof w:val="0"/>
          <w:sz w:val="52"/>
          <w:szCs w:val="52"/>
          <w:lang w:val="en-US"/>
        </w:rPr>
        <w:t xml:space="preserve">  </w:t>
      </w:r>
      <w:r w:rsidRPr="0E132977" w:rsidR="0E132977">
        <w:rPr>
          <w:rFonts w:ascii="Book Antiqua" w:hAnsi="Book Antiqua" w:eastAsia="Book Antiqua" w:cs="Book Antiqua"/>
          <w:noProof w:val="0"/>
          <w:sz w:val="40"/>
          <w:szCs w:val="40"/>
          <w:lang w:val="en-US"/>
        </w:rPr>
        <w:t xml:space="preserve">       Why SQL?</w:t>
      </w:r>
    </w:p>
    <w:p w:rsidR="0E132977" w:rsidP="0E132977" w:rsidRDefault="0E132977" w14:paraId="1E5716E7" w14:textId="1E82D1B6">
      <w:pPr>
        <w:pStyle w:val="Title"/>
        <w:rPr>
          <w:rFonts w:ascii="Book Antiqua" w:hAnsi="Book Antiqua" w:eastAsia="Book Antiqua" w:cs="Book Antiqua"/>
          <w:noProof w:val="0"/>
          <w:lang w:val="en-US"/>
        </w:rPr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languages like SQL (Structured Query Language) are used to administer and work with relational databases. In addition to its effectiveness in retrieving, filtering, updating, and </w:t>
      </w: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data, it also has applications for data cleansing jobs. </w:t>
      </w:r>
    </w:p>
    <w:p w:rsidR="0E132977" w:rsidRDefault="0E132977" w14:paraId="03CBD0FF" w14:textId="2FD71221"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SQL, you can use a declarative approach, meaning you can tell the database engine what data you want and leave the rest to it, including how to obtain or edit it. </w:t>
      </w:r>
    </w:p>
    <w:p w:rsidR="0E132977" w:rsidP="0E132977" w:rsidRDefault="0E132977" w14:paraId="6DE36EB9" w14:textId="4D28CF22">
      <w:pPr>
        <w:pStyle w:val="Normal"/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SQL is hence an effective tool for data purification procedures. </w:t>
      </w:r>
    </w:p>
    <w:p w:rsidR="0E132977" w:rsidP="0E132977" w:rsidRDefault="0E132977" w14:paraId="3133FAE9" w14:textId="24B94913">
      <w:pPr>
        <w:pStyle w:val="Normal"/>
      </w:pP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Most data pipelines need the use of SQL. When building a database on the cloud, SQL is considered  far more effective at cleaning data than scripting languages.</w:t>
      </w:r>
    </w:p>
    <w:p w:rsidR="0E132977" w:rsidP="0E132977" w:rsidRDefault="0E132977" w14:paraId="53B565B5" w14:textId="278B5809">
      <w:pPr>
        <w:pStyle w:val="Title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0E132977" w:rsidR="0E132977">
        <w:rPr>
          <w:rFonts w:ascii="Angsana New" w:hAnsi="Angsana New" w:eastAsia="Angsana New" w:cs="Angsana New"/>
          <w:b w:val="1"/>
          <w:bCs w:val="1"/>
          <w:noProof w:val="0"/>
          <w:sz w:val="40"/>
          <w:szCs w:val="40"/>
          <w:lang w:val="en-US"/>
        </w:rPr>
        <w:t xml:space="preserve">                PROBLEM </w:t>
      </w:r>
      <w:r w:rsidRPr="0E132977" w:rsidR="0E132977">
        <w:rPr>
          <w:rFonts w:ascii="Angsana New" w:hAnsi="Angsana New" w:eastAsia="Angsana New" w:cs="Angsana New"/>
          <w:b w:val="1"/>
          <w:bCs w:val="1"/>
          <w:noProof w:val="0"/>
          <w:sz w:val="40"/>
          <w:szCs w:val="40"/>
          <w:lang w:val="en-US"/>
        </w:rPr>
        <w:t>STATEMENT :</w:t>
      </w:r>
      <w:r w:rsidRPr="0E132977" w:rsidR="0E132977">
        <w:rPr>
          <w:rFonts w:ascii="Angsana New" w:hAnsi="Angsana New" w:eastAsia="Angsana New" w:cs="Angsana New"/>
          <w:b w:val="1"/>
          <w:bCs w:val="1"/>
          <w:noProof w:val="0"/>
          <w:sz w:val="40"/>
          <w:szCs w:val="40"/>
          <w:lang w:val="en-US"/>
        </w:rPr>
        <w:t xml:space="preserve"> Corporate Layoffs </w:t>
      </w:r>
    </w:p>
    <w:p w:rsidR="0E132977" w:rsidRDefault="0E132977" w14:paraId="4597C8F4" w14:textId="2765C6F8"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Layoffs across a variety of global companies are covered in detail in the dataset layoffs.csv. Analysis of these layoffs offers important insights </w:t>
      </w: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>about</w:t>
      </w:r>
      <w:r w:rsidRPr="0E132977" w:rsidR="0E132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status of various industries, firm stages, and geographic areas, as an increasing number of businesses experience financial strain and restructuring. Details about the following are included in the dataset:</w:t>
      </w:r>
    </w:p>
    <w:p w:rsidR="0E132977" w:rsidP="0E132977" w:rsidRDefault="0E132977" w14:paraId="267F2407" w14:textId="52DBDC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Company Name</w:t>
      </w:r>
    </w:p>
    <w:p w:rsidR="0E132977" w:rsidP="0E132977" w:rsidRDefault="0E132977" w14:paraId="128D2B92" w14:textId="4F6930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Location</w:t>
      </w:r>
    </w:p>
    <w:p w:rsidR="0E132977" w:rsidP="0E132977" w:rsidRDefault="0E132977" w14:paraId="44F10F59" w14:textId="734313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Industry</w:t>
      </w:r>
    </w:p>
    <w:p w:rsidR="0E132977" w:rsidP="0E132977" w:rsidRDefault="0E132977" w14:paraId="1C2F1767" w14:textId="0C1FC8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Number of Employees Laid Off</w:t>
      </w:r>
    </w:p>
    <w:p w:rsidR="0E132977" w:rsidP="0E132977" w:rsidRDefault="0E132977" w14:paraId="16123A1B" w14:textId="5719D4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Percentage of Workforce Affected</w:t>
      </w:r>
    </w:p>
    <w:p w:rsidR="0E132977" w:rsidP="0E132977" w:rsidRDefault="0E132977" w14:paraId="57E68B9F" w14:textId="15E73E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Company Stage (e.g., Post-IPO, Series B)</w:t>
      </w:r>
    </w:p>
    <w:p w:rsidR="0E132977" w:rsidP="0E132977" w:rsidRDefault="0E132977" w14:paraId="390C313F" w14:textId="6B2FD6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Funds Raised by the Company</w:t>
      </w:r>
    </w:p>
    <w:p w:rsidR="0E132977" w:rsidP="0E132977" w:rsidRDefault="0E132977" w14:paraId="5C1F1BA1" w14:textId="41C1F5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0E132977" w:rsidR="0E13297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Date of Layoff Announcement</w:t>
      </w:r>
    </w:p>
    <w:p w:rsidR="0E132977" w:rsidP="0E132977" w:rsidRDefault="0E132977" w14:paraId="61DD3527" w14:textId="090B0FAA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0E132977" w:rsidP="0E132977" w:rsidRDefault="0E132977" w14:paraId="35475DEA" w14:textId="35079CB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E132977" w:rsidP="0E132977" w:rsidRDefault="0E132977" w14:paraId="5BC13386" w14:textId="48FB8672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0E132977" w:rsidP="0E132977" w:rsidRDefault="0E132977" w14:paraId="26B1A4C6" w14:textId="46DE201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132977" w:rsidRDefault="0E132977" w14:paraId="3FC5CFD6" w14:textId="7A7738C5"/>
    <w:p w:rsidR="0E132977" w:rsidP="0E132977" w:rsidRDefault="0E132977" w14:paraId="3850EC49" w14:textId="318F0DB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132977" w:rsidP="0E132977" w:rsidRDefault="0E132977" w14:paraId="5AD1259C" w14:textId="2404847D">
      <w:pPr>
        <w:pStyle w:val="Normal"/>
        <w:rPr>
          <w:noProof w:val="0"/>
          <w:lang w:val="en-US"/>
        </w:rPr>
      </w:pPr>
    </w:p>
    <w:p w:rsidR="0E132977" w:rsidP="0E132977" w:rsidRDefault="0E132977" w14:paraId="7BA687E0" w14:textId="72D3B1C5">
      <w:pPr>
        <w:pStyle w:val="Normal"/>
        <w:rPr>
          <w:noProof w:val="0"/>
          <w:lang w:val="en-US"/>
        </w:rPr>
      </w:pPr>
    </w:p>
    <w:p w:rsidR="0E132977" w:rsidP="0E132977" w:rsidRDefault="0E132977" w14:paraId="77CC7423" w14:textId="59C37D17">
      <w:pPr>
        <w:pStyle w:val="Normal"/>
        <w:rPr>
          <w:noProof w:val="0"/>
          <w:lang w:val="en-US"/>
        </w:rPr>
      </w:pPr>
    </w:p>
    <w:p w:rsidR="0E132977" w:rsidP="0E132977" w:rsidRDefault="0E132977" w14:paraId="5ED3E909" w14:textId="105F47F6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RmOJo3Y" int2:invalidationBookmarkName="" int2:hashCode="Bi8iwGJ5oZxH6O" int2:id="65XQ30B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793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298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F6FC5"/>
    <w:rsid w:val="0E132977"/>
    <w:rsid w:val="67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6FC5"/>
  <w15:chartTrackingRefBased/>
  <w15:docId w15:val="{B9EEB329-BA79-44B0-9B66-E3D6E9CBD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8a71456960d4e46" /><Relationship Type="http://schemas.microsoft.com/office/2020/10/relationships/intelligence" Target="intelligence2.xml" Id="Rf03f6f20fa734ff5" /><Relationship Type="http://schemas.openxmlformats.org/officeDocument/2006/relationships/numbering" Target="numbering.xml" Id="R4fc83db1a38942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2024-09-18T15:49:58.5143712Z</dcterms:created>
  <dcterms:modified xsi:type="dcterms:W3CDTF">2024-09-18T18:39:08.7360589Z</dcterms:modified>
  <dc:creator>Guest User</dc:creator>
  <lastModifiedBy>Guest User</lastModifiedBy>
</coreProperties>
</file>