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78D7C" w14:textId="77777777" w:rsidR="000753DE" w:rsidRDefault="00000000">
      <w:pPr>
        <w:spacing w:after="223" w:line="255" w:lineRule="auto"/>
        <w:ind w:left="0" w:right="0" w:firstLine="0"/>
        <w:jc w:val="left"/>
      </w:pPr>
      <w:r>
        <w:rPr>
          <w:b/>
          <w:sz w:val="36"/>
        </w:rPr>
        <w:t>Ferns &amp; Petals — 2023 Sales Performance Insights &amp; Strategic Recommendations</w:t>
      </w:r>
    </w:p>
    <w:p w14:paraId="774BD61D" w14:textId="5EB6912E" w:rsidR="000753DE" w:rsidRDefault="00000000">
      <w:pPr>
        <w:spacing w:after="243"/>
        <w:ind w:left="-5" w:right="0"/>
      </w:pPr>
      <w:r>
        <w:t xml:space="preserve">Ferns &amp; Petals (FNP) achieved revenue exceeding 3.5 million in 2023, driven largely by occasion-based gifting and the popularity of premium curated products. The company continues to demonstrate strong seasonal performance, with spikes during Valentine’s Day, Raksha Bandhan, and Diwali. This analysis highlights the key revenue drivers, customer </w:t>
      </w:r>
      <w:proofErr w:type="spellStart"/>
      <w:r>
        <w:t>behaviors</w:t>
      </w:r>
      <w:proofErr w:type="spellEnd"/>
      <w:r>
        <w:t>, and operational patterns influencing business performance, followed by strategic recommendations to enhance growth and efficiency.</w:t>
      </w:r>
    </w:p>
    <w:p w14:paraId="33621158" w14:textId="77777777" w:rsidR="000753DE" w:rsidRDefault="00000000">
      <w:pPr>
        <w:spacing w:after="52" w:line="259" w:lineRule="auto"/>
        <w:ind w:left="-5" w:right="0"/>
        <w:jc w:val="left"/>
      </w:pPr>
      <w:r>
        <w:rPr>
          <w:b/>
        </w:rPr>
        <w:t>Sales Trends:</w:t>
      </w:r>
    </w:p>
    <w:p w14:paraId="54402BB8" w14:textId="267295AA" w:rsidR="000753DE" w:rsidRDefault="00000000">
      <w:pPr>
        <w:spacing w:after="302"/>
        <w:ind w:left="-5" w:right="0"/>
      </w:pPr>
      <w:r>
        <w:t>FNP generated total revenue of 3,520,984 from 1,000 confirmed orders in 2023. The business displays clear seasonality, with pronounced revenue surges in February, August, and November months corresponding to major gifting events. Average order value and customer spending are stable, indicating a loyal and repeat-purchase-oriented customer base.</w:t>
      </w:r>
    </w:p>
    <w:p w14:paraId="3CDA0803" w14:textId="77777777" w:rsidR="000753DE" w:rsidRDefault="00000000">
      <w:pPr>
        <w:spacing w:after="52" w:line="259" w:lineRule="auto"/>
        <w:ind w:left="-5" w:right="0"/>
        <w:jc w:val="left"/>
      </w:pPr>
      <w:r>
        <w:rPr>
          <w:b/>
        </w:rPr>
        <w:t>Interpretation:</w:t>
      </w:r>
    </w:p>
    <w:p w14:paraId="13723096" w14:textId="77777777" w:rsidR="000753DE" w:rsidRDefault="00000000">
      <w:pPr>
        <w:spacing w:after="243"/>
        <w:ind w:left="-5" w:right="0"/>
      </w:pPr>
      <w:r>
        <w:t xml:space="preserve">Sales are heavily influenced by cultural and emotional occasions. This confirms that customer purchasing </w:t>
      </w:r>
      <w:proofErr w:type="spellStart"/>
      <w:r>
        <w:t>behavior</w:t>
      </w:r>
      <w:proofErr w:type="spellEnd"/>
      <w:r>
        <w:t xml:space="preserve"> is driven by sentiment rather than necessity, giving FNP a competitive advantage in the gifting segment. The company’s ability to capitalize on emotion-centric marketing plays a central role in its growth.</w:t>
      </w:r>
    </w:p>
    <w:p w14:paraId="1EBEA7A3" w14:textId="77777777" w:rsidR="000753DE" w:rsidRDefault="00000000">
      <w:pPr>
        <w:spacing w:after="52" w:line="259" w:lineRule="auto"/>
        <w:ind w:left="-5" w:right="0"/>
        <w:jc w:val="left"/>
      </w:pPr>
      <w:r>
        <w:rPr>
          <w:b/>
        </w:rPr>
        <w:t>Product Performance:</w:t>
      </w:r>
    </w:p>
    <w:p w14:paraId="1331D416" w14:textId="2D623585" w:rsidR="000753DE" w:rsidRPr="00D558C1" w:rsidRDefault="00000000">
      <w:pPr>
        <w:ind w:left="-5" w:right="0"/>
        <w:rPr>
          <w:b/>
          <w:bCs/>
        </w:rPr>
      </w:pPr>
      <w:r>
        <w:t xml:space="preserve">Premium gift sets remain FNP’s strongest revenue contributors. The top </w:t>
      </w:r>
      <w:r w:rsidRPr="00D558C1">
        <w:rPr>
          <w:b/>
          <w:bCs/>
        </w:rPr>
        <w:t xml:space="preserve">five products </w:t>
      </w:r>
      <w:proofErr w:type="spellStart"/>
      <w:r w:rsidRPr="00D558C1">
        <w:rPr>
          <w:b/>
          <w:bCs/>
        </w:rPr>
        <w:t>Magnam</w:t>
      </w:r>
      <w:proofErr w:type="spellEnd"/>
    </w:p>
    <w:p w14:paraId="79A2087C" w14:textId="1D8FB6BD" w:rsidR="000753DE" w:rsidRDefault="00000000">
      <w:pPr>
        <w:spacing w:after="303"/>
        <w:ind w:left="-5" w:right="0"/>
      </w:pPr>
      <w:r w:rsidRPr="00D558C1">
        <w:rPr>
          <w:b/>
          <w:bCs/>
        </w:rPr>
        <w:t xml:space="preserve">Set, Dolores Gift, Harum Pack, </w:t>
      </w:r>
      <w:proofErr w:type="spellStart"/>
      <w:r w:rsidRPr="00D558C1">
        <w:rPr>
          <w:b/>
          <w:bCs/>
        </w:rPr>
        <w:t>Deserunt</w:t>
      </w:r>
      <w:proofErr w:type="spellEnd"/>
      <w:r w:rsidRPr="00D558C1">
        <w:rPr>
          <w:b/>
          <w:bCs/>
        </w:rPr>
        <w:t xml:space="preserve"> Box, and Nostrum Box</w:t>
      </w:r>
      <w:r>
        <w:t xml:space="preserve"> collectively generated over 525,000 in sales. These products, mostly from the Soft Toys and Gift Box categories, outperform individual low-cost items, confirming that customers prefer premium bundles that deliver higher perceived value.</w:t>
      </w:r>
    </w:p>
    <w:p w14:paraId="582C7B9A" w14:textId="77777777" w:rsidR="000753DE" w:rsidRDefault="00000000">
      <w:pPr>
        <w:spacing w:after="52" w:line="259" w:lineRule="auto"/>
        <w:ind w:left="-5" w:right="0"/>
        <w:jc w:val="left"/>
      </w:pPr>
      <w:r>
        <w:rPr>
          <w:b/>
        </w:rPr>
        <w:t>Interpretation:</w:t>
      </w:r>
    </w:p>
    <w:p w14:paraId="3D8E94D8" w14:textId="77777777" w:rsidR="000753DE" w:rsidRDefault="00000000">
      <w:pPr>
        <w:spacing w:after="243"/>
        <w:ind w:left="-5" w:right="0"/>
      </w:pPr>
      <w:r>
        <w:t>Customers are drawn to visually appealing and well-packaged offerings. Bundling and cross-category combinations (e.g., sweets with flowers or gift boxes with personal notes) have a measurable impact on purchase decisions and margins. Maintaining this mix is essential to sustaining profitability.</w:t>
      </w:r>
    </w:p>
    <w:p w14:paraId="21F0EA67" w14:textId="77777777" w:rsidR="000753DE" w:rsidRDefault="00000000">
      <w:pPr>
        <w:spacing w:after="52" w:line="259" w:lineRule="auto"/>
        <w:ind w:left="-5" w:right="0"/>
        <w:jc w:val="left"/>
      </w:pPr>
      <w:r>
        <w:rPr>
          <w:b/>
        </w:rPr>
        <w:t>Customer Insights:</w:t>
      </w:r>
    </w:p>
    <w:p w14:paraId="325D3348" w14:textId="0C8BC45E" w:rsidR="000753DE" w:rsidRDefault="00000000">
      <w:pPr>
        <w:spacing w:after="302"/>
        <w:ind w:left="-5" w:right="0"/>
      </w:pPr>
      <w:r>
        <w:t xml:space="preserve">Average customer spending stands at 35,209, with a median of 34,746 a strong indicator of consistency in purchase value. This narrow variance suggests balanced market segmentation and stable consumer </w:t>
      </w:r>
      <w:proofErr w:type="spellStart"/>
      <w:r>
        <w:t>behavior</w:t>
      </w:r>
      <w:proofErr w:type="spellEnd"/>
      <w:r>
        <w:t>. The customer base is price-tolerant, valuing quality and timely delivery over discounts.</w:t>
      </w:r>
    </w:p>
    <w:p w14:paraId="3C851E09" w14:textId="77777777" w:rsidR="000753DE" w:rsidRDefault="00000000">
      <w:pPr>
        <w:spacing w:after="52" w:line="259" w:lineRule="auto"/>
        <w:ind w:left="-5" w:right="0"/>
        <w:jc w:val="left"/>
      </w:pPr>
      <w:r>
        <w:rPr>
          <w:b/>
        </w:rPr>
        <w:t>Interpretation:</w:t>
      </w:r>
    </w:p>
    <w:p w14:paraId="59DE00AE" w14:textId="77777777" w:rsidR="000753DE" w:rsidRDefault="00000000">
      <w:pPr>
        <w:spacing w:after="243"/>
        <w:ind w:left="-5" w:right="0"/>
      </w:pPr>
      <w:r>
        <w:t>There is significant potential for retention through personalization. High-spending customers can be targeted with loyalty benefits, while mid-tier segments could be encouraged toward higher-value bundles via targeted promotions or add-on offers.</w:t>
      </w:r>
    </w:p>
    <w:p w14:paraId="34CD0301" w14:textId="77777777" w:rsidR="000753DE" w:rsidRDefault="00000000">
      <w:pPr>
        <w:spacing w:after="52" w:line="259" w:lineRule="auto"/>
        <w:ind w:left="-5" w:right="0"/>
        <w:jc w:val="left"/>
      </w:pPr>
      <w:r>
        <w:rPr>
          <w:b/>
        </w:rPr>
        <w:t>Geographic Insights:</w:t>
      </w:r>
    </w:p>
    <w:p w14:paraId="37F91781" w14:textId="77777777" w:rsidR="000753DE" w:rsidRDefault="00000000">
      <w:pPr>
        <w:spacing w:after="303"/>
        <w:ind w:left="-5" w:right="0"/>
      </w:pPr>
      <w:r>
        <w:t xml:space="preserve">The top-performing cities by order volume include Imphal, Dhanbad, Kavali, Haridwar, and </w:t>
      </w:r>
      <w:proofErr w:type="spellStart"/>
      <w:r>
        <w:t>Bidhannagar</w:t>
      </w:r>
      <w:proofErr w:type="spellEnd"/>
      <w:r>
        <w:t xml:space="preserve">. These Tier-2 and Tier-3 cities show substantial engagement, reflecting FNP’s wide </w:t>
      </w:r>
      <w:r>
        <w:lastRenderedPageBreak/>
        <w:t>geographic reach and brand recognition beyond metros. Combined, the top ten cities account for nearly one-third of total orders and a similar share of revenue.</w:t>
      </w:r>
    </w:p>
    <w:p w14:paraId="6A07770B" w14:textId="77777777" w:rsidR="000753DE" w:rsidRDefault="00000000">
      <w:pPr>
        <w:spacing w:after="52" w:line="259" w:lineRule="auto"/>
        <w:ind w:left="-5" w:right="0"/>
        <w:jc w:val="left"/>
      </w:pPr>
      <w:r>
        <w:rPr>
          <w:b/>
        </w:rPr>
        <w:t>Interpretation:</w:t>
      </w:r>
    </w:p>
    <w:p w14:paraId="3B6ED044" w14:textId="09A111E2" w:rsidR="000753DE" w:rsidRDefault="00000000">
      <w:pPr>
        <w:spacing w:after="243"/>
        <w:ind w:left="-5" w:right="0"/>
      </w:pPr>
      <w:r>
        <w:t>Demand is not confined to metropolitan markets  localized marketing, regional partnerships, and last-mile delivery optimization can further boost conversion and repeat purchase rates in these emerging regions.</w:t>
      </w:r>
    </w:p>
    <w:p w14:paraId="2538906E" w14:textId="77777777" w:rsidR="000753DE" w:rsidRDefault="00000000">
      <w:pPr>
        <w:spacing w:after="52" w:line="259" w:lineRule="auto"/>
        <w:ind w:left="-5" w:right="0"/>
        <w:jc w:val="left"/>
      </w:pPr>
      <w:r>
        <w:rPr>
          <w:b/>
        </w:rPr>
        <w:t>Occasion Insights:</w:t>
      </w:r>
    </w:p>
    <w:p w14:paraId="060989A1" w14:textId="0337CB2B" w:rsidR="000753DE" w:rsidRDefault="00000000">
      <w:pPr>
        <w:spacing w:after="302"/>
        <w:ind w:left="-5" w:right="0"/>
      </w:pPr>
      <w:r>
        <w:t>Anniversaries and Raksha Bandhan collectively generated more than 1.3 million, positioning them as FNP’s most lucrative periods. Holi, Diwali, and Valentine’s Day also contribute significantly to annual turnover. These results underline the importance of maintaining an occasion-centric marketing strategy.</w:t>
      </w:r>
    </w:p>
    <w:p w14:paraId="36F1ABC6" w14:textId="77777777" w:rsidR="000753DE" w:rsidRDefault="00000000">
      <w:pPr>
        <w:spacing w:after="52" w:line="259" w:lineRule="auto"/>
        <w:ind w:left="-5" w:right="0"/>
        <w:jc w:val="left"/>
      </w:pPr>
      <w:r>
        <w:rPr>
          <w:b/>
        </w:rPr>
        <w:t>Interpretation:</w:t>
      </w:r>
    </w:p>
    <w:p w14:paraId="70578CF0" w14:textId="329F9AE0" w:rsidR="000753DE" w:rsidRDefault="00000000">
      <w:pPr>
        <w:spacing w:after="243"/>
        <w:ind w:left="-5" w:right="0"/>
      </w:pPr>
      <w:r>
        <w:t>Promotions aligned with emotions  rather than discounts  yield higher engagement. Expanding campaign efforts for underperforming occasions (e.g., Birthdays and generic gifting) could stabilize revenue during non-peak months.</w:t>
      </w:r>
    </w:p>
    <w:p w14:paraId="69C6D45D" w14:textId="77777777" w:rsidR="000753DE" w:rsidRDefault="00000000">
      <w:pPr>
        <w:spacing w:after="52" w:line="259" w:lineRule="auto"/>
        <w:ind w:left="-5" w:right="0"/>
        <w:jc w:val="left"/>
      </w:pPr>
      <w:r>
        <w:rPr>
          <w:b/>
        </w:rPr>
        <w:t>Operational Insights:</w:t>
      </w:r>
    </w:p>
    <w:p w14:paraId="0BCDD352" w14:textId="77777777" w:rsidR="000753DE" w:rsidRDefault="00000000">
      <w:pPr>
        <w:spacing w:after="303"/>
        <w:ind w:left="-5" w:right="0"/>
      </w:pPr>
      <w:r>
        <w:t>Average delivery time is approximately 5.5 days. This indicates reliable but improvable logistics. Correlation between order quantity and delivery duration is negligible, suggesting that delays stem from regional logistics or vendor dependencies rather than order complexity.</w:t>
      </w:r>
    </w:p>
    <w:p w14:paraId="7230BAF7" w14:textId="77777777" w:rsidR="000753DE" w:rsidRDefault="00000000">
      <w:pPr>
        <w:spacing w:after="52" w:line="259" w:lineRule="auto"/>
        <w:ind w:left="-5" w:right="0"/>
        <w:jc w:val="left"/>
      </w:pPr>
      <w:r>
        <w:rPr>
          <w:b/>
        </w:rPr>
        <w:t>Interpretation:</w:t>
      </w:r>
    </w:p>
    <w:p w14:paraId="52818F30" w14:textId="0E79EFB7" w:rsidR="000753DE" w:rsidRDefault="00000000">
      <w:pPr>
        <w:spacing w:after="243"/>
        <w:ind w:left="-5" w:right="0"/>
      </w:pPr>
      <w:r>
        <w:t>Improving regional supply chain coordination and leveraging local warehousing could reduce delivery times to under four days  a competitive differentiator in the gifting industry where timing is central to customer satisfaction.</w:t>
      </w:r>
    </w:p>
    <w:p w14:paraId="4F5F0F36" w14:textId="77777777" w:rsidR="000753DE" w:rsidRDefault="00000000">
      <w:pPr>
        <w:spacing w:after="52" w:line="259" w:lineRule="auto"/>
        <w:ind w:left="-5" w:right="0"/>
        <w:jc w:val="left"/>
      </w:pPr>
      <w:r>
        <w:rPr>
          <w:b/>
        </w:rPr>
        <w:t>Strategic Recommendations:</w:t>
      </w:r>
    </w:p>
    <w:p w14:paraId="0CD75E3E" w14:textId="77777777" w:rsidR="000753DE" w:rsidRDefault="00000000">
      <w:pPr>
        <w:numPr>
          <w:ilvl w:val="0"/>
          <w:numId w:val="1"/>
        </w:numPr>
        <w:ind w:right="0" w:hanging="334"/>
      </w:pPr>
      <w:r>
        <w:t xml:space="preserve">Focus marketing investments around February, August, and November to maximize </w:t>
      </w:r>
      <w:proofErr w:type="spellStart"/>
      <w:r>
        <w:t>seasonalpeaks</w:t>
      </w:r>
      <w:proofErr w:type="spellEnd"/>
      <w:r>
        <w:t>.</w:t>
      </w:r>
    </w:p>
    <w:p w14:paraId="3D4718E9" w14:textId="77777777" w:rsidR="000753DE" w:rsidRDefault="00000000">
      <w:pPr>
        <w:numPr>
          <w:ilvl w:val="0"/>
          <w:numId w:val="1"/>
        </w:numPr>
        <w:ind w:right="0" w:hanging="334"/>
      </w:pPr>
      <w:r>
        <w:t>Expand product bundles combining flowers, sweets, and gifts to drive higher margins.</w:t>
      </w:r>
    </w:p>
    <w:p w14:paraId="6B9378CF" w14:textId="77777777" w:rsidR="000753DE" w:rsidRDefault="00000000">
      <w:pPr>
        <w:numPr>
          <w:ilvl w:val="0"/>
          <w:numId w:val="1"/>
        </w:numPr>
        <w:ind w:right="0" w:hanging="334"/>
      </w:pPr>
      <w:r>
        <w:t>Introduce a loyalty or subscription program rewarding frequent buyers with exclusive benefits.</w:t>
      </w:r>
    </w:p>
    <w:p w14:paraId="138E990F" w14:textId="77777777" w:rsidR="000753DE" w:rsidRDefault="00000000">
      <w:pPr>
        <w:numPr>
          <w:ilvl w:val="0"/>
          <w:numId w:val="1"/>
        </w:numPr>
        <w:ind w:right="0" w:hanging="334"/>
      </w:pPr>
      <w:r>
        <w:t>Develop predictive inventory planning based on seasonal sales data to minimize stockouts.</w:t>
      </w:r>
    </w:p>
    <w:p w14:paraId="609291AA" w14:textId="77777777" w:rsidR="000753DE" w:rsidRDefault="00000000">
      <w:pPr>
        <w:numPr>
          <w:ilvl w:val="0"/>
          <w:numId w:val="1"/>
        </w:numPr>
        <w:ind w:right="0" w:hanging="334"/>
      </w:pPr>
      <w:r>
        <w:t>Strengthen logistics in Tier-2 cities using regional delivery partners and micro-warehouses.</w:t>
      </w:r>
    </w:p>
    <w:p w14:paraId="71EB0FF4" w14:textId="77777777" w:rsidR="000753DE" w:rsidRDefault="00000000">
      <w:pPr>
        <w:numPr>
          <w:ilvl w:val="0"/>
          <w:numId w:val="1"/>
        </w:numPr>
        <w:ind w:right="0" w:hanging="334"/>
      </w:pPr>
      <w:r>
        <w:t>Personalize offers through CRM-driven campaigns using customer spend and occasion data.</w:t>
      </w:r>
    </w:p>
    <w:p w14:paraId="61D004BE" w14:textId="77777777" w:rsidR="000753DE" w:rsidRDefault="00000000">
      <w:pPr>
        <w:numPr>
          <w:ilvl w:val="0"/>
          <w:numId w:val="1"/>
        </w:numPr>
        <w:ind w:right="0" w:hanging="334"/>
      </w:pPr>
      <w:r>
        <w:t>Enhance digital marketing through influencer tie-ups and emotion-driven storytelling.</w:t>
      </w:r>
    </w:p>
    <w:p w14:paraId="0452C5AB" w14:textId="77777777" w:rsidR="000753DE" w:rsidRDefault="00000000">
      <w:pPr>
        <w:numPr>
          <w:ilvl w:val="0"/>
          <w:numId w:val="1"/>
        </w:numPr>
        <w:ind w:right="0" w:hanging="334"/>
      </w:pPr>
      <w:r>
        <w:t>Implement performance dashboards for real-time visibility of sales and delivery KPIs.</w:t>
      </w:r>
    </w:p>
    <w:p w14:paraId="7675E006" w14:textId="77777777" w:rsidR="000753DE" w:rsidRDefault="00000000">
      <w:pPr>
        <w:numPr>
          <w:ilvl w:val="0"/>
          <w:numId w:val="1"/>
        </w:numPr>
        <w:ind w:right="0" w:hanging="334"/>
      </w:pPr>
      <w:r>
        <w:t>Launch “Just-in-Time Gifting” delivery guarantees for key metros during high-traffic occasions.</w:t>
      </w:r>
    </w:p>
    <w:p w14:paraId="23203B25" w14:textId="77777777" w:rsidR="000753DE" w:rsidRDefault="00000000">
      <w:pPr>
        <w:numPr>
          <w:ilvl w:val="0"/>
          <w:numId w:val="1"/>
        </w:numPr>
        <w:spacing w:after="289"/>
        <w:ind w:right="0" w:hanging="334"/>
      </w:pPr>
      <w:r>
        <w:t>Explore cross-selling with partner brands (e.g., confectionery or fashion) to broaden gift options.</w:t>
      </w:r>
    </w:p>
    <w:p w14:paraId="2689C2C0" w14:textId="77777777" w:rsidR="000753DE" w:rsidRDefault="00000000">
      <w:pPr>
        <w:ind w:left="-5" w:right="0"/>
      </w:pPr>
      <w:r>
        <w:t>Ferns &amp; Petals’ 2023 performance highlights the strength of its brand, customer loyalty, and alignment with India’s gifting culture. By leveraging data-driven insights and implementing focused operational and marketing strategies, FNP can solidify its leadership in the online gifting sector while driving sustained revenue growth and customer satisfaction.</w:t>
      </w:r>
    </w:p>
    <w:sectPr w:rsidR="000753DE">
      <w:pgSz w:w="11906" w:h="16838"/>
      <w:pgMar w:top="1176" w:right="1553" w:bottom="127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B05B4E"/>
    <w:multiLevelType w:val="hybridMultilevel"/>
    <w:tmpl w:val="74263EC8"/>
    <w:lvl w:ilvl="0" w:tplc="EB18BA82">
      <w:start w:val="1"/>
      <w:numFmt w:val="decimal"/>
      <w:lvlText w:val="%1."/>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C432A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8CC5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00E2B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A823B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8038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9C691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0057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B8EDD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5991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3DE"/>
    <w:rsid w:val="000753DE"/>
    <w:rsid w:val="006044D9"/>
    <w:rsid w:val="00BE4366"/>
    <w:rsid w:val="00D55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5190"/>
  <w15:docId w15:val="{342E935F-7205-4429-A4E9-963CF572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310" w:lineRule="auto"/>
      <w:ind w:left="10" w:right="7"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Sonalika MR</cp:lastModifiedBy>
  <cp:revision>3</cp:revision>
  <dcterms:created xsi:type="dcterms:W3CDTF">2025-10-29T06:47:00Z</dcterms:created>
  <dcterms:modified xsi:type="dcterms:W3CDTF">2025-10-29T06:47:00Z</dcterms:modified>
</cp:coreProperties>
</file>