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 xml:space="preserve">By Damir </w:t>
      </w:r>
      <w:proofErr w:type="spellStart"/>
      <w:r w:rsidRPr="00980EC8">
        <w:rPr>
          <w:rFonts w:ascii="Times New Roman" w:hAnsi="Times New Roman" w:cs="Times New Roman"/>
          <w:color w:val="000000" w:themeColor="text1"/>
          <w:sz w:val="18"/>
          <w:szCs w:val="18"/>
        </w:rPr>
        <w:t>Dobric</w:t>
      </w:r>
      <w:proofErr w:type="spellEnd"/>
      <w:r w:rsidRPr="00980EC8">
        <w:rPr>
          <w:rFonts w:ascii="Times New Roman" w:hAnsi="Times New Roman" w:cs="Times New Roman"/>
          <w:color w:val="000000" w:themeColor="text1"/>
          <w:sz w:val="18"/>
          <w:szCs w:val="18"/>
        </w:rPr>
        <w:t xml:space="preserve">/ Andreas </w:t>
      </w:r>
      <w:proofErr w:type="spellStart"/>
      <w:r w:rsidRPr="00980EC8">
        <w:rPr>
          <w:rFonts w:ascii="Times New Roman" w:hAnsi="Times New Roman" w:cs="Times New Roman"/>
          <w:color w:val="000000" w:themeColor="text1"/>
          <w:sz w:val="18"/>
          <w:szCs w:val="18"/>
        </w:rPr>
        <w:t>Pech</w:t>
      </w:r>
      <w:proofErr w:type="spellEnd"/>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0C63F0E" w:rsidR="007D6037" w:rsidRPr="00980EC8" w:rsidRDefault="00252319" w:rsidP="007D6037">
      <w:pPr>
        <w:spacing w:line="240" w:lineRule="auto"/>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proofErr w:type="spellStart"/>
      <w:r w:rsidR="007D6037" w:rsidRPr="00980EC8">
        <w:rPr>
          <w:rFonts w:ascii="Times New Roman" w:eastAsia="Times New Roman" w:hAnsi="Times New Roman" w:cs="Times New Roman"/>
          <w:color w:val="000000" w:themeColor="text1"/>
          <w:sz w:val="18"/>
          <w:szCs w:val="18"/>
        </w:rPr>
        <w:t>Farima</w:t>
      </w:r>
      <w:proofErr w:type="spellEnd"/>
      <w:r w:rsidR="007D6037" w:rsidRPr="00980EC8">
        <w:rPr>
          <w:rFonts w:ascii="Times New Roman" w:eastAsia="Times New Roman" w:hAnsi="Times New Roman" w:cs="Times New Roman"/>
          <w:color w:val="000000" w:themeColor="text1"/>
          <w:sz w:val="18"/>
          <w:szCs w:val="18"/>
        </w:rPr>
        <w:t xml:space="preserve"> </w:t>
      </w:r>
      <w:proofErr w:type="spellStart"/>
      <w:r w:rsidR="007D6037" w:rsidRPr="00980EC8">
        <w:rPr>
          <w:rFonts w:ascii="Times New Roman" w:eastAsia="Times New Roman" w:hAnsi="Times New Roman" w:cs="Times New Roman"/>
          <w:color w:val="000000" w:themeColor="text1"/>
          <w:sz w:val="18"/>
          <w:szCs w:val="18"/>
        </w:rPr>
        <w:t>Javadi</w:t>
      </w:r>
      <w:proofErr w:type="spellEnd"/>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Nitu Shrestha</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Sonam Priya</w:t>
      </w:r>
    </w:p>
    <w:p w14:paraId="08145B7A" w14:textId="51D5D33C"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5DC0A529" w14:textId="7A1C2019" w:rsidR="007D6037" w:rsidRPr="008416FC" w:rsidRDefault="007D6037" w:rsidP="00980EC8">
      <w:pPr>
        <w:spacing w:line="240" w:lineRule="auto"/>
        <w:jc w:val="both"/>
        <w:rPr>
          <w:rFonts w:ascii="Times New Roman" w:eastAsia="Times New Roman" w:hAnsi="Times New Roman" w:cs="Times New Roman"/>
          <w:color w:val="000000" w:themeColor="text1"/>
          <w:sz w:val="18"/>
          <w:szCs w:val="18"/>
        </w:rPr>
      </w:pPr>
      <w:r w:rsidRPr="008416FC">
        <w:rPr>
          <w:rStyle w:val="Hyperlink"/>
          <w:rFonts w:ascii="Times New Roman" w:eastAsia="Times New Roman" w:hAnsi="Times New Roman" w:cs="Times New Roman"/>
          <w:color w:val="000000" w:themeColor="text1"/>
          <w:sz w:val="18"/>
          <w:szCs w:val="18"/>
        </w:rPr>
        <w:t xml:space="preserve"> </w:t>
      </w:r>
    </w:p>
    <w:p w14:paraId="7D2D5F5B" w14:textId="77777777" w:rsidR="00980EC8" w:rsidRPr="008416FC" w:rsidRDefault="00980EC8" w:rsidP="00980EC8">
      <w:pPr>
        <w:spacing w:line="240" w:lineRule="auto"/>
        <w:jc w:val="both"/>
        <w:rPr>
          <w:rFonts w:ascii="Times New Roman" w:eastAsia="Times New Roman" w:hAnsi="Times New Roman" w:cs="Times New Roman"/>
          <w:color w:val="000000" w:themeColor="text1"/>
        </w:rPr>
      </w:pPr>
    </w:p>
    <w:p w14:paraId="7BD25C1B" w14:textId="7959981C" w:rsidR="00980EC8" w:rsidRPr="008416FC" w:rsidRDefault="00980EC8" w:rsidP="00980EC8">
      <w:pPr>
        <w:spacing w:line="240" w:lineRule="auto"/>
        <w:jc w:val="both"/>
        <w:rPr>
          <w:rFonts w:ascii="Times New Roman" w:eastAsia="Times New Roman" w:hAnsi="Times New Roman" w:cs="Times New Roman"/>
          <w:color w:val="000000" w:themeColor="text1"/>
          <w:sz w:val="18"/>
          <w:szCs w:val="18"/>
        </w:rPr>
        <w:sectPr w:rsidR="00980EC8" w:rsidRPr="008416FC" w:rsidSect="00BE2B7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3BDE0716" w14:textId="7CDE17D7" w:rsidR="008416FC" w:rsidRPr="00980EC8" w:rsidRDefault="008416FC" w:rsidP="008416FC">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w:t>
      </w:r>
      <w:r w:rsidRPr="00980EC8">
        <w:rPr>
          <w:rFonts w:ascii="Times New Roman" w:eastAsia="Times New Roman" w:hAnsi="Times New Roman" w:cs="Times New Roman"/>
          <w:color w:val="000000" w:themeColor="text1"/>
        </w:rPr>
        <w:lastRenderedPageBreak/>
        <w:t xml:space="preserve">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w:t>
      </w:r>
      <w:r w:rsidRPr="00980EC8">
        <w:rPr>
          <w:rFonts w:ascii="Times New Roman" w:eastAsia="Times New Roman" w:hAnsi="Times New Roman" w:cs="Times New Roman"/>
          <w:color w:val="000000" w:themeColor="text1"/>
        </w:rPr>
        <w:t xml:space="preserve">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5FC57F5F"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input of an SDR (Sparse Distributed Representation) classifier is typically a binary vector that represents some form of data.</w:t>
      </w:r>
      <w:r w:rsidR="00657DB1">
        <w:rPr>
          <w:rFonts w:ascii="Times New Roman" w:eastAsia="Times New Roman" w:hAnsi="Times New Roman" w:cs="Times New Roman"/>
          <w:color w:val="000000" w:themeColor="text1"/>
        </w:rPr>
        <w:t xml:space="preserve"> A </w:t>
      </w:r>
      <w:r w:rsidR="00657DB1" w:rsidRPr="00657DB1">
        <w:rPr>
          <w:rFonts w:ascii="Times New Roman" w:eastAsia="Times New Roman" w:hAnsi="Times New Roman" w:cs="Times New Roman"/>
          <w:color w:val="000000" w:themeColor="text1"/>
        </w:rPr>
        <w:t>binary vector refers to a vector with binary values (0 or 1</w:t>
      </w:r>
      <w:r w:rsidR="00657DB1" w:rsidRPr="00657DB1">
        <w:rPr>
          <w:rFonts w:ascii="Times New Roman" w:eastAsia="Times New Roman" w:hAnsi="Times New Roman" w:cs="Times New Roman"/>
          <w:color w:val="000000" w:themeColor="text1"/>
        </w:rPr>
        <w:t>)</w:t>
      </w:r>
      <w:r w:rsidR="00657DB1">
        <w:rPr>
          <w:rFonts w:ascii="Times New Roman" w:eastAsia="Times New Roman" w:hAnsi="Times New Roman" w:cs="Times New Roman"/>
          <w:color w:val="000000" w:themeColor="text1"/>
        </w:rPr>
        <w:t xml:space="preserve">, which </w:t>
      </w:r>
      <w:r w:rsidR="00657DB1" w:rsidRPr="00657DB1">
        <w:rPr>
          <w:rFonts w:ascii="Times New Roman" w:eastAsia="Times New Roman" w:hAnsi="Times New Roman" w:cs="Times New Roman"/>
          <w:color w:val="000000" w:themeColor="text1"/>
        </w:rPr>
        <w:t>typically</w:t>
      </w:r>
      <w:r w:rsidR="00657DB1" w:rsidRPr="00657DB1">
        <w:rPr>
          <w:rFonts w:ascii="Times New Roman" w:eastAsia="Times New Roman" w:hAnsi="Times New Roman" w:cs="Times New Roman"/>
          <w:color w:val="000000" w:themeColor="text1"/>
        </w:rPr>
        <w:t xml:space="preserve"> has a fixed length, and each element of the vector corresponds to a feature or attribute of the input data. If a feature is present in the input data, its corresponding element in the binary vector is set to 1, otherwise it is set to 0.</w:t>
      </w:r>
      <w:r w:rsidR="00657DB1">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 xml:space="preserve">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w:t>
      </w:r>
      <w:r w:rsidR="00657DB1">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input</w:t>
      </w:r>
      <w:r w:rsidR="00657DB1">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 xml:space="preserve">[5].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668CDC68"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r w:rsidR="008416FC">
        <w:rPr>
          <w:rFonts w:ascii="Times New Roman" w:eastAsia="Times New Roman" w:hAnsi="Times New Roman" w:cs="Times New Roman"/>
          <w:i/>
          <w:iCs/>
          <w:color w:val="000000" w:themeColor="text1"/>
        </w:rPr>
        <w:t>.</w:t>
      </w:r>
      <w:r w:rsidR="008416FC" w:rsidRPr="008416FC">
        <w:rPr>
          <w:rFonts w:ascii="Times New Roman" w:eastAsia="Times New Roman" w:hAnsi="Times New Roman" w:cs="Times New Roman"/>
          <w:color w:val="000000" w:themeColor="text1"/>
        </w:rPr>
        <w:t xml:space="preserve"> </w:t>
      </w:r>
      <w:r w:rsidR="008416FC">
        <w:rPr>
          <w:rFonts w:ascii="Times New Roman" w:eastAsia="Times New Roman" w:hAnsi="Times New Roman" w:cs="Times New Roman"/>
          <w:i/>
          <w:iCs/>
          <w:color w:val="000000" w:themeColor="text1"/>
        </w:rPr>
        <w:t>T</w:t>
      </w:r>
      <w:r w:rsidR="008416FC" w:rsidRPr="008416FC">
        <w:rPr>
          <w:rFonts w:ascii="Times New Roman" w:eastAsia="Times New Roman" w:hAnsi="Times New Roman" w:cs="Times New Roman"/>
          <w:i/>
          <w:iCs/>
          <w:color w:val="000000" w:themeColor="text1"/>
        </w:rPr>
        <w:t>he HTM SDR network and the input requirements for the SDR Classifier</w:t>
      </w:r>
      <w:r w:rsidR="008416FC">
        <w:rPr>
          <w:rFonts w:ascii="Times New Roman" w:eastAsia="Times New Roman" w:hAnsi="Times New Roman" w:cs="Times New Roman"/>
          <w:i/>
          <w:iCs/>
          <w:color w:val="000000" w:themeColor="text1"/>
        </w:rPr>
        <w:t>.</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w:t>
      </w:r>
      <w:r w:rsidRPr="00980EC8">
        <w:rPr>
          <w:rFonts w:ascii="Times New Roman" w:eastAsia="Times New Roman" w:hAnsi="Times New Roman" w:cs="Times New Roman"/>
          <w:color w:val="000000" w:themeColor="text1"/>
        </w:rPr>
        <w:lastRenderedPageBreak/>
        <w:t xml:space="preserve">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30CCFFB8" w14:textId="2474E3B4" w:rsidR="00736B5C" w:rsidRPr="00736B5C"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w:t>
      </w:r>
      <w:r w:rsidR="00736B5C">
        <w:rPr>
          <w:rFonts w:ascii="Times New Roman" w:eastAsia="Times New Roman" w:hAnsi="Times New Roman" w:cs="Times New Roman"/>
          <w:color w:val="000000" w:themeColor="text1"/>
        </w:rPr>
        <w:t xml:space="preserve">. </w:t>
      </w:r>
      <w:r w:rsidR="00736B5C" w:rsidRPr="00736B5C">
        <w:rPr>
          <w:rFonts w:ascii="Times New Roman" w:eastAsia="Times New Roman" w:hAnsi="Times New Roman" w:cs="Times New Roman"/>
          <w:color w:val="000000" w:themeColor="text1"/>
        </w:rPr>
        <w:t>In the SDR Classifier, the layer is composed of a group of neurons, with each neuron representing a specific category or "bucket" in the classification task. The input to each neuron is the encoded SDR produced by the Temporal Memory algorithm, and each neuron performs a computation on this input to produce a score for its corresponding category.</w:t>
      </w:r>
      <w:r w:rsidR="00736B5C" w:rsidRPr="00736B5C">
        <w:t xml:space="preserve"> </w:t>
      </w:r>
      <w:r w:rsidR="00736B5C" w:rsidRPr="00736B5C">
        <w:rPr>
          <w:rFonts w:ascii="Times New Roman" w:eastAsia="Times New Roman" w:hAnsi="Times New Roman" w:cs="Times New Roman"/>
          <w:color w:val="000000" w:themeColor="text1"/>
        </w:rPr>
        <w:t>The scores produced by the neurons in the layer are then combined and normalized, resulting in a probability distribution over the categories. This probability distribution indicates the likelihood that the input SDR belongs to each category. Therefore, the layer's primary function is to classify the input SDR into one of the predetermined categories or buckets.</w:t>
      </w:r>
    </w:p>
    <w:p w14:paraId="6E0961B8" w14:textId="63E11D09"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units </w:t>
      </w:r>
      <w:proofErr w:type="gramStart"/>
      <w:r w:rsidRPr="00980EC8">
        <w:rPr>
          <w:rFonts w:ascii="Times New Roman" w:eastAsia="Times New Roman" w:hAnsi="Times New Roman" w:cs="Times New Roman"/>
          <w:color w:val="000000" w:themeColor="text1"/>
        </w:rPr>
        <w:t>is</w:t>
      </w:r>
      <w:proofErr w:type="gramEnd"/>
      <w:r w:rsidRPr="00980EC8">
        <w:rPr>
          <w:rFonts w:ascii="Times New Roman" w:eastAsia="Times New Roman" w:hAnsi="Times New Roman" w:cs="Times New Roman"/>
          <w:color w:val="000000" w:themeColor="text1"/>
        </w:rPr>
        <w:t xml:space="preserve">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 xml:space="preserve">The number of output units is equal to the number of buckets the encoder uses. During each iteration, every Output Unit (OU) in the neural network is presented with a </w:t>
      </w:r>
      <w:r w:rsidRPr="00980EC8">
        <w:rPr>
          <w:rFonts w:ascii="Times New Roman" w:eastAsia="Times New Roman" w:hAnsi="Times New Roman" w:cs="Times New Roman"/>
          <w:color w:val="000000" w:themeColor="text1"/>
        </w:rPr>
        <w:t>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proofErr w:type="gramStart"/>
      <w:r w:rsidRPr="00980EC8">
        <w:rPr>
          <w:rFonts w:ascii="Times New Roman" w:eastAsia="Times New Roman" w:hAnsi="Times New Roman" w:cs="Times New Roman"/>
          <w:color w:val="000000" w:themeColor="text1"/>
          <w:vertAlign w:val="subscript"/>
        </w:rPr>
        <w:t>…..</w:t>
      </w:r>
      <w:proofErr w:type="gramEnd"/>
      <w:r w:rsidRPr="00980EC8">
        <w:rPr>
          <w:rFonts w:ascii="Times New Roman" w:eastAsia="Times New Roman" w:hAnsi="Times New Roman" w:cs="Times New Roman"/>
          <w:color w:val="000000" w:themeColor="text1"/>
          <w:vertAlign w:val="subscript"/>
        </w:rPr>
        <w:t>(</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980EC8">
        <w:rPr>
          <w:rFonts w:ascii="Times New Roman" w:eastAsia="Times New Roman" w:hAnsi="Times New Roman" w:cs="Times New Roman"/>
          <w:color w:val="000000" w:themeColor="text1"/>
          <w:lang w:eastAsia="en-GB"/>
        </w:rPr>
        <w:t>where</w:t>
      </w:r>
      <w:proofErr w:type="gramEnd"/>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The weighting and summing operation of SDR classifier allows it to make prediction based on its input data. The process of computing the activation levels of the output from a weight 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lastRenderedPageBreak/>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proofErr w:type="spellStart"/>
      <w:r w:rsidRPr="00980EC8">
        <w:rPr>
          <w:b/>
          <w:bCs/>
          <w:i/>
          <w:iCs/>
          <w:color w:val="000000" w:themeColor="text1"/>
          <w:sz w:val="22"/>
          <w:szCs w:val="22"/>
        </w:rPr>
        <w:t>a</w:t>
      </w:r>
      <w:r w:rsidRPr="00980EC8">
        <w:rPr>
          <w:b/>
          <w:bCs/>
          <w:i/>
          <w:iCs/>
          <w:color w:val="000000" w:themeColor="text1"/>
          <w:sz w:val="22"/>
          <w:szCs w:val="22"/>
          <w:vertAlign w:val="subscript"/>
        </w:rPr>
        <w:t>j</w:t>
      </w:r>
      <w:proofErr w:type="spellEnd"/>
      <w:r w:rsidRPr="00980EC8">
        <w:rPr>
          <w:b/>
          <w:bCs/>
          <w:i/>
          <w:iCs/>
          <w:color w:val="000000" w:themeColor="text1"/>
          <w:sz w:val="22"/>
          <w:szCs w:val="22"/>
          <w:vertAlign w:val="subscript"/>
        </w:rPr>
        <w:t xml:space="preserve">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xml:space="preserve">= </w:t>
      </w:r>
      <w:proofErr w:type="gramStart"/>
      <w:r w:rsidRPr="00980EC8">
        <w:rPr>
          <w:rFonts w:ascii="Times New Roman" w:hAnsi="Times New Roman" w:cs="Times New Roman"/>
          <w:b/>
          <w:bCs/>
          <w:color w:val="000000" w:themeColor="text1"/>
          <w:lang w:val="en-US"/>
        </w:rPr>
        <w:t>( W</w:t>
      </w:r>
      <w:proofErr w:type="gramEnd"/>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allows us to obtain a probability distribution 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w:t>
      </w:r>
      <w:proofErr w:type="gramStart"/>
      <w:r w:rsidRPr="00980EC8">
        <w:rPr>
          <w:rFonts w:ascii="Times New Roman" w:eastAsiaTheme="minorEastAsia" w:hAnsi="Times New Roman" w:cs="Times New Roman"/>
          <w:color w:val="000000" w:themeColor="text1"/>
          <w:lang w:val="en-US"/>
        </w:rPr>
        <w:t>…..</w:t>
      </w:r>
      <w:proofErr w:type="gramEnd"/>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980EC8">
        <w:rPr>
          <w:rFonts w:ascii="Times New Roman" w:eastAsiaTheme="minorEastAsia" w:hAnsi="Times New Roman" w:cs="Times New Roman"/>
          <w:color w:val="000000" w:themeColor="text1"/>
          <w:lang w:val="en-US"/>
        </w:rPr>
        <w:t>where</w:t>
      </w:r>
      <w:proofErr w:type="gramEnd"/>
      <w:r w:rsidRPr="00980EC8">
        <w:rPr>
          <w:rFonts w:ascii="Times New Roman" w:eastAsiaTheme="minorEastAsia" w:hAnsi="Times New Roman" w:cs="Times New Roman"/>
          <w:color w:val="000000" w:themeColor="text1"/>
          <w:lang w:val="en-US"/>
        </w:rPr>
        <w:t>,</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proofErr w:type="gram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w:t>
      </w:r>
      <w:proofErr w:type="gramEnd"/>
      <w:r w:rsidRPr="00980EC8">
        <w:rPr>
          <w:rFonts w:ascii="Times New Roman" w:eastAsiaTheme="minorEastAsia" w:hAnsi="Times New Roman" w:cs="Times New Roman"/>
          <w:color w:val="000000" w:themeColor="text1"/>
          <w:lang w:val="en-US"/>
        </w:rPr>
        <w:t xml:space="preserve">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w:t>
      </w:r>
      <w:proofErr w:type="gramStart"/>
      <w:r w:rsidRPr="00980EC8">
        <w:rPr>
          <w:rFonts w:ascii="Times New Roman" w:eastAsia="Times New Roman" w:hAnsi="Times New Roman" w:cs="Times New Roman"/>
          <w:color w:val="000000" w:themeColor="text1"/>
        </w:rPr>
        <w:t>In order to</w:t>
      </w:r>
      <w:proofErr w:type="gramEnd"/>
      <w:r w:rsidRPr="00980EC8">
        <w:rPr>
          <w:rFonts w:ascii="Times New Roman" w:eastAsia="Times New Roman" w:hAnsi="Times New Roman" w:cs="Times New Roman"/>
          <w:color w:val="000000" w:themeColor="text1"/>
        </w:rPr>
        <w:t xml:space="preserve">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proofErr w:type="gramStart"/>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proofErr w:type="gramEnd"/>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 xml:space="preserve">would be for that </w:t>
      </w:r>
      <w:proofErr w:type="gramStart"/>
      <w:r w:rsidRPr="00980EC8">
        <w:rPr>
          <w:color w:val="000000" w:themeColor="text1"/>
          <w:sz w:val="22"/>
          <w:szCs w:val="22"/>
        </w:rPr>
        <w:t>particular bucket</w:t>
      </w:r>
      <w:proofErr w:type="gramEnd"/>
      <w:r w:rsidRPr="00980EC8">
        <w:rPr>
          <w:color w:val="000000" w:themeColor="text1"/>
          <w:sz w:val="22"/>
          <w:szCs w:val="22"/>
        </w:rPr>
        <w:t xml:space="preserve">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w:t>
      </w:r>
      <w:proofErr w:type="gramStart"/>
      <w:r w:rsidRPr="00980EC8">
        <w:rPr>
          <w:rFonts w:ascii="Times New Roman" w:eastAsia="Times New Roman" w:hAnsi="Times New Roman" w:cs="Times New Roman"/>
          <w:color w:val="000000" w:themeColor="text1"/>
          <w:lang w:val="en-US"/>
        </w:rPr>
        <w:t>In order to</w:t>
      </w:r>
      <w:proofErr w:type="gramEnd"/>
      <w:r w:rsidRPr="00980EC8">
        <w:rPr>
          <w:rFonts w:ascii="Times New Roman" w:eastAsia="Times New Roman" w:hAnsi="Times New Roman" w:cs="Times New Roman"/>
          <w:color w:val="000000" w:themeColor="text1"/>
          <w:lang w:val="en-US"/>
        </w:rPr>
        <w:t xml:space="preserve">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lastRenderedPageBreak/>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gramStart"/>
      <w:r w:rsidRPr="00980EC8">
        <w:rPr>
          <w:rFonts w:ascii="Times New Roman" w:eastAsia="Times New Roman" w:hAnsi="Times New Roman" w:cs="Times New Roman"/>
          <w:b/>
          <w:bCs/>
          <w:color w:val="000000" w:themeColor="text1"/>
          <w:lang w:val="en-US"/>
        </w:rPr>
        <w:t>α(</w:t>
      </w:r>
      <w:proofErr w:type="spellStart"/>
      <w:proofErr w:type="gramEnd"/>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proofErr w:type="gram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roofErr w:type="gram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infer method starts by calculating the overlap between the current input and each of the stored patterns in the classifier's memory, </w:t>
      </w:r>
      <w:proofErr w:type="gramStart"/>
      <w:r w:rsidRPr="00980EC8">
        <w:rPr>
          <w:rFonts w:ascii="Times New Roman" w:eastAsia="Times New Roman" w:hAnsi="Times New Roman" w:cs="Times New Roman"/>
          <w:color w:val="000000" w:themeColor="text1"/>
        </w:rPr>
        <w:t>similar to</w:t>
      </w:r>
      <w:proofErr w:type="gramEnd"/>
      <w:r w:rsidRPr="00980EC8">
        <w:rPr>
          <w:rFonts w:ascii="Times New Roman" w:eastAsia="Times New Roman" w:hAnsi="Times New Roman" w:cs="Times New Roman"/>
          <w:color w:val="000000" w:themeColor="text1"/>
        </w:rPr>
        <w:t xml:space="preserve">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Next, the classifier selects the best-matching stored pattern based on the highest overlap value, </w:t>
      </w:r>
      <w:proofErr w:type="gramStart"/>
      <w:r w:rsidRPr="00980EC8">
        <w:rPr>
          <w:rFonts w:ascii="Times New Roman" w:eastAsia="Times New Roman" w:hAnsi="Times New Roman" w:cs="Times New Roman"/>
          <w:color w:val="000000" w:themeColor="text1"/>
        </w:rPr>
        <w:t>similar to</w:t>
      </w:r>
      <w:proofErr w:type="gramEnd"/>
      <w:r w:rsidRPr="00980EC8">
        <w:rPr>
          <w:rFonts w:ascii="Times New Roman" w:eastAsia="Times New Roman" w:hAnsi="Times New Roman" w:cs="Times New Roman"/>
          <w:color w:val="000000" w:themeColor="text1"/>
        </w:rPr>
        <w:t xml:space="preserve">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lastRenderedPageBreak/>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Single pattern [1, 5] applied to two encoded buckets 0 and 1 for 10 times in a single step classifier. Since there are only 2 bucket and same pattern is applied to both buckets, expected output is 50% probability for the buckets 0 and 1.</w:t>
      </w:r>
    </w:p>
    <w:p w14:paraId="3218E50A" w14:textId="381DB76B" w:rsidR="00E07E86" w:rsidRDefault="00E07E86" w:rsidP="00E07E86">
      <w:pPr>
        <w:pStyle w:val="Heading2"/>
        <w:rPr>
          <w:shd w:val="clear" w:color="auto" w:fill="FFFFFF"/>
        </w:rPr>
      </w:pPr>
      <w:r>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 xml:space="preserve">In the fifth iteration, we use the inferred value for the given bucket. It uses the currently stored knowledge in weight matrix from previous </w:t>
      </w:r>
      <w:r w:rsidRPr="008F11EB">
        <w:rPr>
          <w:rFonts w:ascii="Times New Roman" w:eastAsia="Times New Roman" w:hAnsi="Times New Roman" w:cs="Times New Roman"/>
          <w:color w:val="000000" w:themeColor="text1"/>
        </w:rPr>
        <w:t xml:space="preserve">patterns, preforms </w:t>
      </w:r>
      <w:proofErr w:type="spellStart"/>
      <w:r w:rsidRPr="008F11EB">
        <w:rPr>
          <w:rFonts w:ascii="Times New Roman" w:eastAsia="Times New Roman" w:hAnsi="Times New Roman" w:cs="Times New Roman"/>
          <w:color w:val="000000" w:themeColor="text1"/>
        </w:rPr>
        <w:t>softmax</w:t>
      </w:r>
      <w:proofErr w:type="spellEnd"/>
      <w:r w:rsidRPr="008F11EB">
        <w:rPr>
          <w:rFonts w:ascii="Times New Roman" w:eastAsia="Times New Roman" w:hAnsi="Times New Roman" w:cs="Times New Roman"/>
          <w:color w:val="000000" w:themeColor="text1"/>
        </w:rPr>
        <w:t xml:space="preserve">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 xml:space="preserve">Also, actual value for </w:t>
      </w:r>
      <w:proofErr w:type="gramStart"/>
      <w:r w:rsidRPr="008F11EB">
        <w:rPr>
          <w:rFonts w:ascii="Times New Roman" w:eastAsia="Times New Roman" w:hAnsi="Times New Roman" w:cs="Times New Roman"/>
          <w:color w:val="000000" w:themeColor="text1"/>
        </w:rPr>
        <w:t>bucket</w:t>
      </w:r>
      <w:proofErr w:type="gramEnd"/>
      <w:r w:rsidRPr="008F11EB">
        <w:rPr>
          <w:rFonts w:ascii="Times New Roman" w:eastAsia="Times New Roman" w:hAnsi="Times New Roman" w:cs="Times New Roman"/>
          <w:color w:val="000000" w:themeColor="text1"/>
        </w:rPr>
        <w:t xml:space="preserve">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6184F587" w:rsidR="00453501" w:rsidRDefault="00453501" w:rsidP="00453501">
      <w:pPr>
        <w:pStyle w:val="NormalWeb"/>
      </w:pPr>
      <w:r>
        <w:t xml:space="preserve">In conclusion, </w:t>
      </w:r>
      <w:r w:rsidR="00AE218D">
        <w:t>b</w:t>
      </w:r>
      <w:r w:rsidR="00AE218D" w:rsidRPr="00AE218D">
        <w:t>ased on the results presented, the SDR classifier appears to perform well in accurately classifying and inferring values for input patterns. The tests conducted demonstrate the ability of the classifier to correctly identify patterns applied to a single bucket, as well as multiple buckets, and to infer values for encoded buckets based on previous iterations. The classifier also shows promise in learning from multiple input patterns and building a weight matrix to improve classification accuracy over time. Overall, these results suggest that the SDR classifier has the potential to be a valuable tool for a variety of applications that require accurate and efficient pattern recognition and inference.</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lastRenderedPageBreak/>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8A12" w14:textId="77777777" w:rsidR="0010044D" w:rsidRDefault="0010044D" w:rsidP="005D607C">
      <w:pPr>
        <w:spacing w:after="0" w:line="240" w:lineRule="auto"/>
      </w:pPr>
      <w:r>
        <w:separator/>
      </w:r>
    </w:p>
  </w:endnote>
  <w:endnote w:type="continuationSeparator" w:id="0">
    <w:p w14:paraId="130074EC" w14:textId="77777777" w:rsidR="0010044D" w:rsidRDefault="0010044D" w:rsidP="005D607C">
      <w:pPr>
        <w:spacing w:after="0" w:line="240" w:lineRule="auto"/>
      </w:pPr>
      <w:r>
        <w:continuationSeparator/>
      </w:r>
    </w:p>
  </w:endnote>
  <w:endnote w:type="continuationNotice" w:id="1">
    <w:p w14:paraId="6CE4B535" w14:textId="77777777" w:rsidR="0010044D" w:rsidRDefault="00100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7DDC" w14:textId="77777777" w:rsidR="0010044D" w:rsidRDefault="0010044D" w:rsidP="005D607C">
      <w:pPr>
        <w:spacing w:after="0" w:line="240" w:lineRule="auto"/>
      </w:pPr>
      <w:r>
        <w:separator/>
      </w:r>
    </w:p>
  </w:footnote>
  <w:footnote w:type="continuationSeparator" w:id="0">
    <w:p w14:paraId="312FEDD8" w14:textId="77777777" w:rsidR="0010044D" w:rsidRDefault="0010044D" w:rsidP="005D607C">
      <w:pPr>
        <w:spacing w:after="0" w:line="240" w:lineRule="auto"/>
      </w:pPr>
      <w:r>
        <w:continuationSeparator/>
      </w:r>
    </w:p>
  </w:footnote>
  <w:footnote w:type="continuationNotice" w:id="1">
    <w:p w14:paraId="00E3BE3E" w14:textId="77777777" w:rsidR="0010044D" w:rsidRDefault="00100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0044D"/>
    <w:rsid w:val="0012059E"/>
    <w:rsid w:val="00137CFC"/>
    <w:rsid w:val="00143097"/>
    <w:rsid w:val="00161F99"/>
    <w:rsid w:val="00164123"/>
    <w:rsid w:val="00195992"/>
    <w:rsid w:val="001D2637"/>
    <w:rsid w:val="001E563A"/>
    <w:rsid w:val="002154F1"/>
    <w:rsid w:val="002243A9"/>
    <w:rsid w:val="002265B6"/>
    <w:rsid w:val="00252319"/>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162A"/>
    <w:rsid w:val="004D43DC"/>
    <w:rsid w:val="004D61F6"/>
    <w:rsid w:val="00531A23"/>
    <w:rsid w:val="00554F38"/>
    <w:rsid w:val="0056521C"/>
    <w:rsid w:val="00570191"/>
    <w:rsid w:val="005955A3"/>
    <w:rsid w:val="005D607C"/>
    <w:rsid w:val="005E49B9"/>
    <w:rsid w:val="00657DB1"/>
    <w:rsid w:val="00676314"/>
    <w:rsid w:val="007051D9"/>
    <w:rsid w:val="0072045B"/>
    <w:rsid w:val="00736B5C"/>
    <w:rsid w:val="00764180"/>
    <w:rsid w:val="007D4A34"/>
    <w:rsid w:val="007D6037"/>
    <w:rsid w:val="008025EF"/>
    <w:rsid w:val="008331CD"/>
    <w:rsid w:val="008416FC"/>
    <w:rsid w:val="0088209A"/>
    <w:rsid w:val="008A0537"/>
    <w:rsid w:val="008D7FA0"/>
    <w:rsid w:val="00941458"/>
    <w:rsid w:val="00980EC8"/>
    <w:rsid w:val="009925EF"/>
    <w:rsid w:val="009B1474"/>
    <w:rsid w:val="009F2BA1"/>
    <w:rsid w:val="00A11CDE"/>
    <w:rsid w:val="00A4C84E"/>
    <w:rsid w:val="00A547F4"/>
    <w:rsid w:val="00A5743F"/>
    <w:rsid w:val="00AB2B7A"/>
    <w:rsid w:val="00AC577A"/>
    <w:rsid w:val="00AC5DAE"/>
    <w:rsid w:val="00AC604F"/>
    <w:rsid w:val="00AE218D"/>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Nitu Shrestha</cp:lastModifiedBy>
  <cp:revision>7</cp:revision>
  <cp:lastPrinted>2023-03-23T05:03:00Z</cp:lastPrinted>
  <dcterms:created xsi:type="dcterms:W3CDTF">2023-03-29T16:31:00Z</dcterms:created>
  <dcterms:modified xsi:type="dcterms:W3CDTF">2023-04-15T14:44:00Z</dcterms:modified>
</cp:coreProperties>
</file>