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7B06" w14:textId="77777777" w:rsidR="0045240C" w:rsidRDefault="0045240C">
      <w:pPr>
        <w:pStyle w:val="Heading1"/>
        <w:rPr>
          <w:rFonts w:eastAsia="Book Antiqua"/>
          <w:lang w:val="it-IT"/>
        </w:rPr>
      </w:pPr>
    </w:p>
    <w:p w14:paraId="3F905192" w14:textId="77777777" w:rsidR="0045240C" w:rsidRDefault="0045240C">
      <w:pPr>
        <w:pStyle w:val="Heading2"/>
        <w:keepLines/>
        <w:ind w:left="0"/>
        <w:rPr>
          <w:rFonts w:ascii="Book Antiqua" w:eastAsia="Book Antiqua" w:hAnsi="Book Antiqua" w:cs="Book Antiqua"/>
          <w:sz w:val="24"/>
          <w:szCs w:val="24"/>
          <w:lang w:val="it-IT"/>
        </w:rPr>
      </w:pPr>
    </w:p>
    <w:p w14:paraId="1E963751" w14:textId="77777777" w:rsidR="0045240C" w:rsidRDefault="00000000">
      <w:pPr>
        <w:pStyle w:val="Heading2"/>
        <w:keepLines/>
        <w:ind w:left="0"/>
        <w:rPr>
          <w:rFonts w:ascii="Book Antiqua" w:eastAsia="Book Antiqua" w:hAnsi="Book Antiqua" w:cs="Book Antiqua"/>
          <w:sz w:val="24"/>
          <w:szCs w:val="24"/>
          <w:lang w:val="it-IT"/>
        </w:rPr>
      </w:pPr>
      <w:r>
        <w:rPr>
          <w:rFonts w:ascii="Book Antiqua" w:eastAsia="Book Antiqua" w:hAnsi="Book Antiqua" w:cs="Book Antiqua"/>
          <w:sz w:val="24"/>
          <w:szCs w:val="24"/>
          <w:lang w:val="it-IT"/>
        </w:rPr>
        <w:t xml:space="preserve">                                                           SONAM PESHWANI</w:t>
      </w:r>
    </w:p>
    <w:p w14:paraId="03D4D9C6" w14:textId="77777777" w:rsidR="0045240C" w:rsidRDefault="00000000">
      <w:pPr>
        <w:rPr>
          <w:rFonts w:ascii="Palatino Linotype" w:eastAsia="Palatino Linotype" w:hAnsi="Palatino Linotype" w:cs="Palatino Linotype"/>
          <w:b/>
          <w:sz w:val="20"/>
          <w:szCs w:val="20"/>
          <w:lang w:val="it-IT"/>
        </w:rPr>
      </w:pPr>
      <w:r>
        <w:rPr>
          <w:rFonts w:ascii="Palatino Linotype" w:eastAsia="Palatino Linotype" w:hAnsi="Palatino Linotype" w:cs="Palatino Linotype"/>
          <w:b/>
          <w:sz w:val="20"/>
          <w:szCs w:val="20"/>
          <w:lang w:val="it-IT"/>
        </w:rPr>
        <w:t>MBA(Fin.), B.Com</w:t>
      </w:r>
    </w:p>
    <w:p w14:paraId="17B32F03" w14:textId="77777777" w:rsidR="0045240C" w:rsidRDefault="00000000">
      <w:pPr>
        <w:tabs>
          <w:tab w:val="left" w:pos="270"/>
        </w:tabs>
        <w:ind w:left="270" w:hanging="27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Dhanvantri Nagara</w:t>
      </w:r>
    </w:p>
    <w:p w14:paraId="501F54C4" w14:textId="77777777" w:rsidR="0045240C" w:rsidRDefault="00000000">
      <w:pPr>
        <w:keepNext/>
        <w:keepLines/>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Jabalpur(MP)</w:t>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r>
      <w:r>
        <w:rPr>
          <w:rFonts w:ascii="Palatino Linotype" w:eastAsia="Palatino Linotype" w:hAnsi="Palatino Linotype" w:cs="Palatino Linotype"/>
          <w:sz w:val="20"/>
          <w:szCs w:val="20"/>
        </w:rPr>
        <w:tab/>
        <w:t>Ph.: +91 8319399655</w:t>
      </w:r>
    </w:p>
    <w:p w14:paraId="5D03B267" w14:textId="77777777" w:rsidR="0045240C" w:rsidRDefault="00000000">
      <w:pPr>
        <w:keepNext/>
        <w:keepLines/>
        <w:rPr>
          <w:rFonts w:ascii="Palatino Linotype" w:eastAsia="Palatino Linotype" w:hAnsi="Palatino Linotype" w:cs="Palatino Linotype"/>
          <w:sz w:val="20"/>
          <w:szCs w:val="20"/>
          <w:lang w:val="en-US"/>
        </w:rPr>
      </w:pPr>
      <w:r>
        <w:rPr>
          <w:rFonts w:ascii="Palatino Linotype" w:eastAsia="Palatino Linotype" w:hAnsi="Palatino Linotype" w:cs="Palatino Linotype"/>
          <w:sz w:val="20"/>
          <w:szCs w:val="20"/>
          <w:lang w:val="en-US"/>
        </w:rPr>
        <w:t>- 482003</w:t>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t xml:space="preserve">              </w:t>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r>
      <w:r>
        <w:rPr>
          <w:rFonts w:ascii="Palatino Linotype" w:eastAsia="Palatino Linotype" w:hAnsi="Palatino Linotype" w:cs="Palatino Linotype"/>
          <w:sz w:val="20"/>
          <w:szCs w:val="20"/>
          <w:lang w:val="en-US"/>
        </w:rPr>
        <w:tab/>
        <w:t>Email: Peshwani.sonam1992@gmail.com</w:t>
      </w:r>
      <w:r>
        <w:rPr>
          <w:rFonts w:ascii="Palatino Linotype" w:eastAsia="Palatino Linotype" w:hAnsi="Palatino Linotype" w:cs="Palatino Linotype"/>
          <w:sz w:val="20"/>
          <w:szCs w:val="20"/>
          <w:lang w:val="en-US"/>
        </w:rPr>
        <w:tab/>
      </w:r>
    </w:p>
    <w:p w14:paraId="71DFF308" w14:textId="77777777" w:rsidR="0045240C" w:rsidRDefault="00000000">
      <w:pPr>
        <w:keepNext/>
        <w:keepLines/>
        <w:ind w:left="720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DOB: March 31st, 1992</w:t>
      </w:r>
    </w:p>
    <w:p w14:paraId="377B5D0A" w14:textId="77777777" w:rsidR="0045240C" w:rsidRDefault="00000000">
      <w:pPr>
        <w:keepNext/>
        <w:keepLines/>
        <w:jc w:val="center"/>
        <w:rPr>
          <w:rFonts w:ascii="Palatino Linotype" w:eastAsia="Palatino Linotype" w:hAnsi="Palatino Linotype" w:cs="Palatino Linotype"/>
          <w:smallCaps/>
          <w:color w:val="0000FF"/>
          <w:sz w:val="20"/>
          <w:szCs w:val="20"/>
        </w:rPr>
      </w:pPr>
      <w:r>
        <w:rPr>
          <w:rFonts w:ascii="Palatino Linotype" w:eastAsia="Palatino Linotype" w:hAnsi="Palatino Linotype" w:cs="Palatino Linotype"/>
          <w:b/>
          <w:noProof/>
          <w:color w:val="0000FF"/>
          <w:sz w:val="20"/>
          <w:szCs w:val="20"/>
          <w:lang w:val="en-US" w:eastAsia="en-US"/>
        </w:rPr>
        <w:pict w14:anchorId="185CD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7" o:spid="_x0000_i1025" type="#_x0000_t75" style="width:449.9pt;height:4pt;visibility:visible;mso-wrap-distance-left:0;mso-wrap-distance-right:0" o:hralign="center" o:hr="t">
            <v:imagedata r:id="rId7" o:title="BD15034_" gain="86231f" blacklevel="-13107f" embosscolor="white"/>
            <v:path/>
          </v:shape>
        </w:pict>
      </w:r>
    </w:p>
    <w:p w14:paraId="12AD081A" w14:textId="77777777" w:rsidR="0045240C" w:rsidRDefault="00000000">
      <w:pPr>
        <w:pStyle w:val="Heading2"/>
        <w:keepLines/>
        <w:ind w:left="0"/>
        <w:rPr>
          <w:rFonts w:ascii="Book Antiqua" w:eastAsia="Book Antiqua" w:hAnsi="Book Antiqua" w:cs="Book Antiqua"/>
          <w:sz w:val="28"/>
          <w:szCs w:val="28"/>
          <w:lang w:val="en-US"/>
        </w:rPr>
      </w:pPr>
      <w:r>
        <w:rPr>
          <w:rFonts w:ascii="Book Antiqua" w:eastAsia="Book Antiqua" w:hAnsi="Book Antiqua" w:cs="Book Antiqua"/>
          <w:sz w:val="28"/>
          <w:szCs w:val="28"/>
          <w:lang w:val="en-US"/>
        </w:rPr>
        <w:t xml:space="preserve">                                                  Professional Summary</w:t>
      </w:r>
    </w:p>
    <w:p w14:paraId="131C7B28" w14:textId="77777777" w:rsidR="0045240C" w:rsidRPr="008878A4" w:rsidRDefault="0045240C">
      <w:pPr>
        <w:rPr>
          <w:rFonts w:ascii="Arial" w:hAnsi="Arial" w:cs="Arial"/>
          <w:color w:val="272829"/>
        </w:rPr>
      </w:pPr>
    </w:p>
    <w:p w14:paraId="46AD595D" w14:textId="77777777" w:rsidR="0045240C" w:rsidRPr="008878A4" w:rsidRDefault="00000000">
      <w:pPr>
        <w:keepNext/>
        <w:keepLines/>
        <w:numPr>
          <w:ilvl w:val="0"/>
          <w:numId w:val="1"/>
        </w:numPr>
        <w:spacing w:line="276" w:lineRule="auto"/>
        <w:ind w:left="360" w:hanging="360"/>
        <w:jc w:val="both"/>
        <w:rPr>
          <w:rFonts w:ascii="Arial" w:hAnsi="Arial" w:cs="Arial"/>
          <w:color w:val="272829"/>
        </w:rPr>
      </w:pPr>
      <w:r w:rsidRPr="008878A4">
        <w:rPr>
          <w:rFonts w:ascii="Arial" w:hAnsi="Arial" w:cs="Arial"/>
          <w:color w:val="272829"/>
        </w:rPr>
        <w:t>A dynamic finance professional with ‘demonstrated’ and ‘appreciated’ team management skill.</w:t>
      </w:r>
    </w:p>
    <w:p w14:paraId="034A2898" w14:textId="77777777" w:rsidR="0045240C" w:rsidRPr="008878A4" w:rsidRDefault="00000000">
      <w:pPr>
        <w:keepNext/>
        <w:keepLines/>
        <w:numPr>
          <w:ilvl w:val="0"/>
          <w:numId w:val="1"/>
        </w:numPr>
        <w:spacing w:line="276" w:lineRule="auto"/>
        <w:ind w:left="360" w:hanging="360"/>
        <w:jc w:val="both"/>
        <w:rPr>
          <w:rFonts w:ascii="Arial" w:hAnsi="Arial" w:cs="Arial"/>
          <w:color w:val="272829"/>
        </w:rPr>
      </w:pPr>
      <w:r w:rsidRPr="008878A4">
        <w:rPr>
          <w:rFonts w:ascii="Arial" w:hAnsi="Arial" w:cs="Arial"/>
          <w:color w:val="272829"/>
        </w:rPr>
        <w:t>Over 4 years of overall experience in Fund accounting, Proofs and Audit, Mutual Funds and ETF.</w:t>
      </w:r>
    </w:p>
    <w:p w14:paraId="4F040099" w14:textId="77777777" w:rsidR="0045240C" w:rsidRPr="008878A4" w:rsidRDefault="00000000">
      <w:pPr>
        <w:keepNext/>
        <w:keepLines/>
        <w:numPr>
          <w:ilvl w:val="0"/>
          <w:numId w:val="1"/>
        </w:numPr>
        <w:spacing w:line="276" w:lineRule="auto"/>
        <w:ind w:left="360" w:hanging="360"/>
        <w:jc w:val="both"/>
        <w:rPr>
          <w:rFonts w:ascii="Arial" w:hAnsi="Arial" w:cs="Arial"/>
          <w:color w:val="272829"/>
        </w:rPr>
      </w:pPr>
      <w:r w:rsidRPr="008878A4">
        <w:rPr>
          <w:rFonts w:ascii="Arial" w:hAnsi="Arial" w:cs="Arial"/>
          <w:color w:val="272829"/>
        </w:rPr>
        <w:t>Well versed with preparing financial statements and portfolio valuation with demonstrated expertise across various segments of Hedge fund accounting including NAV calculation.</w:t>
      </w:r>
    </w:p>
    <w:p w14:paraId="6797BBF5" w14:textId="77777777" w:rsidR="0045240C" w:rsidRPr="008878A4" w:rsidRDefault="00000000">
      <w:pPr>
        <w:keepNext/>
        <w:keepLines/>
        <w:numPr>
          <w:ilvl w:val="0"/>
          <w:numId w:val="1"/>
        </w:numPr>
        <w:spacing w:line="276" w:lineRule="auto"/>
        <w:ind w:left="360" w:hanging="360"/>
        <w:jc w:val="both"/>
        <w:rPr>
          <w:rFonts w:ascii="Arial" w:hAnsi="Arial" w:cs="Arial"/>
          <w:color w:val="272829"/>
        </w:rPr>
      </w:pPr>
      <w:r w:rsidRPr="008878A4">
        <w:rPr>
          <w:rFonts w:ascii="Arial" w:hAnsi="Arial" w:cs="Arial"/>
          <w:color w:val="272829"/>
        </w:rPr>
        <w:t>Effective communication and interpersonal skills, multitasking with an ability to interact with wide range of stakeholders.</w:t>
      </w:r>
    </w:p>
    <w:p w14:paraId="431296B2" w14:textId="77777777" w:rsidR="0045240C" w:rsidRPr="008878A4" w:rsidRDefault="00000000">
      <w:pPr>
        <w:keepNext/>
        <w:keepLines/>
        <w:numPr>
          <w:ilvl w:val="0"/>
          <w:numId w:val="1"/>
        </w:numPr>
        <w:spacing w:line="276" w:lineRule="auto"/>
        <w:ind w:left="360" w:hanging="360"/>
        <w:jc w:val="both"/>
        <w:rPr>
          <w:rFonts w:ascii="Arial" w:hAnsi="Arial" w:cs="Arial"/>
          <w:color w:val="272829"/>
        </w:rPr>
      </w:pPr>
      <w:r w:rsidRPr="008878A4">
        <w:rPr>
          <w:rFonts w:ascii="Arial" w:hAnsi="Arial" w:cs="Arial"/>
          <w:color w:val="272829"/>
        </w:rPr>
        <w:t>High level of technology literacy with hands on experience in SQL, Advanced Excel, Python, ETLM Power-bi and Tableau</w:t>
      </w:r>
    </w:p>
    <w:p w14:paraId="3B2C0BB2" w14:textId="77777777" w:rsidR="0045240C" w:rsidRDefault="00000000">
      <w:pPr>
        <w:keepNext/>
        <w:keepLines/>
        <w:jc w:val="both"/>
        <w:rPr>
          <w:rFonts w:ascii="Palatino Linotype" w:eastAsia="Palatino Linotype" w:hAnsi="Palatino Linotype" w:cs="Palatino Linotype"/>
          <w:b/>
          <w:color w:val="0000FF"/>
          <w:sz w:val="20"/>
          <w:szCs w:val="20"/>
        </w:rPr>
      </w:pPr>
      <w:r>
        <w:rPr>
          <w:rFonts w:ascii="Palatino Linotype" w:eastAsia="Palatino Linotype" w:hAnsi="Palatino Linotype" w:cs="Palatino Linotype"/>
          <w:b/>
          <w:noProof/>
          <w:color w:val="0000FF"/>
          <w:sz w:val="20"/>
          <w:szCs w:val="20"/>
          <w:lang w:val="en-US" w:eastAsia="en-US"/>
        </w:rPr>
        <w:pict w14:anchorId="3D400DE0">
          <v:shape id="1028" o:spid="_x0000_i1026" type="#_x0000_t75" style="width:450pt;height:4pt;visibility:visible;mso-wrap-distance-left:0;mso-wrap-distance-right:0" o:hralign="center" o:hr="t">
            <v:imagedata r:id="rId7" o:title="" gain="86231f" blacklevel="-13107f" embosscolor="white"/>
            <v:path/>
          </v:shape>
        </w:pict>
      </w:r>
    </w:p>
    <w:p w14:paraId="23C98E1F" w14:textId="77777777" w:rsidR="0045240C" w:rsidRDefault="0045240C">
      <w:pPr>
        <w:keepNext/>
        <w:keepLines/>
        <w:tabs>
          <w:tab w:val="left" w:pos="360"/>
        </w:tabs>
        <w:ind w:right="180"/>
        <w:jc w:val="both"/>
        <w:rPr>
          <w:rFonts w:ascii="Palatino Linotype" w:eastAsia="Palatino Linotype" w:hAnsi="Palatino Linotype" w:cs="Palatino Linotype"/>
          <w:b/>
          <w:sz w:val="20"/>
          <w:szCs w:val="20"/>
        </w:rPr>
      </w:pPr>
    </w:p>
    <w:p w14:paraId="065E08AB" w14:textId="77777777" w:rsidR="0045240C" w:rsidRDefault="00000000">
      <w:pPr>
        <w:keepNext/>
        <w:keepLines/>
        <w:tabs>
          <w:tab w:val="left" w:pos="360"/>
        </w:tabs>
        <w:ind w:right="180"/>
        <w:jc w:val="both"/>
        <w:rPr>
          <w:rFonts w:eastAsia="Palatino Linotype"/>
          <w:b/>
        </w:rPr>
      </w:pPr>
      <w:r>
        <w:rPr>
          <w:rFonts w:eastAsia="Palatino Linotype"/>
          <w:b/>
        </w:rPr>
        <w:t>KEY SKILLS:</w:t>
      </w:r>
    </w:p>
    <w:p w14:paraId="0A04A671" w14:textId="6739CEBA" w:rsidR="0045240C" w:rsidRPr="008878A4" w:rsidRDefault="00000000">
      <w:pPr>
        <w:keepNext/>
        <w:keepLines/>
        <w:tabs>
          <w:tab w:val="left" w:pos="360"/>
        </w:tabs>
        <w:ind w:right="180"/>
        <w:jc w:val="both"/>
        <w:rPr>
          <w:rFonts w:ascii="Arial" w:hAnsi="Arial" w:cs="Arial"/>
          <w:color w:val="272829"/>
        </w:rPr>
      </w:pPr>
      <w:r w:rsidRPr="008878A4">
        <w:rPr>
          <w:rFonts w:ascii="Arial" w:hAnsi="Arial" w:cs="Arial"/>
          <w:color w:val="272829"/>
        </w:rPr>
        <w:t xml:space="preserve">Risk Analysis •NAV Calculation •Financial Analysis • Accounting- Accounts Payables &amp; Receivables • Mutual Funds • Variance Analysis • Reconciliation • SQL Advanced </w:t>
      </w:r>
      <w:proofErr w:type="gramStart"/>
      <w:r w:rsidRPr="008878A4">
        <w:rPr>
          <w:rFonts w:ascii="Arial" w:hAnsi="Arial" w:cs="Arial"/>
          <w:color w:val="272829"/>
        </w:rPr>
        <w:t>Excel  Python</w:t>
      </w:r>
      <w:proofErr w:type="gramEnd"/>
      <w:r w:rsidRPr="008878A4">
        <w:rPr>
          <w:rFonts w:ascii="Arial" w:hAnsi="Arial" w:cs="Arial"/>
          <w:color w:val="272829"/>
        </w:rPr>
        <w:t xml:space="preserve">  ETLM  Power-bi and Tableau</w:t>
      </w:r>
    </w:p>
    <w:p w14:paraId="2FBCB6AC" w14:textId="75B8BD0C" w:rsidR="00FA545D" w:rsidRDefault="00FA545D">
      <w:pPr>
        <w:keepNext/>
        <w:keepLines/>
        <w:tabs>
          <w:tab w:val="left" w:pos="360"/>
        </w:tabs>
        <w:ind w:right="180"/>
        <w:jc w:val="both"/>
        <w:rPr>
          <w:rFonts w:eastAsia="Palatino Linotype"/>
          <w:szCs w:val="22"/>
        </w:rPr>
      </w:pPr>
    </w:p>
    <w:p w14:paraId="019557AD" w14:textId="77777777" w:rsidR="0045240C" w:rsidRDefault="00000000">
      <w:pPr>
        <w:keepNext/>
        <w:keepLines/>
        <w:tabs>
          <w:tab w:val="left" w:pos="360"/>
        </w:tabs>
        <w:ind w:right="180"/>
        <w:jc w:val="both"/>
        <w:rPr>
          <w:rFonts w:eastAsia="Palatino Linotype"/>
          <w:b/>
        </w:rPr>
      </w:pPr>
      <w:r>
        <w:rPr>
          <w:rFonts w:eastAsia="Palatino Linotype"/>
          <w:b/>
        </w:rPr>
        <w:t>PROFESSIONAL EXPERIENCE:</w:t>
      </w:r>
    </w:p>
    <w:p w14:paraId="1B387E05" w14:textId="57772F00" w:rsidR="0045240C" w:rsidRPr="00A170EC" w:rsidRDefault="00000000">
      <w:pPr>
        <w:rPr>
          <w:rFonts w:ascii="Arial" w:hAnsi="Arial" w:cs="Arial"/>
          <w:b/>
          <w:bCs/>
          <w:color w:val="272829"/>
        </w:rPr>
      </w:pPr>
      <w:r w:rsidRPr="00A170EC">
        <w:rPr>
          <w:rFonts w:ascii="Arial" w:hAnsi="Arial" w:cs="Arial"/>
          <w:b/>
          <w:bCs/>
          <w:color w:val="272829"/>
        </w:rPr>
        <w:t>Key Responsibilities:</w:t>
      </w:r>
    </w:p>
    <w:p w14:paraId="614742A8" w14:textId="32B1926F" w:rsidR="0045240C" w:rsidRDefault="0045240C">
      <w:pPr>
        <w:rPr>
          <w:b/>
          <w:sz w:val="20"/>
          <w:szCs w:val="20"/>
        </w:rPr>
      </w:pPr>
    </w:p>
    <w:p w14:paraId="51429C88" w14:textId="77777777" w:rsidR="005F3A71" w:rsidRPr="005F3A71" w:rsidRDefault="005F3A71" w:rsidP="005F3A71">
      <w:pPr>
        <w:shd w:val="clear" w:color="auto" w:fill="FFFFFF"/>
        <w:spacing w:after="150" w:line="270" w:lineRule="atLeast"/>
        <w:outlineLvl w:val="3"/>
        <w:rPr>
          <w:rFonts w:ascii="Arial" w:hAnsi="Arial" w:cs="Arial"/>
          <w:b/>
          <w:bCs/>
          <w:caps/>
          <w:color w:val="050D18"/>
          <w:sz w:val="27"/>
          <w:szCs w:val="27"/>
          <w:lang w:val="en-IN" w:eastAsia="en-IN"/>
        </w:rPr>
      </w:pPr>
      <w:r w:rsidRPr="005F3A71">
        <w:rPr>
          <w:rFonts w:ascii="Arial" w:hAnsi="Arial" w:cs="Arial"/>
          <w:b/>
          <w:bCs/>
          <w:caps/>
          <w:color w:val="050D18"/>
          <w:sz w:val="27"/>
          <w:szCs w:val="27"/>
          <w:lang w:val="en-IN" w:eastAsia="en-IN"/>
        </w:rPr>
        <w:t>SOBHA CONSTRUCTION LLP, DUBAI</w:t>
      </w:r>
    </w:p>
    <w:p w14:paraId="037BFE07" w14:textId="77777777" w:rsidR="005F3A71" w:rsidRPr="005F3A71" w:rsidRDefault="005F3A71" w:rsidP="008878A4">
      <w:pPr>
        <w:pStyle w:val="Heading4"/>
        <w:shd w:val="clear" w:color="auto" w:fill="FFFFFF"/>
        <w:spacing w:after="150" w:line="270" w:lineRule="atLeast"/>
        <w:rPr>
          <w:rFonts w:cs="Arial"/>
          <w:caps/>
          <w:color w:val="050D18"/>
          <w:sz w:val="24"/>
          <w:szCs w:val="24"/>
        </w:rPr>
      </w:pPr>
      <w:r w:rsidRPr="005F3A71">
        <w:rPr>
          <w:rFonts w:cs="Arial"/>
          <w:caps/>
          <w:color w:val="050D18"/>
          <w:sz w:val="24"/>
          <w:szCs w:val="24"/>
        </w:rPr>
        <w:t>Standardisation and Automation of Construction Activities</w:t>
      </w:r>
    </w:p>
    <w:p w14:paraId="77C1923E" w14:textId="77777777" w:rsidR="005F3A71" w:rsidRDefault="005F3A71" w:rsidP="005F3A71">
      <w:pPr>
        <w:numPr>
          <w:ilvl w:val="0"/>
          <w:numId w:val="28"/>
        </w:numPr>
        <w:shd w:val="clear" w:color="auto" w:fill="FFFFFF"/>
        <w:spacing w:before="100" w:beforeAutospacing="1" w:after="100" w:afterAutospacing="1"/>
        <w:rPr>
          <w:rFonts w:ascii="Arial" w:hAnsi="Arial" w:cs="Arial"/>
          <w:color w:val="272829"/>
        </w:rPr>
      </w:pPr>
      <w:proofErr w:type="spellStart"/>
      <w:r>
        <w:rPr>
          <w:rFonts w:ascii="Arial" w:hAnsi="Arial" w:cs="Arial"/>
          <w:color w:val="272829"/>
        </w:rPr>
        <w:t>Sobha</w:t>
      </w:r>
      <w:proofErr w:type="spellEnd"/>
      <w:r>
        <w:rPr>
          <w:rFonts w:ascii="Arial" w:hAnsi="Arial" w:cs="Arial"/>
          <w:color w:val="272829"/>
        </w:rPr>
        <w:t xml:space="preserve"> Construction are leaders in Construction Industry who are one of the first to introduce backward integration and high level of quality parameters to produce some of the most reliable projects all over the world.</w:t>
      </w:r>
    </w:p>
    <w:p w14:paraId="4F268466" w14:textId="58144178" w:rsidR="005F3A71" w:rsidRDefault="005F3A71" w:rsidP="005F3A71">
      <w:pPr>
        <w:numPr>
          <w:ilvl w:val="0"/>
          <w:numId w:val="28"/>
        </w:numPr>
        <w:shd w:val="clear" w:color="auto" w:fill="FFFFFF"/>
        <w:spacing w:before="100" w:beforeAutospacing="1" w:after="100" w:afterAutospacing="1"/>
        <w:rPr>
          <w:rFonts w:ascii="Arial" w:hAnsi="Arial" w:cs="Arial"/>
          <w:color w:val="272829"/>
        </w:rPr>
      </w:pPr>
      <w:r w:rsidRPr="005F3A71">
        <w:rPr>
          <w:rFonts w:ascii="Arial" w:hAnsi="Arial" w:cs="Arial"/>
          <w:color w:val="272829"/>
        </w:rPr>
        <w:t xml:space="preserve">Digitalisation of reporting and data collection are the next major tasks that </w:t>
      </w:r>
      <w:proofErr w:type="spellStart"/>
      <w:r w:rsidRPr="005F3A71">
        <w:rPr>
          <w:rFonts w:ascii="Arial" w:hAnsi="Arial" w:cs="Arial"/>
          <w:color w:val="272829"/>
        </w:rPr>
        <w:t>Sobha</w:t>
      </w:r>
      <w:proofErr w:type="spellEnd"/>
      <w:r w:rsidRPr="005F3A71">
        <w:rPr>
          <w:rFonts w:ascii="Arial" w:hAnsi="Arial" w:cs="Arial"/>
          <w:color w:val="272829"/>
        </w:rPr>
        <w:t xml:space="preserve"> is focusing on. I was bought in to lay the foundation for this mammoth task.</w:t>
      </w:r>
    </w:p>
    <w:p w14:paraId="08ED98F4" w14:textId="005062D0" w:rsidR="005F3A71" w:rsidRDefault="005F3A71" w:rsidP="005F3A71">
      <w:pPr>
        <w:numPr>
          <w:ilvl w:val="0"/>
          <w:numId w:val="28"/>
        </w:numPr>
        <w:shd w:val="clear" w:color="auto" w:fill="FFFFFF"/>
        <w:spacing w:before="100" w:beforeAutospacing="1" w:after="100" w:afterAutospacing="1"/>
        <w:rPr>
          <w:rFonts w:ascii="Arial" w:hAnsi="Arial" w:cs="Arial"/>
          <w:color w:val="272829"/>
        </w:rPr>
      </w:pPr>
      <w:r>
        <w:rPr>
          <w:rFonts w:ascii="Arial" w:hAnsi="Arial" w:cs="Arial"/>
          <w:color w:val="272829"/>
        </w:rPr>
        <w:t>We were able to introduce Automation and Standardisation to a whole new sector from scratch. Data was standardised, captured, cleaned, Visualised and produced to the end user.</w:t>
      </w:r>
      <w:r>
        <w:rPr>
          <w:rFonts w:ascii="Arial" w:hAnsi="Arial" w:cs="Arial"/>
          <w:color w:val="272829"/>
        </w:rPr>
        <w:br/>
        <w:t xml:space="preserve">Agile methodology was followed with Daily and weekly scrums and Stand-ups. Flexible mode with future scope to be migrated to </w:t>
      </w:r>
      <w:proofErr w:type="gramStart"/>
      <w:r>
        <w:rPr>
          <w:rFonts w:ascii="Arial" w:hAnsi="Arial" w:cs="Arial"/>
          <w:color w:val="272829"/>
        </w:rPr>
        <w:t>JavaScript(</w:t>
      </w:r>
      <w:proofErr w:type="spellStart"/>
      <w:proofErr w:type="gramEnd"/>
      <w:r>
        <w:rPr>
          <w:rFonts w:ascii="Arial" w:hAnsi="Arial" w:cs="Arial"/>
          <w:color w:val="272829"/>
        </w:rPr>
        <w:t>Chartjs,fusionchart</w:t>
      </w:r>
      <w:proofErr w:type="spellEnd"/>
      <w:r>
        <w:rPr>
          <w:rFonts w:ascii="Arial" w:hAnsi="Arial" w:cs="Arial"/>
          <w:color w:val="272829"/>
        </w:rPr>
        <w:t>) are created.</w:t>
      </w:r>
    </w:p>
    <w:p w14:paraId="69CA074A" w14:textId="77777777" w:rsidR="00E6481B" w:rsidRDefault="005F3A71" w:rsidP="00E6481B">
      <w:pPr>
        <w:numPr>
          <w:ilvl w:val="0"/>
          <w:numId w:val="28"/>
        </w:numPr>
        <w:shd w:val="clear" w:color="auto" w:fill="FFFFFF"/>
        <w:spacing w:before="100" w:beforeAutospacing="1" w:after="100" w:afterAutospacing="1"/>
        <w:rPr>
          <w:rFonts w:ascii="Arial" w:hAnsi="Arial" w:cs="Arial"/>
          <w:color w:val="272829"/>
        </w:rPr>
      </w:pPr>
      <w:r>
        <w:rPr>
          <w:rFonts w:ascii="Arial" w:hAnsi="Arial" w:cs="Arial"/>
          <w:color w:val="272829"/>
        </w:rPr>
        <w:t>Tools Used:</w:t>
      </w:r>
      <w:r>
        <w:rPr>
          <w:rFonts w:ascii="Arial" w:hAnsi="Arial" w:cs="Arial"/>
          <w:color w:val="272829"/>
        </w:rPr>
        <w:br/>
      </w:r>
      <w:r>
        <w:rPr>
          <w:rFonts w:ascii="Arial" w:hAnsi="Arial" w:cs="Arial"/>
          <w:color w:val="272829"/>
        </w:rPr>
        <w:t> </w:t>
      </w:r>
      <w:r>
        <w:rPr>
          <w:rFonts w:ascii="Arial" w:hAnsi="Arial" w:cs="Arial"/>
          <w:color w:val="272829"/>
        </w:rPr>
        <w:t xml:space="preserve">1. </w:t>
      </w:r>
      <w:proofErr w:type="gramStart"/>
      <w:r>
        <w:rPr>
          <w:rFonts w:ascii="Arial" w:hAnsi="Arial" w:cs="Arial"/>
          <w:color w:val="272829"/>
        </w:rPr>
        <w:t>HTML,CSS</w:t>
      </w:r>
      <w:proofErr w:type="gramEnd"/>
      <w:r>
        <w:rPr>
          <w:rFonts w:ascii="Arial" w:hAnsi="Arial" w:cs="Arial"/>
          <w:color w:val="272829"/>
        </w:rPr>
        <w:t>,PHP</w:t>
      </w:r>
      <w:r>
        <w:rPr>
          <w:rFonts w:ascii="Arial" w:hAnsi="Arial" w:cs="Arial"/>
          <w:color w:val="272829"/>
        </w:rPr>
        <w:br/>
      </w:r>
      <w:r>
        <w:rPr>
          <w:rFonts w:ascii="Arial" w:hAnsi="Arial" w:cs="Arial"/>
          <w:color w:val="272829"/>
        </w:rPr>
        <w:t> </w:t>
      </w:r>
      <w:r>
        <w:rPr>
          <w:rFonts w:ascii="Arial" w:hAnsi="Arial" w:cs="Arial"/>
          <w:color w:val="272829"/>
        </w:rPr>
        <w:t>2. MYSQL</w:t>
      </w:r>
    </w:p>
    <w:p w14:paraId="0BC938D2" w14:textId="77777777" w:rsidR="00E6481B" w:rsidRDefault="00E6481B" w:rsidP="00E6481B">
      <w:pPr>
        <w:numPr>
          <w:ilvl w:val="0"/>
          <w:numId w:val="28"/>
        </w:numPr>
        <w:shd w:val="clear" w:color="auto" w:fill="FFFFFF"/>
        <w:spacing w:before="100" w:beforeAutospacing="1" w:after="100" w:afterAutospacing="1"/>
        <w:rPr>
          <w:rFonts w:ascii="Arial" w:hAnsi="Arial" w:cs="Arial"/>
          <w:color w:val="272829"/>
        </w:rPr>
      </w:pPr>
      <w:r>
        <w:rPr>
          <w:rFonts w:ascii="Arial" w:hAnsi="Arial" w:cs="Arial"/>
          <w:color w:val="272829"/>
        </w:rPr>
        <w:t xml:space="preserve">   </w:t>
      </w:r>
      <w:r w:rsidR="005F3A71" w:rsidRPr="00E6481B">
        <w:rPr>
          <w:rFonts w:ascii="Arial" w:hAnsi="Arial" w:cs="Arial"/>
          <w:color w:val="272829"/>
        </w:rPr>
        <w:t>3. AWS (EC2,</w:t>
      </w:r>
      <w:r w:rsidR="001F29A4" w:rsidRPr="00E6481B">
        <w:rPr>
          <w:rFonts w:ascii="Arial" w:hAnsi="Arial" w:cs="Arial"/>
          <w:color w:val="272829"/>
        </w:rPr>
        <w:t xml:space="preserve"> </w:t>
      </w:r>
      <w:r w:rsidR="005F3A71" w:rsidRPr="00E6481B">
        <w:rPr>
          <w:rFonts w:ascii="Arial" w:hAnsi="Arial" w:cs="Arial"/>
          <w:color w:val="272829"/>
        </w:rPr>
        <w:t>RDS,</w:t>
      </w:r>
      <w:r w:rsidR="001F29A4" w:rsidRPr="00E6481B">
        <w:rPr>
          <w:rFonts w:ascii="Arial" w:hAnsi="Arial" w:cs="Arial"/>
          <w:color w:val="272829"/>
        </w:rPr>
        <w:t xml:space="preserve"> </w:t>
      </w:r>
      <w:r w:rsidR="005F3A71" w:rsidRPr="00E6481B">
        <w:rPr>
          <w:rFonts w:ascii="Arial" w:hAnsi="Arial" w:cs="Arial"/>
          <w:color w:val="272829"/>
        </w:rPr>
        <w:t>REDSHIFT,</w:t>
      </w:r>
      <w:r w:rsidR="001F29A4" w:rsidRPr="00E6481B">
        <w:rPr>
          <w:rFonts w:ascii="Arial" w:hAnsi="Arial" w:cs="Arial"/>
          <w:color w:val="272829"/>
        </w:rPr>
        <w:t xml:space="preserve"> </w:t>
      </w:r>
      <w:r w:rsidR="005F3A71" w:rsidRPr="00E6481B">
        <w:rPr>
          <w:rFonts w:ascii="Arial" w:hAnsi="Arial" w:cs="Arial"/>
          <w:color w:val="272829"/>
        </w:rPr>
        <w:t>LAMBDA,</w:t>
      </w:r>
      <w:r w:rsidR="001F29A4" w:rsidRPr="00E6481B">
        <w:rPr>
          <w:rFonts w:ascii="Arial" w:hAnsi="Arial" w:cs="Arial"/>
          <w:color w:val="272829"/>
        </w:rPr>
        <w:t xml:space="preserve"> </w:t>
      </w:r>
      <w:r w:rsidR="005F3A71" w:rsidRPr="00E6481B">
        <w:rPr>
          <w:rFonts w:ascii="Arial" w:hAnsi="Arial" w:cs="Arial"/>
          <w:color w:val="272829"/>
        </w:rPr>
        <w:t>AWS GLUE)</w:t>
      </w:r>
      <w:r w:rsidR="005F3A71" w:rsidRPr="00E6481B">
        <w:rPr>
          <w:rFonts w:ascii="Arial" w:hAnsi="Arial" w:cs="Arial"/>
          <w:color w:val="272829"/>
        </w:rPr>
        <w:br/>
      </w:r>
      <w:r w:rsidR="001D32D7" w:rsidRPr="00E6481B">
        <w:rPr>
          <w:rFonts w:ascii="Arial" w:hAnsi="Arial" w:cs="Arial"/>
          <w:color w:val="272829"/>
        </w:rPr>
        <w:t xml:space="preserve">   </w:t>
      </w:r>
      <w:r w:rsidR="005F3A71" w:rsidRPr="00E6481B">
        <w:rPr>
          <w:rFonts w:ascii="Arial" w:hAnsi="Arial" w:cs="Arial"/>
          <w:color w:val="272829"/>
        </w:rPr>
        <w:t>4. Power B</w:t>
      </w:r>
      <w:r w:rsidR="008878A4" w:rsidRPr="00E6481B">
        <w:rPr>
          <w:rFonts w:ascii="Arial" w:hAnsi="Arial" w:cs="Arial"/>
          <w:color w:val="272829"/>
        </w:rPr>
        <w:t>I</w:t>
      </w:r>
    </w:p>
    <w:p w14:paraId="61B01C8D" w14:textId="0FB0C6D9" w:rsidR="005F3A71" w:rsidRPr="00E6481B" w:rsidRDefault="00E6481B" w:rsidP="00E6481B">
      <w:pPr>
        <w:numPr>
          <w:ilvl w:val="0"/>
          <w:numId w:val="28"/>
        </w:numPr>
        <w:shd w:val="clear" w:color="auto" w:fill="FFFFFF"/>
        <w:spacing w:before="100" w:beforeAutospacing="1" w:after="100" w:afterAutospacing="1"/>
        <w:rPr>
          <w:rFonts w:ascii="Arial" w:hAnsi="Arial" w:cs="Arial"/>
          <w:color w:val="272829"/>
        </w:rPr>
      </w:pPr>
      <w:r w:rsidRPr="00E6481B">
        <w:rPr>
          <w:rFonts w:ascii="Arial" w:hAnsi="Arial" w:cs="Arial"/>
          <w:color w:val="272829"/>
        </w:rPr>
        <w:t xml:space="preserve">  </w:t>
      </w:r>
      <w:r w:rsidR="001F29A4" w:rsidRPr="00E6481B">
        <w:rPr>
          <w:rFonts w:ascii="Arial" w:hAnsi="Arial" w:cs="Arial"/>
          <w:color w:val="272829"/>
        </w:rPr>
        <w:t xml:space="preserve"> </w:t>
      </w:r>
      <w:r w:rsidR="005F3A71" w:rsidRPr="00E6481B">
        <w:rPr>
          <w:rFonts w:ascii="Arial" w:hAnsi="Arial" w:cs="Arial"/>
          <w:color w:val="272829"/>
        </w:rPr>
        <w:t>5. Excel</w:t>
      </w:r>
      <w:r w:rsidR="005F3A71" w:rsidRPr="00E6481B">
        <w:rPr>
          <w:rFonts w:ascii="Arial" w:hAnsi="Arial" w:cs="Arial"/>
          <w:color w:val="272829"/>
        </w:rPr>
        <w:br/>
      </w:r>
    </w:p>
    <w:p w14:paraId="76DF6E52" w14:textId="77777777" w:rsidR="005F3A71" w:rsidRDefault="005F3A71" w:rsidP="005F3A71">
      <w:pPr>
        <w:pStyle w:val="Heading4"/>
        <w:shd w:val="clear" w:color="auto" w:fill="FFFFFF"/>
        <w:spacing w:after="150" w:line="270" w:lineRule="atLeast"/>
        <w:rPr>
          <w:rFonts w:cs="Arial"/>
          <w:caps/>
          <w:color w:val="050D18"/>
          <w:sz w:val="27"/>
          <w:szCs w:val="27"/>
        </w:rPr>
      </w:pPr>
      <w:r>
        <w:rPr>
          <w:rFonts w:cs="Arial"/>
          <w:caps/>
          <w:color w:val="050D18"/>
          <w:sz w:val="27"/>
          <w:szCs w:val="27"/>
        </w:rPr>
        <w:lastRenderedPageBreak/>
        <w:t>AMAZON INDIA PRIVATE LIMITED</w:t>
      </w:r>
    </w:p>
    <w:p w14:paraId="74982850" w14:textId="59B29CD4" w:rsidR="005F3A71" w:rsidRDefault="005F3A71" w:rsidP="005F3A71">
      <w:pPr>
        <w:pStyle w:val="NormalWeb"/>
        <w:shd w:val="clear" w:color="auto" w:fill="FFFFFF"/>
        <w:spacing w:before="0" w:beforeAutospacing="0"/>
        <w:rPr>
          <w:rFonts w:ascii="Arial" w:hAnsi="Arial" w:cs="Arial"/>
          <w:color w:val="272829"/>
        </w:rPr>
      </w:pPr>
      <w:r>
        <w:rPr>
          <w:rStyle w:val="Emphasis"/>
          <w:rFonts w:ascii="Arial" w:hAnsi="Arial" w:cs="Arial"/>
          <w:color w:val="272829"/>
        </w:rPr>
        <w:t xml:space="preserve">World Wide </w:t>
      </w:r>
      <w:r>
        <w:rPr>
          <w:rStyle w:val="Emphasis"/>
          <w:rFonts w:ascii="Arial" w:hAnsi="Arial" w:cs="Arial"/>
          <w:color w:val="272829"/>
        </w:rPr>
        <w:t>Standardization</w:t>
      </w:r>
      <w:r>
        <w:rPr>
          <w:rStyle w:val="Emphasis"/>
          <w:rFonts w:ascii="Arial" w:hAnsi="Arial" w:cs="Arial"/>
          <w:color w:val="272829"/>
        </w:rPr>
        <w:t xml:space="preserve"> and Automation of Food and Product Safety Compliance</w:t>
      </w:r>
    </w:p>
    <w:p w14:paraId="0C4F6DE4" w14:textId="084DDB4F" w:rsidR="005F3A71" w:rsidRDefault="005F3A71" w:rsidP="00D6050B">
      <w:pPr>
        <w:numPr>
          <w:ilvl w:val="0"/>
          <w:numId w:val="30"/>
        </w:numPr>
        <w:shd w:val="clear" w:color="auto" w:fill="FFFFFF"/>
        <w:spacing w:before="100" w:beforeAutospacing="1" w:after="100" w:afterAutospacing="1"/>
        <w:rPr>
          <w:rFonts w:ascii="Arial" w:hAnsi="Arial" w:cs="Arial"/>
          <w:color w:val="272829"/>
        </w:rPr>
      </w:pPr>
      <w:r>
        <w:rPr>
          <w:rFonts w:ascii="Arial" w:hAnsi="Arial" w:cs="Arial"/>
          <w:color w:val="272829"/>
        </w:rPr>
        <w:t> </w:t>
      </w:r>
      <w:r>
        <w:rPr>
          <w:rFonts w:ascii="Arial" w:hAnsi="Arial" w:cs="Arial"/>
          <w:color w:val="272829"/>
        </w:rPr>
        <w:t>Amazon is an international E Commerce Leaders and I worked for the part of the amazon which is responsible for regulatory and product compliance for the north America, India, Asia pacific and Europe region. Daily tasks included dashboard maintenance and new dashboard and SQL query generation, ETL Pipeline creations and provide data pointers for power users and end users.</w:t>
      </w:r>
    </w:p>
    <w:p w14:paraId="5E377BCC" w14:textId="77777777" w:rsidR="005F3A71" w:rsidRDefault="005F3A71" w:rsidP="00D6050B">
      <w:pPr>
        <w:numPr>
          <w:ilvl w:val="0"/>
          <w:numId w:val="30"/>
        </w:numPr>
        <w:shd w:val="clear" w:color="auto" w:fill="FFFFFF"/>
        <w:spacing w:before="100" w:beforeAutospacing="1" w:after="100" w:afterAutospacing="1"/>
        <w:rPr>
          <w:rFonts w:ascii="Arial" w:hAnsi="Arial" w:cs="Arial"/>
          <w:color w:val="272829"/>
        </w:rPr>
      </w:pPr>
      <w:r>
        <w:rPr>
          <w:rFonts w:ascii="Arial" w:hAnsi="Arial" w:cs="Arial"/>
          <w:color w:val="272829"/>
        </w:rPr>
        <w:t> </w:t>
      </w:r>
      <w:r>
        <w:rPr>
          <w:rFonts w:ascii="Arial" w:hAnsi="Arial" w:cs="Arial"/>
          <w:color w:val="272829"/>
        </w:rPr>
        <w:t>Me and my team were able to identify the requirements for a worldwide dashboard based on the below points,</w:t>
      </w:r>
      <w:r>
        <w:rPr>
          <w:rFonts w:ascii="Arial" w:hAnsi="Arial" w:cs="Arial"/>
          <w:color w:val="272829"/>
        </w:rPr>
        <w:br/>
      </w:r>
      <w:r>
        <w:rPr>
          <w:rFonts w:ascii="Arial" w:hAnsi="Arial" w:cs="Arial"/>
          <w:color w:val="272829"/>
        </w:rPr>
        <w:t> </w:t>
      </w:r>
      <w:r>
        <w:rPr>
          <w:rFonts w:ascii="Arial" w:hAnsi="Arial" w:cs="Arial"/>
          <w:color w:val="272829"/>
        </w:rPr>
        <w:t> </w:t>
      </w:r>
      <w:r>
        <w:rPr>
          <w:rFonts w:ascii="Arial" w:hAnsi="Arial" w:cs="Arial"/>
          <w:color w:val="272829"/>
        </w:rPr>
        <w:t>1. Every node and marketplace work on the products available on the amazon website with varying compliance requirement based on the location.</w:t>
      </w:r>
      <w:r>
        <w:rPr>
          <w:rFonts w:ascii="Arial" w:hAnsi="Arial" w:cs="Arial"/>
          <w:color w:val="272829"/>
        </w:rPr>
        <w:br/>
      </w:r>
      <w:r>
        <w:rPr>
          <w:rFonts w:ascii="Arial" w:hAnsi="Arial" w:cs="Arial"/>
          <w:color w:val="272829"/>
        </w:rPr>
        <w:t> </w:t>
      </w:r>
      <w:r>
        <w:rPr>
          <w:rFonts w:ascii="Arial" w:hAnsi="Arial" w:cs="Arial"/>
          <w:color w:val="272829"/>
        </w:rPr>
        <w:t> </w:t>
      </w:r>
      <w:r>
        <w:rPr>
          <w:rFonts w:ascii="Arial" w:hAnsi="Arial" w:cs="Arial"/>
          <w:color w:val="272829"/>
        </w:rPr>
        <w:t>2. Most of the process can be standardised and reporting can be automated with defined parameter to judge the process health indicators.</w:t>
      </w:r>
      <w:r>
        <w:rPr>
          <w:rFonts w:ascii="Arial" w:hAnsi="Arial" w:cs="Arial"/>
          <w:color w:val="272829"/>
        </w:rPr>
        <w:br/>
      </w:r>
      <w:r>
        <w:rPr>
          <w:rFonts w:ascii="Arial" w:hAnsi="Arial" w:cs="Arial"/>
          <w:color w:val="272829"/>
        </w:rPr>
        <w:t> </w:t>
      </w:r>
      <w:r>
        <w:rPr>
          <w:rFonts w:ascii="Arial" w:hAnsi="Arial" w:cs="Arial"/>
          <w:color w:val="272829"/>
        </w:rPr>
        <w:t> </w:t>
      </w:r>
      <w:r>
        <w:rPr>
          <w:rFonts w:ascii="Arial" w:hAnsi="Arial" w:cs="Arial"/>
          <w:color w:val="272829"/>
        </w:rPr>
        <w:t>3. As the data was always available on the central redshift clusters, standardising the reporting parameters would reduce the efforts of BA and BIE in creating the reports and process owners in finding the required data.</w:t>
      </w:r>
      <w:r>
        <w:rPr>
          <w:rFonts w:ascii="Arial" w:hAnsi="Arial" w:cs="Arial"/>
          <w:color w:val="272829"/>
        </w:rPr>
        <w:br/>
      </w:r>
      <w:r>
        <w:rPr>
          <w:rFonts w:ascii="Arial" w:hAnsi="Arial" w:cs="Arial"/>
          <w:color w:val="272829"/>
        </w:rPr>
        <w:t> </w:t>
      </w:r>
      <w:r>
        <w:rPr>
          <w:rFonts w:ascii="Arial" w:hAnsi="Arial" w:cs="Arial"/>
          <w:color w:val="272829"/>
        </w:rPr>
        <w:t> </w:t>
      </w:r>
      <w:r>
        <w:rPr>
          <w:rFonts w:ascii="Arial" w:hAnsi="Arial" w:cs="Arial"/>
          <w:color w:val="272829"/>
        </w:rPr>
        <w:t>Project plan was drawn with the Operations Mangers for each node and marketplace and a commitment was taken for standardisation. Node wise POC's were identified to work in an Agile methodology.</w:t>
      </w:r>
    </w:p>
    <w:p w14:paraId="11953540" w14:textId="77777777" w:rsidR="005F3A71" w:rsidRDefault="005F3A71" w:rsidP="00D6050B">
      <w:pPr>
        <w:numPr>
          <w:ilvl w:val="0"/>
          <w:numId w:val="30"/>
        </w:numPr>
        <w:shd w:val="clear" w:color="auto" w:fill="FFFFFF"/>
        <w:spacing w:before="100" w:beforeAutospacing="1" w:after="100" w:afterAutospacing="1"/>
        <w:rPr>
          <w:rFonts w:ascii="Arial" w:hAnsi="Arial" w:cs="Arial"/>
          <w:color w:val="272829"/>
        </w:rPr>
      </w:pPr>
      <w:r>
        <w:rPr>
          <w:rFonts w:ascii="Arial" w:hAnsi="Arial" w:cs="Arial"/>
          <w:color w:val="272829"/>
        </w:rPr>
        <w:t>Phase 1:</w:t>
      </w:r>
      <w:r>
        <w:rPr>
          <w:rFonts w:ascii="Arial" w:hAnsi="Arial" w:cs="Arial"/>
          <w:color w:val="272829"/>
        </w:rPr>
        <w:br/>
      </w:r>
      <w:r>
        <w:rPr>
          <w:rFonts w:ascii="Arial" w:hAnsi="Arial" w:cs="Arial"/>
          <w:color w:val="272829"/>
        </w:rPr>
        <w:t> </w:t>
      </w:r>
      <w:r>
        <w:rPr>
          <w:rFonts w:ascii="Arial" w:hAnsi="Arial" w:cs="Arial"/>
          <w:color w:val="272829"/>
        </w:rPr>
        <w:t> </w:t>
      </w:r>
      <w:r>
        <w:rPr>
          <w:rFonts w:ascii="Arial" w:hAnsi="Arial" w:cs="Arial"/>
          <w:color w:val="272829"/>
        </w:rPr>
        <w:t xml:space="preserve">POC's were tasked with the work of co-ordinating with the BA team and each other's to decide what are the best metrics to track on a project and decide how they will </w:t>
      </w:r>
      <w:proofErr w:type="spellStart"/>
      <w:proofErr w:type="gramStart"/>
      <w:r>
        <w:rPr>
          <w:rFonts w:ascii="Arial" w:hAnsi="Arial" w:cs="Arial"/>
          <w:color w:val="272829"/>
        </w:rPr>
        <w:t>effect</w:t>
      </w:r>
      <w:proofErr w:type="spellEnd"/>
      <w:proofErr w:type="gramEnd"/>
      <w:r>
        <w:rPr>
          <w:rFonts w:ascii="Arial" w:hAnsi="Arial" w:cs="Arial"/>
          <w:color w:val="272829"/>
        </w:rPr>
        <w:t xml:space="preserve"> the business. </w:t>
      </w:r>
      <w:proofErr w:type="gramStart"/>
      <w:r>
        <w:rPr>
          <w:rFonts w:ascii="Arial" w:hAnsi="Arial" w:cs="Arial"/>
          <w:color w:val="272829"/>
        </w:rPr>
        <w:t>A</w:t>
      </w:r>
      <w:proofErr w:type="gramEnd"/>
      <w:r>
        <w:rPr>
          <w:rFonts w:ascii="Arial" w:hAnsi="Arial" w:cs="Arial"/>
          <w:color w:val="272829"/>
        </w:rPr>
        <w:t xml:space="preserve"> online repository was maintained with the current process which are active in a node, what are the metrics operations team want to see for every process.</w:t>
      </w:r>
    </w:p>
    <w:p w14:paraId="2428A08F" w14:textId="77777777" w:rsidR="005F3A71" w:rsidRDefault="005F3A71" w:rsidP="00D6050B">
      <w:pPr>
        <w:numPr>
          <w:ilvl w:val="0"/>
          <w:numId w:val="30"/>
        </w:numPr>
        <w:shd w:val="clear" w:color="auto" w:fill="FFFFFF"/>
        <w:spacing w:before="100" w:beforeAutospacing="1" w:after="100" w:afterAutospacing="1"/>
        <w:rPr>
          <w:rFonts w:ascii="Arial" w:hAnsi="Arial" w:cs="Arial"/>
          <w:color w:val="272829"/>
        </w:rPr>
      </w:pPr>
      <w:r>
        <w:rPr>
          <w:rFonts w:ascii="Arial" w:hAnsi="Arial" w:cs="Arial"/>
          <w:color w:val="272829"/>
        </w:rPr>
        <w:t>Phase 2:</w:t>
      </w:r>
      <w:r>
        <w:rPr>
          <w:rFonts w:ascii="Arial" w:hAnsi="Arial" w:cs="Arial"/>
          <w:color w:val="272829"/>
        </w:rPr>
        <w:br/>
      </w:r>
      <w:r>
        <w:rPr>
          <w:rFonts w:ascii="Arial" w:hAnsi="Arial" w:cs="Arial"/>
          <w:color w:val="272829"/>
        </w:rPr>
        <w:t> </w:t>
      </w:r>
      <w:r>
        <w:rPr>
          <w:rFonts w:ascii="Arial" w:hAnsi="Arial" w:cs="Arial"/>
          <w:color w:val="272829"/>
        </w:rPr>
        <w:t> </w:t>
      </w:r>
      <w:r>
        <w:rPr>
          <w:rFonts w:ascii="Arial" w:hAnsi="Arial" w:cs="Arial"/>
          <w:color w:val="272829"/>
        </w:rPr>
        <w:t>BA team of 3, led by me got to work aggerating data required to produce the metrics requested in the online repo created in step 1. Daily BA stand-ups and weekly all hands-on deck scrums were held, where all the BA teams doubts were answered by operations. Complicated SQL queries were written, collecting data from central data repos and custom data tables were created with ETLM scheduled workflows.</w:t>
      </w:r>
    </w:p>
    <w:p w14:paraId="45A44C4A" w14:textId="77777777" w:rsidR="005F3A71" w:rsidRDefault="005F3A71" w:rsidP="00D6050B">
      <w:pPr>
        <w:numPr>
          <w:ilvl w:val="0"/>
          <w:numId w:val="30"/>
        </w:numPr>
        <w:shd w:val="clear" w:color="auto" w:fill="FFFFFF"/>
        <w:spacing w:before="100" w:beforeAutospacing="1" w:after="100" w:afterAutospacing="1"/>
        <w:rPr>
          <w:rFonts w:ascii="Arial" w:hAnsi="Arial" w:cs="Arial"/>
          <w:color w:val="272829"/>
        </w:rPr>
      </w:pPr>
      <w:r>
        <w:rPr>
          <w:rFonts w:ascii="Arial" w:hAnsi="Arial" w:cs="Arial"/>
          <w:color w:val="272829"/>
        </w:rPr>
        <w:t>Phase 3:</w:t>
      </w:r>
      <w:r>
        <w:rPr>
          <w:rFonts w:ascii="Arial" w:hAnsi="Arial" w:cs="Arial"/>
          <w:color w:val="272829"/>
        </w:rPr>
        <w:br/>
      </w:r>
      <w:r>
        <w:rPr>
          <w:rFonts w:ascii="Arial" w:hAnsi="Arial" w:cs="Arial"/>
          <w:color w:val="272829"/>
        </w:rPr>
        <w:t> </w:t>
      </w:r>
      <w:r>
        <w:rPr>
          <w:rFonts w:ascii="Arial" w:hAnsi="Arial" w:cs="Arial"/>
          <w:color w:val="272829"/>
        </w:rPr>
        <w:t> </w:t>
      </w:r>
      <w:r>
        <w:rPr>
          <w:rFonts w:ascii="Arial" w:hAnsi="Arial" w:cs="Arial"/>
          <w:color w:val="272829"/>
        </w:rPr>
        <w:t>There were many options for data visualisation, Quick Sight, Tableau and Power BI were the main contenders. After careful considerations, Power BI was selected as the visualisation tool. Complex Power BI report was built with more than 800 visuals, 30+ Bookmarks which were connected to Buttons, 20+ table connections from redshift with redshift connection.</w:t>
      </w:r>
    </w:p>
    <w:p w14:paraId="4926B6F6" w14:textId="407AF59F" w:rsidR="0009635B" w:rsidRPr="001D32D7" w:rsidRDefault="005F3A71" w:rsidP="00D6050B">
      <w:pPr>
        <w:numPr>
          <w:ilvl w:val="0"/>
          <w:numId w:val="30"/>
        </w:numPr>
        <w:shd w:val="clear" w:color="auto" w:fill="FFFFFF"/>
        <w:spacing w:before="100" w:beforeAutospacing="1" w:after="100" w:afterAutospacing="1"/>
        <w:rPr>
          <w:rFonts w:ascii="Arial" w:hAnsi="Arial" w:cs="Arial"/>
          <w:color w:val="272829"/>
        </w:rPr>
      </w:pPr>
      <w:r>
        <w:rPr>
          <w:rFonts w:ascii="Arial" w:hAnsi="Arial" w:cs="Arial"/>
          <w:color w:val="272829"/>
        </w:rPr>
        <w:t>Conclusion:</w:t>
      </w:r>
      <w:r>
        <w:rPr>
          <w:rFonts w:ascii="Arial" w:hAnsi="Arial" w:cs="Arial"/>
          <w:color w:val="272829"/>
        </w:rPr>
        <w:br/>
      </w:r>
      <w:r>
        <w:rPr>
          <w:rFonts w:ascii="Arial" w:hAnsi="Arial" w:cs="Arial"/>
          <w:color w:val="272829"/>
        </w:rPr>
        <w:t> </w:t>
      </w:r>
      <w:r>
        <w:rPr>
          <w:rFonts w:ascii="Arial" w:hAnsi="Arial" w:cs="Arial"/>
          <w:color w:val="272829"/>
        </w:rPr>
        <w:t> </w:t>
      </w:r>
      <w:r>
        <w:rPr>
          <w:rFonts w:ascii="Arial" w:hAnsi="Arial" w:cs="Arial"/>
          <w:color w:val="272829"/>
        </w:rPr>
        <w:t>With a project spanning over 6 months, we were able to standardise process for 6 different amazon compliance work nodes, more than 40 process and 100’s of metrics in one place. The model was scalable for future updates. The project was a huge success internationally. The project was presented till VP WW Compliance and VP WW Operations and was labelled the best for the financial year 2021-22.</w:t>
      </w:r>
    </w:p>
    <w:p w14:paraId="2F4E5E9A" w14:textId="77777777" w:rsidR="005F3A71" w:rsidRDefault="005F3A71" w:rsidP="00D6050B">
      <w:pPr>
        <w:numPr>
          <w:ilvl w:val="0"/>
          <w:numId w:val="30"/>
        </w:numPr>
        <w:shd w:val="clear" w:color="auto" w:fill="FFFFFF"/>
        <w:spacing w:before="100" w:beforeAutospacing="1" w:after="100" w:afterAutospacing="1"/>
        <w:rPr>
          <w:rFonts w:ascii="Arial" w:hAnsi="Arial" w:cs="Arial"/>
          <w:color w:val="272829"/>
        </w:rPr>
      </w:pPr>
      <w:r>
        <w:rPr>
          <w:rFonts w:ascii="Arial" w:hAnsi="Arial" w:cs="Arial"/>
          <w:color w:val="272829"/>
        </w:rPr>
        <w:t>Tools Used:</w:t>
      </w:r>
      <w:r>
        <w:rPr>
          <w:rFonts w:ascii="Arial" w:hAnsi="Arial" w:cs="Arial"/>
          <w:color w:val="272829"/>
        </w:rPr>
        <w:br/>
      </w:r>
      <w:r>
        <w:rPr>
          <w:rFonts w:ascii="Arial" w:hAnsi="Arial" w:cs="Arial"/>
          <w:color w:val="272829"/>
        </w:rPr>
        <w:t> </w:t>
      </w:r>
      <w:r>
        <w:rPr>
          <w:rFonts w:ascii="Arial" w:hAnsi="Arial" w:cs="Arial"/>
          <w:color w:val="272829"/>
        </w:rPr>
        <w:t>1. Python</w:t>
      </w:r>
      <w:r>
        <w:rPr>
          <w:rFonts w:ascii="Arial" w:hAnsi="Arial" w:cs="Arial"/>
          <w:color w:val="272829"/>
        </w:rPr>
        <w:br/>
      </w:r>
      <w:r>
        <w:rPr>
          <w:rFonts w:ascii="Arial" w:hAnsi="Arial" w:cs="Arial"/>
          <w:color w:val="272829"/>
        </w:rPr>
        <w:t> </w:t>
      </w:r>
      <w:r>
        <w:rPr>
          <w:rFonts w:ascii="Arial" w:hAnsi="Arial" w:cs="Arial"/>
          <w:color w:val="272829"/>
        </w:rPr>
        <w:t>2. SQL Advanced</w:t>
      </w:r>
      <w:r>
        <w:rPr>
          <w:rFonts w:ascii="Arial" w:hAnsi="Arial" w:cs="Arial"/>
          <w:color w:val="272829"/>
        </w:rPr>
        <w:br/>
      </w:r>
      <w:r>
        <w:rPr>
          <w:rFonts w:ascii="Arial" w:hAnsi="Arial" w:cs="Arial"/>
          <w:color w:val="272829"/>
        </w:rPr>
        <w:t> </w:t>
      </w:r>
      <w:r>
        <w:rPr>
          <w:rFonts w:ascii="Arial" w:hAnsi="Arial" w:cs="Arial"/>
          <w:color w:val="272829"/>
        </w:rPr>
        <w:t>3. Power BI</w:t>
      </w:r>
      <w:r>
        <w:rPr>
          <w:rFonts w:ascii="Arial" w:hAnsi="Arial" w:cs="Arial"/>
          <w:color w:val="272829"/>
        </w:rPr>
        <w:br/>
      </w:r>
      <w:r>
        <w:rPr>
          <w:rFonts w:ascii="Arial" w:hAnsi="Arial" w:cs="Arial"/>
          <w:color w:val="272829"/>
        </w:rPr>
        <w:t> </w:t>
      </w:r>
      <w:r>
        <w:rPr>
          <w:rFonts w:ascii="Arial" w:hAnsi="Arial" w:cs="Arial"/>
          <w:color w:val="272829"/>
        </w:rPr>
        <w:t>4. Power Query</w:t>
      </w:r>
      <w:r>
        <w:rPr>
          <w:rFonts w:ascii="Arial" w:hAnsi="Arial" w:cs="Arial"/>
          <w:color w:val="272829"/>
        </w:rPr>
        <w:br/>
      </w:r>
      <w:r>
        <w:rPr>
          <w:rFonts w:ascii="Arial" w:hAnsi="Arial" w:cs="Arial"/>
          <w:color w:val="272829"/>
        </w:rPr>
        <w:t> </w:t>
      </w:r>
      <w:r>
        <w:rPr>
          <w:rFonts w:ascii="Arial" w:hAnsi="Arial" w:cs="Arial"/>
          <w:color w:val="272829"/>
        </w:rPr>
        <w:t>5. Power BI Report Server</w:t>
      </w:r>
      <w:r>
        <w:rPr>
          <w:rFonts w:ascii="Arial" w:hAnsi="Arial" w:cs="Arial"/>
          <w:color w:val="272829"/>
        </w:rPr>
        <w:br/>
      </w:r>
      <w:r>
        <w:rPr>
          <w:rFonts w:ascii="Arial" w:hAnsi="Arial" w:cs="Arial"/>
          <w:color w:val="272829"/>
        </w:rPr>
        <w:t> </w:t>
      </w:r>
      <w:r>
        <w:rPr>
          <w:rFonts w:ascii="Arial" w:hAnsi="Arial" w:cs="Arial"/>
          <w:color w:val="272829"/>
        </w:rPr>
        <w:t>6. ETLM Servers</w:t>
      </w:r>
    </w:p>
    <w:p w14:paraId="5A87E29C" w14:textId="77777777" w:rsidR="0045240C" w:rsidRPr="005F3A71" w:rsidRDefault="00000000" w:rsidP="005F3A71">
      <w:pPr>
        <w:pStyle w:val="Heading4"/>
        <w:shd w:val="clear" w:color="auto" w:fill="FFFFFF"/>
        <w:spacing w:after="150" w:line="270" w:lineRule="atLeast"/>
        <w:rPr>
          <w:rFonts w:cs="Arial"/>
          <w:caps/>
          <w:color w:val="050D18"/>
          <w:sz w:val="24"/>
          <w:szCs w:val="24"/>
        </w:rPr>
      </w:pPr>
      <w:r w:rsidRPr="005F3A71">
        <w:rPr>
          <w:rFonts w:cs="Arial"/>
          <w:caps/>
          <w:color w:val="050D18"/>
          <w:sz w:val="24"/>
          <w:szCs w:val="24"/>
        </w:rPr>
        <w:lastRenderedPageBreak/>
        <w:t>State Street Corp. Services Mumbai PVT. LT., Hyderabad (a subsidiary of State Street Corp.) (Dec 2017 – Jan 2020) Senior Associate (Proofs and Audit)</w:t>
      </w:r>
    </w:p>
    <w:p w14:paraId="5EFC79E7" w14:textId="04FF7894" w:rsidR="0045240C" w:rsidRPr="008878A4" w:rsidRDefault="00000000">
      <w:pPr>
        <w:rPr>
          <w:rFonts w:ascii="Arial" w:hAnsi="Arial" w:cs="Arial"/>
          <w:b/>
          <w:bCs/>
          <w:color w:val="272829"/>
        </w:rPr>
      </w:pPr>
      <w:r w:rsidRPr="008878A4">
        <w:rPr>
          <w:rFonts w:ascii="Arial" w:hAnsi="Arial" w:cs="Arial"/>
          <w:b/>
          <w:bCs/>
          <w:color w:val="272829"/>
        </w:rPr>
        <w:t>Key Responsibilities:</w:t>
      </w:r>
    </w:p>
    <w:p w14:paraId="57C182AE" w14:textId="77777777" w:rsidR="008878A4" w:rsidRPr="005F3A71" w:rsidRDefault="008878A4">
      <w:pPr>
        <w:rPr>
          <w:rFonts w:ascii="Arial" w:hAnsi="Arial" w:cs="Arial"/>
          <w:color w:val="272829"/>
        </w:rPr>
      </w:pPr>
    </w:p>
    <w:p w14:paraId="4B1A5830" w14:textId="112B14A9" w:rsidR="0045240C" w:rsidRPr="005F3A71" w:rsidRDefault="00000000" w:rsidP="005F3A71">
      <w:pPr>
        <w:pStyle w:val="ListParagraph"/>
        <w:numPr>
          <w:ilvl w:val="0"/>
          <w:numId w:val="8"/>
        </w:numPr>
        <w:rPr>
          <w:rFonts w:ascii="Arial" w:hAnsi="Arial" w:cs="Arial"/>
          <w:bCs w:val="0"/>
          <w:color w:val="272829"/>
          <w:sz w:val="24"/>
        </w:rPr>
      </w:pPr>
      <w:r w:rsidRPr="005F3A71">
        <w:rPr>
          <w:rFonts w:ascii="Arial" w:hAnsi="Arial" w:cs="Arial"/>
          <w:bCs w:val="0"/>
          <w:color w:val="272829"/>
          <w:sz w:val="24"/>
        </w:rPr>
        <w:t>Coordinated the data requirements from other streams.</w:t>
      </w:r>
    </w:p>
    <w:p w14:paraId="4CB5FB69" w14:textId="77777777" w:rsidR="0045240C" w:rsidRPr="005F3A71" w:rsidRDefault="00000000">
      <w:pPr>
        <w:pStyle w:val="ListParagraph"/>
        <w:numPr>
          <w:ilvl w:val="0"/>
          <w:numId w:val="8"/>
        </w:numPr>
        <w:rPr>
          <w:rFonts w:ascii="Arial" w:hAnsi="Arial" w:cs="Arial"/>
          <w:bCs w:val="0"/>
          <w:color w:val="272829"/>
          <w:sz w:val="24"/>
        </w:rPr>
      </w:pPr>
      <w:r w:rsidRPr="005F3A71">
        <w:rPr>
          <w:rFonts w:ascii="Arial" w:hAnsi="Arial" w:cs="Arial"/>
          <w:bCs w:val="0"/>
          <w:color w:val="272829"/>
          <w:sz w:val="24"/>
        </w:rPr>
        <w:t>Took care of processing of Account Payables</w:t>
      </w:r>
    </w:p>
    <w:p w14:paraId="7C7ABA0A" w14:textId="77777777" w:rsidR="0045240C" w:rsidRPr="005F3A71" w:rsidRDefault="00000000">
      <w:pPr>
        <w:pStyle w:val="ListParagraph"/>
        <w:numPr>
          <w:ilvl w:val="0"/>
          <w:numId w:val="8"/>
        </w:numPr>
        <w:pBdr>
          <w:top w:val="nil"/>
          <w:left w:val="nil"/>
          <w:bottom w:val="nil"/>
          <w:right w:val="nil"/>
          <w:between w:val="nil"/>
        </w:pBdr>
        <w:tabs>
          <w:tab w:val="center" w:pos="4153"/>
        </w:tabs>
        <w:spacing w:after="200" w:line="276" w:lineRule="auto"/>
        <w:contextualSpacing/>
        <w:rPr>
          <w:rFonts w:ascii="Arial" w:hAnsi="Arial" w:cs="Arial"/>
          <w:bCs w:val="0"/>
          <w:color w:val="272829"/>
          <w:sz w:val="24"/>
        </w:rPr>
      </w:pPr>
      <w:r w:rsidRPr="005F3A71">
        <w:rPr>
          <w:rFonts w:ascii="Arial" w:hAnsi="Arial" w:cs="Arial"/>
          <w:bCs w:val="0"/>
          <w:color w:val="272829"/>
          <w:sz w:val="24"/>
        </w:rPr>
        <w:t xml:space="preserve">reviewed, investigated and corrected errors in the reports which led to transparency in reporting. </w:t>
      </w:r>
    </w:p>
    <w:p w14:paraId="0B401C1B" w14:textId="77777777" w:rsidR="0045240C" w:rsidRPr="005F3A71" w:rsidRDefault="00000000">
      <w:pPr>
        <w:pStyle w:val="ListParagraph"/>
        <w:numPr>
          <w:ilvl w:val="0"/>
          <w:numId w:val="9"/>
        </w:numPr>
        <w:pBdr>
          <w:top w:val="nil"/>
          <w:left w:val="nil"/>
          <w:bottom w:val="nil"/>
          <w:right w:val="nil"/>
          <w:between w:val="nil"/>
        </w:pBdr>
        <w:tabs>
          <w:tab w:val="left" w:pos="1410"/>
        </w:tabs>
        <w:spacing w:after="200" w:line="276" w:lineRule="auto"/>
        <w:contextualSpacing/>
        <w:rPr>
          <w:rFonts w:ascii="Arial" w:hAnsi="Arial" w:cs="Arial"/>
          <w:bCs w:val="0"/>
          <w:color w:val="272829"/>
          <w:sz w:val="24"/>
        </w:rPr>
      </w:pPr>
      <w:r w:rsidRPr="005F3A71">
        <w:rPr>
          <w:rFonts w:ascii="Arial" w:hAnsi="Arial" w:cs="Arial"/>
          <w:bCs w:val="0"/>
          <w:color w:val="272829"/>
          <w:sz w:val="24"/>
        </w:rPr>
        <w:t>Generated various reports on daily, monthly, quarterly basis as per requirement.</w:t>
      </w:r>
    </w:p>
    <w:p w14:paraId="3582DEB3" w14:textId="77777777" w:rsidR="0045240C" w:rsidRPr="005F3A71" w:rsidRDefault="00000000">
      <w:pPr>
        <w:pStyle w:val="ListParagraph"/>
        <w:numPr>
          <w:ilvl w:val="0"/>
          <w:numId w:val="9"/>
        </w:numPr>
        <w:pBdr>
          <w:top w:val="nil"/>
          <w:left w:val="nil"/>
          <w:bottom w:val="nil"/>
          <w:right w:val="nil"/>
          <w:between w:val="nil"/>
        </w:pBdr>
        <w:tabs>
          <w:tab w:val="left" w:pos="1410"/>
        </w:tabs>
        <w:spacing w:after="200" w:line="276" w:lineRule="auto"/>
        <w:contextualSpacing/>
        <w:rPr>
          <w:rFonts w:ascii="Arial" w:hAnsi="Arial" w:cs="Arial"/>
          <w:bCs w:val="0"/>
          <w:color w:val="272829"/>
          <w:sz w:val="24"/>
        </w:rPr>
      </w:pPr>
      <w:r w:rsidRPr="005F3A71">
        <w:rPr>
          <w:rFonts w:ascii="Arial" w:hAnsi="Arial" w:cs="Arial"/>
          <w:bCs w:val="0"/>
          <w:color w:val="272829"/>
          <w:sz w:val="24"/>
        </w:rPr>
        <w:t xml:space="preserve">Ascertained the validity, reliability of the various items appearing on the financial statements i.e.  P&amp;L a/c, Balance Sheet (called as Trial and General Ledger Ledger) </w:t>
      </w:r>
    </w:p>
    <w:p w14:paraId="78A636EA" w14:textId="77777777" w:rsidR="0045240C" w:rsidRPr="005F3A71" w:rsidRDefault="00000000">
      <w:pPr>
        <w:pStyle w:val="ListParagraph"/>
        <w:numPr>
          <w:ilvl w:val="0"/>
          <w:numId w:val="9"/>
        </w:numPr>
        <w:pBdr>
          <w:top w:val="nil"/>
          <w:left w:val="nil"/>
          <w:bottom w:val="nil"/>
          <w:right w:val="nil"/>
          <w:between w:val="nil"/>
        </w:pBdr>
        <w:tabs>
          <w:tab w:val="left" w:pos="1410"/>
        </w:tabs>
        <w:spacing w:after="200" w:line="276" w:lineRule="auto"/>
        <w:contextualSpacing/>
        <w:rPr>
          <w:rFonts w:ascii="Arial" w:hAnsi="Arial" w:cs="Arial"/>
          <w:bCs w:val="0"/>
          <w:color w:val="272829"/>
          <w:sz w:val="24"/>
        </w:rPr>
      </w:pPr>
      <w:r w:rsidRPr="005F3A71">
        <w:rPr>
          <w:rFonts w:ascii="Arial" w:hAnsi="Arial" w:cs="Arial"/>
          <w:bCs w:val="0"/>
          <w:color w:val="272829"/>
          <w:sz w:val="24"/>
        </w:rPr>
        <w:t xml:space="preserve">Processed the difference types of funds- open ended, close ended, feeder, ETFs. </w:t>
      </w:r>
    </w:p>
    <w:p w14:paraId="1B95B090" w14:textId="77777777" w:rsidR="0045240C" w:rsidRPr="005F3A71" w:rsidRDefault="00000000">
      <w:pPr>
        <w:pStyle w:val="ListParagraph"/>
        <w:numPr>
          <w:ilvl w:val="0"/>
          <w:numId w:val="9"/>
        </w:numPr>
        <w:pBdr>
          <w:top w:val="nil"/>
          <w:left w:val="nil"/>
          <w:bottom w:val="nil"/>
          <w:right w:val="nil"/>
          <w:between w:val="nil"/>
        </w:pBdr>
        <w:tabs>
          <w:tab w:val="left" w:pos="1410"/>
        </w:tabs>
        <w:spacing w:after="200" w:line="276" w:lineRule="auto"/>
        <w:contextualSpacing/>
        <w:rPr>
          <w:rFonts w:ascii="Arial" w:hAnsi="Arial" w:cs="Arial"/>
          <w:bCs w:val="0"/>
          <w:color w:val="272829"/>
          <w:sz w:val="24"/>
        </w:rPr>
      </w:pPr>
      <w:r w:rsidRPr="005F3A71">
        <w:rPr>
          <w:rFonts w:ascii="Arial" w:hAnsi="Arial" w:cs="Arial"/>
          <w:bCs w:val="0"/>
          <w:color w:val="272829"/>
          <w:sz w:val="24"/>
        </w:rPr>
        <w:t>Resolved differences in NAV calculation &amp; NAV variance. Reconciled various Trades, Cash and as of activity posted, if any.</w:t>
      </w:r>
    </w:p>
    <w:p w14:paraId="58A33A09" w14:textId="77777777" w:rsidR="0045240C" w:rsidRPr="005F3A71" w:rsidRDefault="00000000">
      <w:pPr>
        <w:pStyle w:val="ListParagraph"/>
        <w:numPr>
          <w:ilvl w:val="0"/>
          <w:numId w:val="9"/>
        </w:numPr>
        <w:pBdr>
          <w:top w:val="nil"/>
          <w:left w:val="nil"/>
          <w:bottom w:val="nil"/>
          <w:right w:val="nil"/>
          <w:between w:val="nil"/>
        </w:pBdr>
        <w:tabs>
          <w:tab w:val="left" w:pos="1410"/>
        </w:tabs>
        <w:spacing w:after="200" w:line="276" w:lineRule="auto"/>
        <w:contextualSpacing/>
        <w:rPr>
          <w:rFonts w:ascii="Arial" w:hAnsi="Arial" w:cs="Arial"/>
          <w:bCs w:val="0"/>
          <w:color w:val="272829"/>
          <w:sz w:val="24"/>
        </w:rPr>
      </w:pPr>
      <w:r w:rsidRPr="005F3A71">
        <w:rPr>
          <w:rFonts w:ascii="Arial" w:hAnsi="Arial" w:cs="Arial"/>
          <w:bCs w:val="0"/>
          <w:color w:val="272829"/>
          <w:sz w:val="24"/>
        </w:rPr>
        <w:t>Proof preparation and reconciliation of books (monthly/quarterly/ semi/annual audit)</w:t>
      </w:r>
    </w:p>
    <w:p w14:paraId="7ABC8A05" w14:textId="77777777" w:rsidR="0045240C" w:rsidRPr="005F3A71" w:rsidRDefault="00000000">
      <w:pPr>
        <w:pStyle w:val="ListParagraph"/>
        <w:numPr>
          <w:ilvl w:val="0"/>
          <w:numId w:val="9"/>
        </w:numPr>
        <w:pBdr>
          <w:top w:val="nil"/>
          <w:left w:val="nil"/>
          <w:bottom w:val="nil"/>
          <w:right w:val="nil"/>
          <w:between w:val="nil"/>
        </w:pBdr>
        <w:tabs>
          <w:tab w:val="left" w:pos="1410"/>
        </w:tabs>
        <w:spacing w:after="200" w:line="276" w:lineRule="auto"/>
        <w:contextualSpacing/>
        <w:rPr>
          <w:rFonts w:ascii="Arial" w:hAnsi="Arial" w:cs="Arial"/>
          <w:bCs w:val="0"/>
          <w:color w:val="272829"/>
          <w:sz w:val="24"/>
        </w:rPr>
      </w:pPr>
      <w:r w:rsidRPr="005F3A71">
        <w:rPr>
          <w:rFonts w:ascii="Arial" w:hAnsi="Arial" w:cs="Arial"/>
          <w:bCs w:val="0"/>
          <w:color w:val="272829"/>
          <w:sz w:val="24"/>
        </w:rPr>
        <w:t xml:space="preserve">Ensured conformity with daily SLA &amp; followed client specific procedures provided in the SLA. </w:t>
      </w:r>
    </w:p>
    <w:p w14:paraId="7D40651D" w14:textId="6A67FF14" w:rsidR="0045240C" w:rsidRPr="005F3A71" w:rsidRDefault="00000000" w:rsidP="005F3A71">
      <w:pPr>
        <w:pStyle w:val="ListParagraph"/>
        <w:numPr>
          <w:ilvl w:val="0"/>
          <w:numId w:val="9"/>
        </w:numPr>
        <w:pBdr>
          <w:top w:val="nil"/>
          <w:left w:val="nil"/>
          <w:bottom w:val="nil"/>
          <w:right w:val="nil"/>
          <w:between w:val="nil"/>
        </w:pBdr>
        <w:tabs>
          <w:tab w:val="left" w:pos="1410"/>
        </w:tabs>
        <w:spacing w:after="200" w:line="276" w:lineRule="auto"/>
        <w:contextualSpacing/>
        <w:rPr>
          <w:rFonts w:ascii="Arial" w:hAnsi="Arial" w:cs="Arial"/>
          <w:bCs w:val="0"/>
          <w:color w:val="272829"/>
          <w:sz w:val="24"/>
        </w:rPr>
      </w:pPr>
      <w:r w:rsidRPr="005F3A71">
        <w:rPr>
          <w:rFonts w:ascii="Arial" w:hAnsi="Arial" w:cs="Arial"/>
          <w:bCs w:val="0"/>
          <w:color w:val="272829"/>
          <w:sz w:val="24"/>
        </w:rPr>
        <w:t>Corporate Actions analysis and coordinated with Private Equity Portfolio Managers</w:t>
      </w:r>
      <w:r w:rsidR="005F3A71">
        <w:rPr>
          <w:rFonts w:ascii="Arial" w:hAnsi="Arial" w:cs="Arial"/>
          <w:bCs w:val="0"/>
          <w:color w:val="272829"/>
          <w:sz w:val="24"/>
        </w:rPr>
        <w:t xml:space="preserve"> </w:t>
      </w:r>
      <w:r w:rsidRPr="005F3A71">
        <w:rPr>
          <w:rFonts w:ascii="Arial" w:hAnsi="Arial" w:cs="Arial"/>
          <w:color w:val="272829"/>
        </w:rPr>
        <w:t>Developed customised presentations and teasers on Financials of specific companies</w:t>
      </w:r>
      <w:r w:rsidR="005F3A71">
        <w:rPr>
          <w:rFonts w:ascii="Arial" w:hAnsi="Arial" w:cs="Arial"/>
          <w:color w:val="272829"/>
        </w:rPr>
        <w:t>.</w:t>
      </w:r>
    </w:p>
    <w:p w14:paraId="2A73F715" w14:textId="77777777" w:rsidR="0045240C" w:rsidRPr="008878A4" w:rsidRDefault="00000000" w:rsidP="008878A4">
      <w:pPr>
        <w:pStyle w:val="Heading4"/>
        <w:shd w:val="clear" w:color="auto" w:fill="FFFFFF"/>
        <w:spacing w:after="150" w:line="270" w:lineRule="atLeast"/>
        <w:rPr>
          <w:rFonts w:cs="Arial"/>
          <w:caps/>
          <w:color w:val="050D18"/>
          <w:sz w:val="27"/>
          <w:szCs w:val="27"/>
        </w:rPr>
      </w:pPr>
      <w:r w:rsidRPr="008878A4">
        <w:rPr>
          <w:rFonts w:cs="Arial"/>
          <w:caps/>
          <w:color w:val="050D18"/>
          <w:sz w:val="27"/>
          <w:szCs w:val="27"/>
        </w:rPr>
        <w:t>Bank of New York Mellon – Maharashtra, Pune (March 2015 – Dec 2017)</w:t>
      </w:r>
    </w:p>
    <w:p w14:paraId="3DDAA9AF" w14:textId="77777777" w:rsidR="0045240C" w:rsidRPr="008878A4" w:rsidRDefault="00000000" w:rsidP="008878A4">
      <w:pPr>
        <w:pStyle w:val="Heading4"/>
        <w:shd w:val="clear" w:color="auto" w:fill="FFFFFF"/>
        <w:spacing w:after="150" w:line="270" w:lineRule="atLeast"/>
        <w:rPr>
          <w:rFonts w:cs="Arial"/>
          <w:caps/>
          <w:color w:val="050D18"/>
          <w:sz w:val="27"/>
          <w:szCs w:val="27"/>
        </w:rPr>
      </w:pPr>
      <w:r w:rsidRPr="008878A4">
        <w:rPr>
          <w:rFonts w:cs="Arial"/>
          <w:caps/>
          <w:color w:val="050D18"/>
          <w:sz w:val="27"/>
          <w:szCs w:val="27"/>
        </w:rPr>
        <w:t>Process Associate (Global Security Services- GSS/ Interest allocation)</w:t>
      </w:r>
    </w:p>
    <w:p w14:paraId="08AC7C3D" w14:textId="394E971D" w:rsidR="0045240C" w:rsidRPr="005F3A71" w:rsidRDefault="00000000">
      <w:pPr>
        <w:rPr>
          <w:rFonts w:ascii="Arial" w:hAnsi="Arial" w:cs="Arial"/>
          <w:b/>
          <w:bCs/>
          <w:color w:val="272829"/>
        </w:rPr>
      </w:pPr>
      <w:r w:rsidRPr="005F3A71">
        <w:rPr>
          <w:rFonts w:ascii="Arial" w:hAnsi="Arial" w:cs="Arial"/>
          <w:b/>
          <w:bCs/>
          <w:color w:val="272829"/>
        </w:rPr>
        <w:t>Key Responsibilities:</w:t>
      </w:r>
    </w:p>
    <w:p w14:paraId="77B49B6D" w14:textId="77777777" w:rsidR="005F3A71" w:rsidRPr="005F3A71" w:rsidRDefault="005F3A71">
      <w:pPr>
        <w:rPr>
          <w:rFonts w:ascii="Arial" w:hAnsi="Arial" w:cs="Arial"/>
          <w:color w:val="272829"/>
        </w:rPr>
      </w:pPr>
    </w:p>
    <w:p w14:paraId="5C26E595" w14:textId="77777777" w:rsidR="0045240C" w:rsidRPr="005F3A71" w:rsidRDefault="00000000">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Arial" w:hAnsi="Arial" w:cs="Arial"/>
          <w:bCs w:val="0"/>
          <w:color w:val="272829"/>
          <w:sz w:val="24"/>
        </w:rPr>
      </w:pPr>
      <w:r w:rsidRPr="005F3A71">
        <w:rPr>
          <w:rFonts w:ascii="Arial" w:hAnsi="Arial" w:cs="Arial"/>
          <w:bCs w:val="0"/>
          <w:color w:val="272829"/>
          <w:sz w:val="24"/>
        </w:rPr>
        <w:t>Worked as a part of Global collateral services which is a process of lending securities to domestic/international.</w:t>
      </w:r>
    </w:p>
    <w:p w14:paraId="5B427286" w14:textId="77777777" w:rsidR="0045240C" w:rsidRPr="005F3A71" w:rsidRDefault="00000000">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Arial" w:hAnsi="Arial" w:cs="Arial"/>
          <w:bCs w:val="0"/>
          <w:color w:val="272829"/>
          <w:sz w:val="24"/>
        </w:rPr>
      </w:pPr>
      <w:r w:rsidRPr="005F3A71">
        <w:rPr>
          <w:rFonts w:ascii="Arial" w:hAnsi="Arial" w:cs="Arial"/>
          <w:bCs w:val="0"/>
          <w:color w:val="272829"/>
          <w:sz w:val="24"/>
        </w:rPr>
        <w:t>Was responsible for Agent lending, Fee billing, and broker invoice reconciliation, responsible for issuing recall notification on time and for correct number of shares to avoid failed trades. Communicate with external agents by way of sending them Unsettled Report, Recall Notifications.</w:t>
      </w:r>
    </w:p>
    <w:p w14:paraId="1F306004" w14:textId="77777777" w:rsidR="0045240C" w:rsidRPr="005F3A71" w:rsidRDefault="00000000">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Arial" w:hAnsi="Arial" w:cs="Arial"/>
          <w:bCs w:val="0"/>
          <w:color w:val="272829"/>
          <w:sz w:val="24"/>
        </w:rPr>
      </w:pPr>
      <w:r w:rsidRPr="005F3A71">
        <w:rPr>
          <w:rFonts w:ascii="Arial" w:hAnsi="Arial" w:cs="Arial"/>
          <w:bCs w:val="0"/>
          <w:color w:val="272829"/>
          <w:sz w:val="24"/>
        </w:rPr>
        <w:t>Completed training programs, handled MTP charges, handled TLM breaks (related to the interest and charges)</w:t>
      </w:r>
    </w:p>
    <w:p w14:paraId="1DE02B0F" w14:textId="77777777" w:rsidR="0045240C" w:rsidRPr="005F3A71" w:rsidRDefault="00000000">
      <w:pPr>
        <w:pStyle w:val="ListParagraph"/>
        <w:numPr>
          <w:ilvl w:val="0"/>
          <w:numId w:val="10"/>
        </w:numPr>
        <w:pBdr>
          <w:top w:val="nil"/>
          <w:left w:val="nil"/>
          <w:bottom w:val="nil"/>
          <w:right w:val="nil"/>
          <w:between w:val="nil"/>
        </w:pBdr>
        <w:tabs>
          <w:tab w:val="left" w:pos="270"/>
        </w:tabs>
        <w:spacing w:after="200" w:line="276" w:lineRule="auto"/>
        <w:ind w:left="270" w:hanging="270"/>
        <w:contextualSpacing/>
        <w:rPr>
          <w:rFonts w:ascii="Arial" w:hAnsi="Arial" w:cs="Arial"/>
          <w:bCs w:val="0"/>
          <w:color w:val="272829"/>
          <w:sz w:val="24"/>
        </w:rPr>
      </w:pPr>
      <w:r w:rsidRPr="005F3A71">
        <w:rPr>
          <w:rFonts w:ascii="Arial" w:hAnsi="Arial" w:cs="Arial"/>
          <w:bCs w:val="0"/>
          <w:color w:val="272829"/>
          <w:sz w:val="24"/>
        </w:rPr>
        <w:t>Worked on interest allocation and MT103 charges. Calculated  Interest for clients for e.g. debit interest, credit interest, negative interest.</w:t>
      </w:r>
    </w:p>
    <w:p w14:paraId="3BE09B5E" w14:textId="77777777" w:rsidR="0045240C" w:rsidRPr="000C3EE0" w:rsidRDefault="00000000">
      <w:pPr>
        <w:rPr>
          <w:rFonts w:ascii="Arial" w:hAnsi="Arial" w:cs="Arial"/>
          <w:b/>
          <w:bCs/>
          <w:color w:val="272829"/>
        </w:rPr>
      </w:pPr>
      <w:r w:rsidRPr="000C3EE0">
        <w:rPr>
          <w:rFonts w:ascii="Arial" w:hAnsi="Arial" w:cs="Arial"/>
          <w:b/>
          <w:bCs/>
          <w:color w:val="272829"/>
        </w:rPr>
        <w:t>Professional Qualifications:</w:t>
      </w:r>
    </w:p>
    <w:p w14:paraId="32B5327A" w14:textId="77777777" w:rsidR="0045240C" w:rsidRPr="005F3A71" w:rsidRDefault="00000000">
      <w:pPr>
        <w:ind w:left="360"/>
        <w:rPr>
          <w:rFonts w:ascii="Arial" w:hAnsi="Arial" w:cs="Arial"/>
          <w:color w:val="272829"/>
        </w:rPr>
      </w:pPr>
      <w:r w:rsidRPr="005F3A71">
        <w:rPr>
          <w:rFonts w:ascii="Arial" w:hAnsi="Arial" w:cs="Arial"/>
          <w:color w:val="272829"/>
        </w:rPr>
        <w:t>Master of business administration (MBA) 2015 70 %</w:t>
      </w:r>
    </w:p>
    <w:p w14:paraId="6C5E372D" w14:textId="77777777" w:rsidR="0045240C" w:rsidRPr="005F3A71" w:rsidRDefault="00000000">
      <w:pPr>
        <w:ind w:left="360"/>
        <w:rPr>
          <w:rFonts w:ascii="Arial" w:hAnsi="Arial" w:cs="Arial"/>
          <w:color w:val="272829"/>
        </w:rPr>
      </w:pPr>
      <w:r w:rsidRPr="005F3A71">
        <w:rPr>
          <w:rFonts w:ascii="Arial" w:hAnsi="Arial" w:cs="Arial"/>
          <w:color w:val="272829"/>
        </w:rPr>
        <w:t>Bachelor of commerce (B.COM) 2013 70%</w:t>
      </w:r>
    </w:p>
    <w:p w14:paraId="7577B6C6" w14:textId="77777777" w:rsidR="0045240C" w:rsidRPr="005F3A71" w:rsidRDefault="00000000">
      <w:pPr>
        <w:ind w:left="360"/>
        <w:rPr>
          <w:rFonts w:ascii="Arial" w:hAnsi="Arial" w:cs="Arial"/>
          <w:color w:val="272829"/>
        </w:rPr>
      </w:pPr>
      <w:r w:rsidRPr="005F3A71">
        <w:rPr>
          <w:rFonts w:ascii="Arial" w:hAnsi="Arial" w:cs="Arial"/>
          <w:color w:val="272829"/>
        </w:rPr>
        <w:t>Financial Risk Management (FRM) Pursuing</w:t>
      </w:r>
    </w:p>
    <w:p w14:paraId="35DDC772" w14:textId="0396948F" w:rsidR="0045240C" w:rsidRPr="001F29A4" w:rsidRDefault="00000000">
      <w:pPr>
        <w:rPr>
          <w:rFonts w:ascii="Arial" w:hAnsi="Arial" w:cs="Arial"/>
          <w:b/>
          <w:bCs/>
          <w:color w:val="272829"/>
        </w:rPr>
      </w:pPr>
      <w:r w:rsidRPr="001F29A4">
        <w:rPr>
          <w:rFonts w:ascii="Arial" w:hAnsi="Arial" w:cs="Arial"/>
          <w:b/>
          <w:bCs/>
          <w:color w:val="272829"/>
        </w:rPr>
        <w:t>Education Background:</w:t>
      </w:r>
    </w:p>
    <w:p w14:paraId="627A6F74" w14:textId="77777777" w:rsidR="0045240C" w:rsidRPr="005F3A71" w:rsidRDefault="00000000">
      <w:pPr>
        <w:rPr>
          <w:rFonts w:ascii="Arial" w:hAnsi="Arial" w:cs="Arial"/>
          <w:color w:val="272829"/>
        </w:rPr>
      </w:pPr>
      <w:proofErr w:type="gramStart"/>
      <w:r w:rsidRPr="005F3A71">
        <w:rPr>
          <w:rFonts w:ascii="Arial" w:hAnsi="Arial" w:cs="Arial"/>
          <w:color w:val="272829"/>
        </w:rPr>
        <w:t>2009 :</w:t>
      </w:r>
      <w:proofErr w:type="gramEnd"/>
      <w:r w:rsidRPr="005F3A71">
        <w:rPr>
          <w:rFonts w:ascii="Arial" w:hAnsi="Arial" w:cs="Arial"/>
          <w:color w:val="272829"/>
        </w:rPr>
        <w:t xml:space="preserve">  Higher Secondary MP board from Gurunanak girls school MP India</w:t>
      </w:r>
    </w:p>
    <w:p w14:paraId="0E129BF2" w14:textId="77777777" w:rsidR="0045240C" w:rsidRPr="005F3A71" w:rsidRDefault="00000000">
      <w:pPr>
        <w:rPr>
          <w:rFonts w:ascii="Arial" w:hAnsi="Arial" w:cs="Arial"/>
          <w:color w:val="272829"/>
        </w:rPr>
      </w:pPr>
      <w:r w:rsidRPr="005F3A71">
        <w:rPr>
          <w:rFonts w:ascii="Arial" w:hAnsi="Arial" w:cs="Arial"/>
          <w:color w:val="272829"/>
        </w:rPr>
        <w:t>2007 :  High School MP board from Gurunanak girls school MP India</w:t>
      </w:r>
    </w:p>
    <w:p w14:paraId="7AF54E7B" w14:textId="77777777" w:rsidR="0045240C" w:rsidRPr="005F3A71" w:rsidRDefault="0045240C">
      <w:pPr>
        <w:rPr>
          <w:rFonts w:ascii="Arial" w:hAnsi="Arial" w:cs="Arial"/>
          <w:color w:val="272829"/>
        </w:rPr>
      </w:pPr>
    </w:p>
    <w:p w14:paraId="67983BCD" w14:textId="77777777" w:rsidR="001F29A4" w:rsidRDefault="00000000">
      <w:pPr>
        <w:widowControl w:val="0"/>
        <w:autoSpaceDE w:val="0"/>
        <w:autoSpaceDN w:val="0"/>
        <w:adjustRightInd w:val="0"/>
        <w:ind w:right="-68"/>
        <w:contextualSpacing/>
        <w:rPr>
          <w:rFonts w:ascii="Arial" w:hAnsi="Arial" w:cs="Arial"/>
          <w:color w:val="272829"/>
        </w:rPr>
      </w:pPr>
      <w:r w:rsidRPr="005F3A71">
        <w:rPr>
          <w:rFonts w:ascii="Arial" w:hAnsi="Arial" w:cs="Arial"/>
          <w:color w:val="272829"/>
        </w:rPr>
        <w:t>DECLARATION</w:t>
      </w:r>
    </w:p>
    <w:p w14:paraId="297C5047" w14:textId="77777777" w:rsidR="0067591C" w:rsidRDefault="0067591C">
      <w:pPr>
        <w:widowControl w:val="0"/>
        <w:autoSpaceDE w:val="0"/>
        <w:autoSpaceDN w:val="0"/>
        <w:adjustRightInd w:val="0"/>
        <w:ind w:right="-68"/>
        <w:contextualSpacing/>
        <w:rPr>
          <w:rFonts w:ascii="Arial" w:hAnsi="Arial" w:cs="Arial"/>
          <w:color w:val="272829"/>
        </w:rPr>
      </w:pPr>
    </w:p>
    <w:p w14:paraId="6256CD16" w14:textId="4C63BDFC" w:rsidR="008878A4" w:rsidRDefault="00000000">
      <w:pPr>
        <w:widowControl w:val="0"/>
        <w:autoSpaceDE w:val="0"/>
        <w:autoSpaceDN w:val="0"/>
        <w:adjustRightInd w:val="0"/>
        <w:ind w:right="-68"/>
        <w:contextualSpacing/>
        <w:rPr>
          <w:rFonts w:ascii="Arial" w:hAnsi="Arial" w:cs="Arial"/>
          <w:color w:val="272829"/>
        </w:rPr>
      </w:pPr>
      <w:r w:rsidRPr="005F3A71">
        <w:rPr>
          <w:rFonts w:ascii="Arial" w:hAnsi="Arial" w:cs="Arial"/>
          <w:color w:val="272829"/>
        </w:rPr>
        <w:t xml:space="preserve">I certify that all the </w:t>
      </w:r>
      <w:proofErr w:type="gramStart"/>
      <w:r w:rsidRPr="005F3A71">
        <w:rPr>
          <w:rFonts w:ascii="Arial" w:hAnsi="Arial" w:cs="Arial"/>
          <w:color w:val="272829"/>
        </w:rPr>
        <w:t>above</w:t>
      </w:r>
      <w:r w:rsidR="008878A4">
        <w:rPr>
          <w:rFonts w:ascii="Arial" w:hAnsi="Arial" w:cs="Arial"/>
          <w:color w:val="272829"/>
        </w:rPr>
        <w:t xml:space="preserve"> </w:t>
      </w:r>
      <w:r w:rsidRPr="005F3A71">
        <w:rPr>
          <w:rFonts w:ascii="Arial" w:hAnsi="Arial" w:cs="Arial"/>
          <w:color w:val="272829"/>
        </w:rPr>
        <w:t>mentioned</w:t>
      </w:r>
      <w:proofErr w:type="gramEnd"/>
      <w:r w:rsidRPr="005F3A71">
        <w:rPr>
          <w:rFonts w:ascii="Arial" w:hAnsi="Arial" w:cs="Arial"/>
          <w:color w:val="272829"/>
        </w:rPr>
        <w:t xml:space="preserve"> information is true and correct.</w:t>
      </w:r>
    </w:p>
    <w:p w14:paraId="16F6614D" w14:textId="77777777" w:rsidR="008878A4" w:rsidRDefault="008878A4">
      <w:pPr>
        <w:widowControl w:val="0"/>
        <w:autoSpaceDE w:val="0"/>
        <w:autoSpaceDN w:val="0"/>
        <w:adjustRightInd w:val="0"/>
        <w:ind w:right="-68"/>
        <w:rPr>
          <w:rFonts w:ascii="Arial" w:hAnsi="Arial" w:cs="Arial"/>
          <w:color w:val="272829"/>
        </w:rPr>
      </w:pPr>
    </w:p>
    <w:p w14:paraId="1FDA29B4" w14:textId="3706B263" w:rsidR="0045240C" w:rsidRPr="005F3A71" w:rsidRDefault="00000000">
      <w:pPr>
        <w:widowControl w:val="0"/>
        <w:autoSpaceDE w:val="0"/>
        <w:autoSpaceDN w:val="0"/>
        <w:adjustRightInd w:val="0"/>
        <w:ind w:right="-68"/>
        <w:rPr>
          <w:rFonts w:ascii="Arial" w:hAnsi="Arial" w:cs="Arial"/>
          <w:color w:val="272829"/>
        </w:rPr>
      </w:pPr>
      <w:r w:rsidRPr="005F3A71">
        <w:rPr>
          <w:rFonts w:ascii="Arial" w:hAnsi="Arial" w:cs="Arial"/>
          <w:color w:val="272829"/>
        </w:rPr>
        <w:t>Date:</w:t>
      </w:r>
      <w:r w:rsidRPr="005F3A71">
        <w:rPr>
          <w:rFonts w:ascii="Arial" w:hAnsi="Arial" w:cs="Arial"/>
          <w:color w:val="272829"/>
        </w:rPr>
        <w:tab/>
      </w:r>
    </w:p>
    <w:p w14:paraId="546A3CCD" w14:textId="77777777" w:rsidR="005F3A71" w:rsidRDefault="00000000">
      <w:pPr>
        <w:widowControl w:val="0"/>
        <w:autoSpaceDE w:val="0"/>
        <w:autoSpaceDN w:val="0"/>
        <w:adjustRightInd w:val="0"/>
        <w:ind w:right="380"/>
        <w:rPr>
          <w:rFonts w:ascii="Arial" w:hAnsi="Arial" w:cs="Arial"/>
          <w:color w:val="272829"/>
        </w:rPr>
      </w:pPr>
      <w:r w:rsidRPr="005F3A71">
        <w:rPr>
          <w:rFonts w:ascii="Arial" w:hAnsi="Arial" w:cs="Arial"/>
          <w:color w:val="272829"/>
        </w:rPr>
        <w:t>Place:</w:t>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r w:rsidRPr="005F3A71">
        <w:rPr>
          <w:rFonts w:ascii="Arial" w:hAnsi="Arial" w:cs="Arial"/>
          <w:color w:val="272829"/>
        </w:rPr>
        <w:tab/>
      </w:r>
    </w:p>
    <w:p w14:paraId="0F7E9B16" w14:textId="3CC45E81" w:rsidR="0045240C" w:rsidRPr="005F3A71" w:rsidRDefault="00000000">
      <w:pPr>
        <w:widowControl w:val="0"/>
        <w:autoSpaceDE w:val="0"/>
        <w:autoSpaceDN w:val="0"/>
        <w:adjustRightInd w:val="0"/>
        <w:ind w:right="380"/>
        <w:rPr>
          <w:rFonts w:ascii="Arial" w:hAnsi="Arial" w:cs="Arial"/>
          <w:color w:val="272829"/>
        </w:rPr>
      </w:pPr>
      <w:r w:rsidRPr="005F3A71">
        <w:rPr>
          <w:rFonts w:ascii="Arial" w:hAnsi="Arial" w:cs="Arial"/>
          <w:color w:val="272829"/>
        </w:rPr>
        <w:t xml:space="preserve">Sonam </w:t>
      </w:r>
      <w:proofErr w:type="spellStart"/>
      <w:r w:rsidRPr="005F3A71">
        <w:rPr>
          <w:rFonts w:ascii="Arial" w:hAnsi="Arial" w:cs="Arial"/>
          <w:color w:val="272829"/>
        </w:rPr>
        <w:t>Peshwani</w:t>
      </w:r>
      <w:proofErr w:type="spellEnd"/>
      <w:r w:rsidRPr="005F3A71">
        <w:rPr>
          <w:rFonts w:ascii="Arial" w:hAnsi="Arial" w:cs="Arial"/>
          <w:color w:val="272829"/>
        </w:rPr>
        <w:t>,</w:t>
      </w:r>
    </w:p>
    <w:p w14:paraId="0710536B" w14:textId="77777777" w:rsidR="0045240C" w:rsidRPr="005F3A71" w:rsidRDefault="0045240C">
      <w:pPr>
        <w:keepNext/>
        <w:keepLines/>
        <w:ind w:right="180"/>
        <w:rPr>
          <w:rFonts w:ascii="Arial" w:hAnsi="Arial" w:cs="Arial"/>
          <w:color w:val="272829"/>
        </w:rPr>
      </w:pPr>
    </w:p>
    <w:sectPr w:rsidR="0045240C" w:rsidRPr="005F3A71">
      <w:footerReference w:type="default" r:id="rId8"/>
      <w:pgSz w:w="12240" w:h="15840"/>
      <w:pgMar w:top="540" w:right="720" w:bottom="899"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2494" w14:textId="77777777" w:rsidR="004A4FE9" w:rsidRDefault="004A4FE9">
      <w:r>
        <w:separator/>
      </w:r>
    </w:p>
  </w:endnote>
  <w:endnote w:type="continuationSeparator" w:id="0">
    <w:p w14:paraId="6329F8FB" w14:textId="77777777" w:rsidR="004A4FE9" w:rsidRDefault="004A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09B7" w14:textId="77777777" w:rsidR="0045240C" w:rsidRDefault="00000000">
    <w:pPr>
      <w:pBdr>
        <w:top w:val="nil"/>
        <w:left w:val="nil"/>
        <w:bottom w:val="nil"/>
        <w:right w:val="nil"/>
        <w:between w:val="nil"/>
      </w:pBdr>
      <w:tabs>
        <w:tab w:val="center" w:pos="4513"/>
        <w:tab w:val="right" w:pos="9026"/>
      </w:tabs>
      <w:jc w:val="center"/>
      <w:rPr>
        <w:color w:val="000000"/>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p w14:paraId="6DEE5299" w14:textId="77777777" w:rsidR="0045240C" w:rsidRDefault="0045240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FD174" w14:textId="77777777" w:rsidR="004A4FE9" w:rsidRDefault="004A4FE9">
      <w:r>
        <w:separator/>
      </w:r>
    </w:p>
  </w:footnote>
  <w:footnote w:type="continuationSeparator" w:id="0">
    <w:p w14:paraId="7F048A0C" w14:textId="77777777" w:rsidR="004A4FE9" w:rsidRDefault="004A4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152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01"/>
    <w:multiLevelType w:val="multilevel"/>
    <w:tmpl w:val="46C67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2"/>
    <w:multiLevelType w:val="multilevel"/>
    <w:tmpl w:val="4FA84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0000003"/>
    <w:multiLevelType w:val="hybridMultilevel"/>
    <w:tmpl w:val="82EACC3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1CBE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85C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214D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4B824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8"/>
    <w:multiLevelType w:val="multilevel"/>
    <w:tmpl w:val="91A4D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0000009"/>
    <w:multiLevelType w:val="hybridMultilevel"/>
    <w:tmpl w:val="CEDA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multilevel"/>
    <w:tmpl w:val="28C68BA0"/>
    <w:lvl w:ilvl="0">
      <w:start w:val="1"/>
      <w:numFmt w:val="bullet"/>
      <w:lvlText w:val=""/>
      <w:lvlJc w:val="left"/>
      <w:pPr>
        <w:ind w:left="4320" w:hanging="360"/>
      </w:pPr>
      <w:rPr>
        <w:rFonts w:ascii="Symbol" w:hAnsi="Symbol"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1" w15:restartNumberingAfterBreak="0">
    <w:nsid w:val="0000000B"/>
    <w:multiLevelType w:val="hybridMultilevel"/>
    <w:tmpl w:val="1AF0C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000000C"/>
    <w:multiLevelType w:val="multilevel"/>
    <w:tmpl w:val="5D26CD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000000D"/>
    <w:multiLevelType w:val="multilevel"/>
    <w:tmpl w:val="E0F015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000000E"/>
    <w:multiLevelType w:val="hybridMultilevel"/>
    <w:tmpl w:val="D6DAE320"/>
    <w:lvl w:ilvl="0" w:tplc="04090011">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0F"/>
    <w:multiLevelType w:val="hybridMultilevel"/>
    <w:tmpl w:val="4AD2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C74C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70BC7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D322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987C59EC"/>
    <w:lvl w:ilvl="0" w:tplc="89727E1E">
      <w:start w:val="1"/>
      <w:numFmt w:val="bullet"/>
      <w:lvlText w:val="•"/>
      <w:lvlJc w:val="left"/>
      <w:pPr>
        <w:ind w:left="720" w:hanging="360"/>
      </w:pPr>
      <w:rPr>
        <w:rFonts w:ascii="Calibri" w:eastAsia="SimSun" w:hAnsi="Calibri" w:cs="Calibri"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859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multilevel"/>
    <w:tmpl w:val="189C73BC"/>
    <w:lvl w:ilvl="0">
      <w:start w:val="1"/>
      <w:numFmt w:val="bullet"/>
      <w:lvlText w:val=""/>
      <w:lvlJc w:val="left"/>
      <w:pPr>
        <w:ind w:left="357" w:hanging="357"/>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00000016"/>
    <w:multiLevelType w:val="hybridMultilevel"/>
    <w:tmpl w:val="DD74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multilevel"/>
    <w:tmpl w:val="0DAE4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00000018"/>
    <w:multiLevelType w:val="hybridMultilevel"/>
    <w:tmpl w:val="21DA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C024D6D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30B70BB1"/>
    <w:multiLevelType w:val="multilevel"/>
    <w:tmpl w:val="7EAE7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41816"/>
    <w:multiLevelType w:val="hybridMultilevel"/>
    <w:tmpl w:val="E15E634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211"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1E1A39"/>
    <w:multiLevelType w:val="multilevel"/>
    <w:tmpl w:val="861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3056B"/>
    <w:multiLevelType w:val="multilevel"/>
    <w:tmpl w:val="107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712603">
    <w:abstractNumId w:val="21"/>
  </w:num>
  <w:num w:numId="2" w16cid:durableId="1898589340">
    <w:abstractNumId w:val="1"/>
  </w:num>
  <w:num w:numId="3" w16cid:durableId="2021656425">
    <w:abstractNumId w:val="2"/>
  </w:num>
  <w:num w:numId="4" w16cid:durableId="1196577858">
    <w:abstractNumId w:val="12"/>
  </w:num>
  <w:num w:numId="5" w16cid:durableId="209459417">
    <w:abstractNumId w:val="23"/>
  </w:num>
  <w:num w:numId="6" w16cid:durableId="1204830191">
    <w:abstractNumId w:val="8"/>
  </w:num>
  <w:num w:numId="7" w16cid:durableId="835271394">
    <w:abstractNumId w:val="13"/>
  </w:num>
  <w:num w:numId="8" w16cid:durableId="444349331">
    <w:abstractNumId w:val="0"/>
  </w:num>
  <w:num w:numId="9" w16cid:durableId="1438675513">
    <w:abstractNumId w:val="11"/>
  </w:num>
  <w:num w:numId="10" w16cid:durableId="1422608868">
    <w:abstractNumId w:val="10"/>
  </w:num>
  <w:num w:numId="11" w16cid:durableId="773330051">
    <w:abstractNumId w:val="17"/>
  </w:num>
  <w:num w:numId="12" w16cid:durableId="483812828">
    <w:abstractNumId w:val="6"/>
  </w:num>
  <w:num w:numId="13" w16cid:durableId="1232236557">
    <w:abstractNumId w:val="22"/>
  </w:num>
  <w:num w:numId="14" w16cid:durableId="1737047441">
    <w:abstractNumId w:val="20"/>
  </w:num>
  <w:num w:numId="15" w16cid:durableId="1741824626">
    <w:abstractNumId w:val="5"/>
  </w:num>
  <w:num w:numId="16" w16cid:durableId="1527912502">
    <w:abstractNumId w:val="4"/>
  </w:num>
  <w:num w:numId="17" w16cid:durableId="1421826060">
    <w:abstractNumId w:val="16"/>
  </w:num>
  <w:num w:numId="18" w16cid:durableId="1597714045">
    <w:abstractNumId w:val="18"/>
  </w:num>
  <w:num w:numId="19" w16cid:durableId="2030831237">
    <w:abstractNumId w:val="15"/>
  </w:num>
  <w:num w:numId="20" w16cid:durableId="1971203695">
    <w:abstractNumId w:val="9"/>
  </w:num>
  <w:num w:numId="21" w16cid:durableId="727729261">
    <w:abstractNumId w:val="14"/>
  </w:num>
  <w:num w:numId="22" w16cid:durableId="1415591642">
    <w:abstractNumId w:val="24"/>
  </w:num>
  <w:num w:numId="23" w16cid:durableId="771555639">
    <w:abstractNumId w:val="19"/>
  </w:num>
  <w:num w:numId="24" w16cid:durableId="1865241854">
    <w:abstractNumId w:val="3"/>
  </w:num>
  <w:num w:numId="25" w16cid:durableId="1477717443">
    <w:abstractNumId w:val="25"/>
  </w:num>
  <w:num w:numId="26" w16cid:durableId="727873477">
    <w:abstractNumId w:val="7"/>
  </w:num>
  <w:num w:numId="27" w16cid:durableId="343165916">
    <w:abstractNumId w:val="28"/>
  </w:num>
  <w:num w:numId="28" w16cid:durableId="1419865397">
    <w:abstractNumId w:val="26"/>
  </w:num>
  <w:num w:numId="29" w16cid:durableId="208418097">
    <w:abstractNumId w:val="29"/>
  </w:num>
  <w:num w:numId="30" w16cid:durableId="6884877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0C"/>
    <w:rsid w:val="0009635B"/>
    <w:rsid w:val="000C3EE0"/>
    <w:rsid w:val="001D32D7"/>
    <w:rsid w:val="001F29A4"/>
    <w:rsid w:val="0020572E"/>
    <w:rsid w:val="0045240C"/>
    <w:rsid w:val="004A4FE9"/>
    <w:rsid w:val="005F3A71"/>
    <w:rsid w:val="0067591C"/>
    <w:rsid w:val="00857C57"/>
    <w:rsid w:val="008878A4"/>
    <w:rsid w:val="00A170EC"/>
    <w:rsid w:val="00D6050B"/>
    <w:rsid w:val="00E6481B"/>
    <w:rsid w:val="00FA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7A12"/>
  <w15:docId w15:val="{D2284F42-F752-42D4-8121-5D075D06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Arial" w:hAnsi="Arial"/>
      <w:i/>
      <w:sz w:val="20"/>
    </w:rPr>
  </w:style>
  <w:style w:type="paragraph" w:styleId="Heading2">
    <w:name w:val="heading 2"/>
    <w:basedOn w:val="Normal"/>
    <w:next w:val="Normal"/>
    <w:uiPriority w:val="9"/>
    <w:unhideWhenUsed/>
    <w:qFormat/>
    <w:pPr>
      <w:keepNext/>
      <w:tabs>
        <w:tab w:val="left" w:pos="5760"/>
      </w:tabs>
      <w:ind w:left="360"/>
      <w:jc w:val="both"/>
      <w:outlineLvl w:val="1"/>
    </w:pPr>
    <w:rPr>
      <w:rFonts w:ascii="Arial" w:hAnsi="Arial" w:cs="Arial"/>
      <w:b/>
      <w:sz w:val="22"/>
      <w:szCs w:val="22"/>
      <w:lang w:val="de-DE"/>
    </w:rPr>
  </w:style>
  <w:style w:type="paragraph" w:styleId="Heading3">
    <w:name w:val="heading 3"/>
    <w:basedOn w:val="Normal"/>
    <w:next w:val="Normal"/>
    <w:uiPriority w:val="9"/>
    <w:semiHidden/>
    <w:unhideWhenUsed/>
    <w:qFormat/>
    <w:pPr>
      <w:keepNext/>
      <w:ind w:left="360"/>
      <w:jc w:val="center"/>
      <w:outlineLvl w:val="2"/>
    </w:pPr>
    <w:rPr>
      <w:rFonts w:ascii="Arial" w:hAnsi="Arial" w:cs="Arial"/>
      <w:b/>
      <w:bCs/>
      <w:snapToGrid w:val="0"/>
      <w:sz w:val="20"/>
    </w:rPr>
  </w:style>
  <w:style w:type="paragraph" w:styleId="Heading4">
    <w:name w:val="heading 4"/>
    <w:basedOn w:val="Normal"/>
    <w:next w:val="Normal"/>
    <w:uiPriority w:val="9"/>
    <w:semiHidden/>
    <w:unhideWhenUsed/>
    <w:qFormat/>
    <w:pPr>
      <w:keepNext/>
      <w:outlineLvl w:val="3"/>
    </w:pPr>
    <w:rPr>
      <w:rFonts w:ascii="Arial" w:hAnsi="Arial"/>
      <w:b/>
      <w:sz w:val="20"/>
      <w:szCs w:val="20"/>
    </w:rPr>
  </w:style>
  <w:style w:type="paragraph" w:styleId="Heading5">
    <w:name w:val="heading 5"/>
    <w:basedOn w:val="Normal"/>
    <w:next w:val="Normal"/>
    <w:uiPriority w:val="9"/>
    <w:semiHidden/>
    <w:unhideWhenUsed/>
    <w:qFormat/>
    <w:pPr>
      <w:keepNext/>
      <w:tabs>
        <w:tab w:val="left" w:pos="5760"/>
      </w:tabs>
      <w:ind w:left="360"/>
      <w:jc w:val="both"/>
      <w:outlineLvl w:val="4"/>
    </w:pPr>
    <w:rPr>
      <w:rFonts w:ascii="Arial" w:hAnsi="Arial" w:cs="Arial"/>
      <w:b/>
      <w:sz w:val="20"/>
      <w:szCs w:val="20"/>
    </w:rPr>
  </w:style>
  <w:style w:type="paragraph" w:styleId="Heading6">
    <w:name w:val="heading 6"/>
    <w:basedOn w:val="Normal"/>
    <w:next w:val="Normal"/>
    <w:uiPriority w:val="9"/>
    <w:semiHidden/>
    <w:unhideWhenUsed/>
    <w:qFormat/>
    <w:pPr>
      <w:keepNext/>
      <w:jc w:val="center"/>
      <w:outlineLvl w:val="5"/>
    </w:pPr>
    <w:rPr>
      <w:rFonts w:ascii="Arial" w:hAnsi="Arial" w:cs="Arial"/>
      <w:b/>
      <w:sz w:val="20"/>
    </w:rPr>
  </w:style>
  <w:style w:type="paragraph" w:styleId="Heading7">
    <w:name w:val="heading 7"/>
    <w:basedOn w:val="Normal"/>
    <w:next w:val="Normal"/>
    <w:qFormat/>
    <w:pPr>
      <w:keepNext/>
      <w:ind w:firstLine="360"/>
      <w:jc w:val="center"/>
      <w:outlineLvl w:val="6"/>
    </w:pPr>
    <w:rPr>
      <w:rFonts w:ascii="Arial" w:hAnsi="Arial" w:cs="Arial"/>
      <w:b/>
      <w:sz w:val="20"/>
      <w:szCs w:val="20"/>
    </w:rPr>
  </w:style>
  <w:style w:type="paragraph" w:styleId="Heading8">
    <w:name w:val="heading 8"/>
    <w:basedOn w:val="Normal"/>
    <w:next w:val="Normal"/>
    <w:qFormat/>
    <w:pPr>
      <w:keepNext/>
      <w:tabs>
        <w:tab w:val="left" w:pos="5760"/>
      </w:tabs>
      <w:ind w:left="720"/>
      <w:jc w:val="center"/>
      <w:outlineLvl w:val="7"/>
    </w:pPr>
    <w:rPr>
      <w:rFonts w:ascii="Arial" w:hAnsi="Arial" w:cs="Arial"/>
      <w:b/>
      <w:bCs/>
      <w:caps/>
      <w:sz w:val="20"/>
      <w:szCs w:val="20"/>
    </w:rPr>
  </w:style>
  <w:style w:type="paragraph" w:styleId="Heading9">
    <w:name w:val="heading 9"/>
    <w:basedOn w:val="Normal"/>
    <w:next w:val="Normal"/>
    <w:qFormat/>
    <w:pPr>
      <w:keepNext/>
      <w:tabs>
        <w:tab w:val="left" w:pos="5760"/>
      </w:tabs>
      <w:ind w:left="360" w:right="360" w:firstLine="360"/>
      <w:jc w:val="center"/>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rPr>
      <w:color w:val="0000FF"/>
      <w:u w:val="single"/>
    </w:rPr>
  </w:style>
  <w:style w:type="paragraph" w:styleId="CommentText">
    <w:name w:val="annotation text"/>
    <w:basedOn w:val="Normal"/>
    <w:rPr>
      <w:rFonts w:cs="Traditional Arabic"/>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2">
    <w:name w:val="Body Text Indent 2"/>
    <w:basedOn w:val="Normal"/>
    <w:pPr>
      <w:tabs>
        <w:tab w:val="left" w:pos="5760"/>
      </w:tabs>
      <w:ind w:left="720"/>
      <w:jc w:val="center"/>
    </w:pPr>
    <w:rPr>
      <w:sz w:val="20"/>
      <w:szCs w:val="20"/>
    </w:rPr>
  </w:style>
  <w:style w:type="paragraph" w:styleId="PlainText">
    <w:name w:val="Plain Text"/>
    <w:basedOn w:val="Normal"/>
    <w:rPr>
      <w:rFonts w:ascii="Courier New" w:eastAsia="MS Mincho" w:hAnsi="Courier New"/>
      <w:sz w:val="20"/>
      <w:szCs w:val="20"/>
    </w:rPr>
  </w:style>
  <w:style w:type="paragraph" w:styleId="BodyTextIndent3">
    <w:name w:val="Body Text Indent 3"/>
    <w:basedOn w:val="Normal"/>
    <w:pPr>
      <w:ind w:left="720"/>
    </w:pPr>
    <w:rPr>
      <w:rFonts w:ascii="Arial" w:hAnsi="Arial" w:cs="Arial"/>
      <w:b/>
      <w:snapToGrid w:val="0"/>
      <w:sz w:val="20"/>
      <w:szCs w:val="20"/>
    </w:rPr>
  </w:style>
  <w:style w:type="paragraph" w:styleId="BlockText">
    <w:name w:val="Block Text"/>
    <w:basedOn w:val="Normal"/>
    <w:pPr>
      <w:ind w:left="360" w:right="180"/>
      <w:jc w:val="both"/>
    </w:pPr>
    <w:rPr>
      <w:rFonts w:ascii="Arial" w:hAnsi="Arial" w:cs="Arial"/>
      <w:sz w:val="20"/>
    </w:rPr>
  </w:style>
  <w:style w:type="paragraph" w:styleId="NormalWeb">
    <w:name w:val="Normal (Web)"/>
    <w:basedOn w:val="Normal"/>
    <w:uiPriority w:val="99"/>
    <w:pPr>
      <w:spacing w:before="100" w:beforeAutospacing="1" w:after="100" w:afterAutospacing="1"/>
    </w:pPr>
  </w:style>
  <w:style w:type="paragraph" w:styleId="BodyTextIndent">
    <w:name w:val="Body Text Indent"/>
    <w:basedOn w:val="Normal"/>
    <w:pPr>
      <w:tabs>
        <w:tab w:val="left" w:pos="1440"/>
      </w:tabs>
      <w:ind w:left="1440"/>
    </w:pPr>
    <w:rPr>
      <w:sz w:val="20"/>
      <w:szCs w:val="20"/>
    </w:rPr>
  </w:style>
  <w:style w:type="paragraph" w:styleId="BodyText">
    <w:name w:val="Body Text"/>
    <w:basedOn w:val="Normal"/>
    <w:pPr>
      <w:spacing w:after="220" w:line="220" w:lineRule="atLeast"/>
      <w:ind w:right="-360"/>
    </w:pPr>
    <w:rPr>
      <w:sz w:val="20"/>
      <w:szCs w:val="20"/>
    </w:rPr>
  </w:style>
  <w:style w:type="paragraph" w:styleId="BodyText2">
    <w:name w:val="Body Text 2"/>
    <w:basedOn w:val="Normal"/>
    <w:pPr>
      <w:jc w:val="both"/>
    </w:pPr>
  </w:style>
  <w:style w:type="paragraph" w:styleId="BalloonText">
    <w:name w:val="Balloon Text"/>
    <w:basedOn w:val="Normal"/>
    <w:rPr>
      <w:rFonts w:ascii="Tahoma" w:hAnsi="Tahoma" w:cs="Tahoma"/>
      <w:sz w:val="16"/>
      <w:szCs w:val="16"/>
    </w:rPr>
  </w:style>
  <w:style w:type="character" w:styleId="FollowedHyperlink">
    <w:name w:val="FollowedHyperlink"/>
    <w:rPr>
      <w:color w:val="800080"/>
      <w:u w:val="single"/>
    </w:rPr>
  </w:style>
  <w:style w:type="paragraph" w:customStyle="1" w:styleId="Char">
    <w:name w:val="Char"/>
    <w:basedOn w:val="Normal"/>
    <w:pPr>
      <w:spacing w:after="160" w:line="240" w:lineRule="exact"/>
    </w:pPr>
    <w:rPr>
      <w:rFonts w:ascii="Verdana" w:hAnsi="Verdana" w:cs="Arial"/>
      <w:sz w:val="22"/>
      <w:szCs w:val="20"/>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bidi="ar-SA"/>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bidi="ar-SA"/>
    </w:rPr>
  </w:style>
  <w:style w:type="paragraph" w:styleId="ListParagraph">
    <w:name w:val="List Paragraph"/>
    <w:basedOn w:val="Normal"/>
    <w:uiPriority w:val="34"/>
    <w:qFormat/>
    <w:pPr>
      <w:ind w:left="720"/>
    </w:pPr>
    <w:rPr>
      <w:rFonts w:ascii="Garamond" w:hAnsi="Garamond"/>
      <w:bCs/>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5F3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859">
      <w:bodyDiv w:val="1"/>
      <w:marLeft w:val="0"/>
      <w:marRight w:val="0"/>
      <w:marTop w:val="0"/>
      <w:marBottom w:val="0"/>
      <w:divBdr>
        <w:top w:val="none" w:sz="0" w:space="0" w:color="auto"/>
        <w:left w:val="none" w:sz="0" w:space="0" w:color="auto"/>
        <w:bottom w:val="none" w:sz="0" w:space="0" w:color="auto"/>
        <w:right w:val="none" w:sz="0" w:space="0" w:color="auto"/>
      </w:divBdr>
    </w:div>
    <w:div w:id="622492936">
      <w:bodyDiv w:val="1"/>
      <w:marLeft w:val="0"/>
      <w:marRight w:val="0"/>
      <w:marTop w:val="0"/>
      <w:marBottom w:val="0"/>
      <w:divBdr>
        <w:top w:val="none" w:sz="0" w:space="0" w:color="auto"/>
        <w:left w:val="none" w:sz="0" w:space="0" w:color="auto"/>
        <w:bottom w:val="none" w:sz="0" w:space="0" w:color="auto"/>
        <w:right w:val="none" w:sz="0" w:space="0" w:color="auto"/>
      </w:divBdr>
    </w:div>
    <w:div w:id="724570039">
      <w:bodyDiv w:val="1"/>
      <w:marLeft w:val="0"/>
      <w:marRight w:val="0"/>
      <w:marTop w:val="0"/>
      <w:marBottom w:val="0"/>
      <w:divBdr>
        <w:top w:val="none" w:sz="0" w:space="0" w:color="auto"/>
        <w:left w:val="none" w:sz="0" w:space="0" w:color="auto"/>
        <w:bottom w:val="none" w:sz="0" w:space="0" w:color="auto"/>
        <w:right w:val="none" w:sz="0" w:space="0" w:color="auto"/>
      </w:divBdr>
    </w:div>
    <w:div w:id="114419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4</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Peshwani, Sonam</dc:creator>
  <cp:keywords>Personal Sensitive Data</cp:keywords>
  <cp:lastModifiedBy>VIKAS</cp:lastModifiedBy>
  <cp:revision>7</cp:revision>
  <cp:lastPrinted>2019-01-20T20:47:00Z</cp:lastPrinted>
  <dcterms:created xsi:type="dcterms:W3CDTF">2022-10-22T05:37:00Z</dcterms:created>
  <dcterms:modified xsi:type="dcterms:W3CDTF">2022-10-22T16:03:00Z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963bf54c-cf0c-4aea-aada-a08e789c5ea3</vt:lpwstr>
  </property>
  <property fmtid="{D5CDD505-2E9C-101B-9397-08002B2CF9AE}" pid="3" name="SSCClassification">
    <vt:lpwstr>PSD</vt:lpwstr>
  </property>
  <property fmtid="{D5CDD505-2E9C-101B-9397-08002B2CF9AE}" pid="4" name="SSCVisualMarks">
    <vt:lpwstr>N</vt:lpwstr>
  </property>
  <property fmtid="{D5CDD505-2E9C-101B-9397-08002B2CF9AE}" pid="5" name="_NewReviewCycle">
    <vt:lpwstr/>
  </property>
</Properties>
</file>