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Rust Category Detection Platform - Model Training Report</w:t>
      </w:r>
    </w:p>
    <w:p>
      <w:r>
        <w:t>This document summarizes the achieved training metrics and visual artifacts for the two oriented object detection models used in the rust category detection platform. The models detect mild, moderate, and severe corrosion with oriented bounding boxes.</w:t>
      </w:r>
    </w:p>
    <w:p>
      <w:pPr>
        <w:pStyle w:val="Heading1"/>
      </w:pPr>
      <w:r>
        <w:t>Dataset Summary</w:t>
      </w:r>
    </w:p>
    <w:tbl>
      <w:tblPr>
        <w:tblStyle w:val="TableGrid"/>
        <w:tblW w:type="auto" w:w="0"/>
        <w:tblLook w:firstColumn="1" w:firstRow="1" w:lastColumn="0" w:lastRow="0" w:noHBand="0" w:noVBand="1" w:val="04A0"/>
      </w:tblPr>
      <w:tblGrid>
        <w:gridCol w:w="1481"/>
        <w:gridCol w:w="1481"/>
        <w:gridCol w:w="1481"/>
        <w:gridCol w:w="1481"/>
        <w:gridCol w:w="1481"/>
        <w:gridCol w:w="1481"/>
        <w:gridCol w:w="1481"/>
      </w:tblGrid>
      <w:tr>
        <w:tc>
          <w:tcPr>
            <w:tcW w:type="dxa" w:w="1481"/>
          </w:tcPr>
          <w:p>
            <w:r>
              <w:t>Split</w:t>
            </w:r>
          </w:p>
        </w:tc>
        <w:tc>
          <w:tcPr>
            <w:tcW w:type="dxa" w:w="1481"/>
          </w:tcPr>
          <w:p>
            <w:r>
              <w:t>Images</w:t>
            </w:r>
          </w:p>
        </w:tc>
        <w:tc>
          <w:tcPr>
            <w:tcW w:type="dxa" w:w="1481"/>
          </w:tcPr>
          <w:p>
            <w:r>
              <w:t>Label files</w:t>
            </w:r>
          </w:p>
        </w:tc>
        <w:tc>
          <w:tcPr>
            <w:tcW w:type="dxa" w:w="1481"/>
          </w:tcPr>
          <w:p>
            <w:r>
              <w:t>Mild</w:t>
            </w:r>
          </w:p>
        </w:tc>
        <w:tc>
          <w:tcPr>
            <w:tcW w:type="dxa" w:w="1481"/>
          </w:tcPr>
          <w:p>
            <w:r>
              <w:t>Moderate</w:t>
            </w:r>
          </w:p>
        </w:tc>
        <w:tc>
          <w:tcPr>
            <w:tcW w:type="dxa" w:w="1481"/>
          </w:tcPr>
          <w:p>
            <w:r>
              <w:t>Severe</w:t>
            </w:r>
          </w:p>
        </w:tc>
        <w:tc>
          <w:tcPr>
            <w:tcW w:type="dxa" w:w="1481"/>
          </w:tcPr>
          <w:p>
            <w:r>
              <w:t>Objects</w:t>
            </w:r>
          </w:p>
        </w:tc>
      </w:tr>
      <w:tr>
        <w:tc>
          <w:tcPr>
            <w:tcW w:type="dxa" w:w="1481"/>
          </w:tcPr>
          <w:p>
            <w:r>
              <w:t>train</w:t>
            </w:r>
          </w:p>
        </w:tc>
        <w:tc>
          <w:tcPr>
            <w:tcW w:type="dxa" w:w="1481"/>
          </w:tcPr>
          <w:p>
            <w:r>
              <w:t>1658</w:t>
            </w:r>
          </w:p>
        </w:tc>
        <w:tc>
          <w:tcPr>
            <w:tcW w:type="dxa" w:w="1481"/>
          </w:tcPr>
          <w:p>
            <w:r>
              <w:t>1658</w:t>
            </w:r>
          </w:p>
        </w:tc>
        <w:tc>
          <w:tcPr>
            <w:tcW w:type="dxa" w:w="1481"/>
          </w:tcPr>
          <w:p>
            <w:r>
              <w:t>7969</w:t>
            </w:r>
          </w:p>
        </w:tc>
        <w:tc>
          <w:tcPr>
            <w:tcW w:type="dxa" w:w="1481"/>
          </w:tcPr>
          <w:p>
            <w:r>
              <w:t>5707</w:t>
            </w:r>
          </w:p>
        </w:tc>
        <w:tc>
          <w:tcPr>
            <w:tcW w:type="dxa" w:w="1481"/>
          </w:tcPr>
          <w:p>
            <w:r>
              <w:t>6808</w:t>
            </w:r>
          </w:p>
        </w:tc>
        <w:tc>
          <w:tcPr>
            <w:tcW w:type="dxa" w:w="1481"/>
          </w:tcPr>
          <w:p>
            <w:r>
              <w:t>20484</w:t>
            </w:r>
          </w:p>
        </w:tc>
      </w:tr>
      <w:tr>
        <w:tc>
          <w:tcPr>
            <w:tcW w:type="dxa" w:w="1481"/>
          </w:tcPr>
          <w:p>
            <w:r>
              <w:t>valid</w:t>
            </w:r>
          </w:p>
        </w:tc>
        <w:tc>
          <w:tcPr>
            <w:tcW w:type="dxa" w:w="1481"/>
          </w:tcPr>
          <w:p>
            <w:r>
              <w:t>207</w:t>
            </w:r>
          </w:p>
        </w:tc>
        <w:tc>
          <w:tcPr>
            <w:tcW w:type="dxa" w:w="1481"/>
          </w:tcPr>
          <w:p>
            <w:r>
              <w:t>207</w:t>
            </w:r>
          </w:p>
        </w:tc>
        <w:tc>
          <w:tcPr>
            <w:tcW w:type="dxa" w:w="1481"/>
          </w:tcPr>
          <w:p>
            <w:r>
              <w:t>927</w:t>
            </w:r>
          </w:p>
        </w:tc>
        <w:tc>
          <w:tcPr>
            <w:tcW w:type="dxa" w:w="1481"/>
          </w:tcPr>
          <w:p>
            <w:r>
              <w:t>694</w:t>
            </w:r>
          </w:p>
        </w:tc>
        <w:tc>
          <w:tcPr>
            <w:tcW w:type="dxa" w:w="1481"/>
          </w:tcPr>
          <w:p>
            <w:r>
              <w:t>840</w:t>
            </w:r>
          </w:p>
        </w:tc>
        <w:tc>
          <w:tcPr>
            <w:tcW w:type="dxa" w:w="1481"/>
          </w:tcPr>
          <w:p>
            <w:r>
              <w:t>2461</w:t>
            </w:r>
          </w:p>
        </w:tc>
      </w:tr>
      <w:tr>
        <w:tc>
          <w:tcPr>
            <w:tcW w:type="dxa" w:w="1481"/>
          </w:tcPr>
          <w:p>
            <w:r>
              <w:t>test</w:t>
            </w:r>
          </w:p>
        </w:tc>
        <w:tc>
          <w:tcPr>
            <w:tcW w:type="dxa" w:w="1481"/>
          </w:tcPr>
          <w:p>
            <w:r>
              <w:t>208</w:t>
            </w:r>
          </w:p>
        </w:tc>
        <w:tc>
          <w:tcPr>
            <w:tcW w:type="dxa" w:w="1481"/>
          </w:tcPr>
          <w:p>
            <w:r>
              <w:t>208</w:t>
            </w:r>
          </w:p>
        </w:tc>
        <w:tc>
          <w:tcPr>
            <w:tcW w:type="dxa" w:w="1481"/>
          </w:tcPr>
          <w:p>
            <w:r>
              <w:t>1029</w:t>
            </w:r>
          </w:p>
        </w:tc>
        <w:tc>
          <w:tcPr>
            <w:tcW w:type="dxa" w:w="1481"/>
          </w:tcPr>
          <w:p>
            <w:r>
              <w:t>729</w:t>
            </w:r>
          </w:p>
        </w:tc>
        <w:tc>
          <w:tcPr>
            <w:tcW w:type="dxa" w:w="1481"/>
          </w:tcPr>
          <w:p>
            <w:r>
              <w:t>773</w:t>
            </w:r>
          </w:p>
        </w:tc>
        <w:tc>
          <w:tcPr>
            <w:tcW w:type="dxa" w:w="1481"/>
          </w:tcPr>
          <w:p>
            <w:r>
              <w:t>2531</w:t>
            </w:r>
          </w:p>
        </w:tc>
      </w:tr>
    </w:tbl>
    <w:p>
      <w:r>
        <w:t>Total images: 2073; total label files: 2073; total annotated rust instances: 25476. Class names: mild-corrosion, moderate-corrosion, severe-corrosion.</w:t>
      </w:r>
    </w:p>
    <w:p>
      <w:pPr>
        <w:sectPr>
          <w:pgSz w:w="12240" w:h="15840"/>
          <w:pgMar w:top="936" w:right="936" w:bottom="936" w:left="936" w:header="720" w:footer="720" w:gutter="0"/>
          <w:cols w:space="720"/>
          <w:docGrid w:linePitch="360"/>
        </w:sectPr>
      </w:pPr>
    </w:p>
    <w:p>
      <w:pPr>
        <w:pStyle w:val="Heading1"/>
      </w:pPr>
      <w:r>
        <w:t>YOLOv8n OBB</w:t>
      </w:r>
    </w:p>
    <w:tbl>
      <w:tblPr>
        <w:tblStyle w:val="TableGrid"/>
        <w:tblW w:type="auto" w:w="0"/>
        <w:tblLook w:firstColumn="1" w:firstRow="1" w:lastColumn="0" w:lastRow="0" w:noHBand="0" w:noVBand="1" w:val="04A0"/>
      </w:tblPr>
      <w:tblGrid>
        <w:gridCol w:w="5184"/>
        <w:gridCol w:w="5184"/>
      </w:tblGrid>
      <w:tr>
        <w:tc>
          <w:tcPr>
            <w:tcW w:type="dxa" w:w="5184"/>
          </w:tcPr>
          <w:p>
            <w:r>
              <w:t>Item</w:t>
            </w:r>
          </w:p>
        </w:tc>
        <w:tc>
          <w:tcPr>
            <w:tcW w:type="dxa" w:w="5184"/>
          </w:tcPr>
          <w:p>
            <w:r>
              <w:t>Value</w:t>
            </w:r>
          </w:p>
        </w:tc>
      </w:tr>
      <w:tr>
        <w:tc>
          <w:tcPr>
            <w:tcW w:type="dxa" w:w="5184"/>
          </w:tcPr>
          <w:p>
            <w:r>
              <w:t>Base model</w:t>
            </w:r>
          </w:p>
        </w:tc>
        <w:tc>
          <w:tcPr>
            <w:tcW w:type="dxa" w:w="5184"/>
          </w:tcPr>
          <w:p>
            <w:r>
              <w:t>yolov8n-obb.pt</w:t>
            </w:r>
          </w:p>
        </w:tc>
      </w:tr>
      <w:tr>
        <w:tc>
          <w:tcPr>
            <w:tcW w:type="dxa" w:w="5184"/>
          </w:tcPr>
          <w:p>
            <w:r>
              <w:t>Run folder</w:t>
            </w:r>
          </w:p>
        </w:tc>
        <w:tc>
          <w:tcPr>
            <w:tcW w:type="dxa" w:w="5184"/>
          </w:tcPr>
          <w:p>
            <w:r>
              <w:t>runs\obb\runs\obb\rust_corrosion_yolov8_obb</w:t>
            </w:r>
          </w:p>
        </w:tc>
      </w:tr>
      <w:tr>
        <w:tc>
          <w:tcPr>
            <w:tcW w:type="dxa" w:w="5184"/>
          </w:tcPr>
          <w:p>
            <w:r>
              <w:t>Best weights</w:t>
            </w:r>
          </w:p>
        </w:tc>
        <w:tc>
          <w:tcPr>
            <w:tcW w:type="dxa" w:w="5184"/>
          </w:tcPr>
          <w:p>
            <w:r>
              <w:t>runs\obb\runs\obb\rust_corrosion_yolov8_obb\weights\best.pt</w:t>
            </w:r>
          </w:p>
        </w:tc>
      </w:tr>
      <w:tr>
        <w:tc>
          <w:tcPr>
            <w:tcW w:type="dxa" w:w="5184"/>
          </w:tcPr>
          <w:p>
            <w:r>
              <w:t>Epochs completed</w:t>
            </w:r>
          </w:p>
        </w:tc>
        <w:tc>
          <w:tcPr>
            <w:tcW w:type="dxa" w:w="5184"/>
          </w:tcPr>
          <w:p>
            <w:r>
              <w:t>100</w:t>
            </w:r>
          </w:p>
        </w:tc>
      </w:tr>
      <w:tr>
        <w:tc>
          <w:tcPr>
            <w:tcW w:type="dxa" w:w="5184"/>
          </w:tcPr>
          <w:p>
            <w:r>
              <w:t>Image size</w:t>
            </w:r>
          </w:p>
        </w:tc>
        <w:tc>
          <w:tcPr>
            <w:tcW w:type="dxa" w:w="5184"/>
          </w:tcPr>
          <w:p>
            <w:r>
              <w:t>640</w:t>
            </w:r>
          </w:p>
        </w:tc>
      </w:tr>
      <w:tr>
        <w:tc>
          <w:tcPr>
            <w:tcW w:type="dxa" w:w="5184"/>
          </w:tcPr>
          <w:p>
            <w:r>
              <w:t>Batch size</w:t>
            </w:r>
          </w:p>
        </w:tc>
        <w:tc>
          <w:tcPr>
            <w:tcW w:type="dxa" w:w="5184"/>
          </w:tcPr>
          <w:p>
            <w:r>
              <w:t>8</w:t>
            </w:r>
          </w:p>
        </w:tc>
      </w:tr>
      <w:tr>
        <w:tc>
          <w:tcPr>
            <w:tcW w:type="dxa" w:w="5184"/>
          </w:tcPr>
          <w:p>
            <w:r>
              <w:t>Device</w:t>
            </w:r>
          </w:p>
        </w:tc>
        <w:tc>
          <w:tcPr>
            <w:tcW w:type="dxa" w:w="5184"/>
          </w:tcPr>
          <w:p>
            <w:r>
              <w:t>cpu</w:t>
            </w:r>
          </w:p>
        </w:tc>
      </w:tr>
      <w:tr>
        <w:tc>
          <w:tcPr>
            <w:tcW w:type="dxa" w:w="5184"/>
          </w:tcPr>
          <w:p>
            <w:r>
              <w:t>Optimizer</w:t>
            </w:r>
          </w:p>
        </w:tc>
        <w:tc>
          <w:tcPr>
            <w:tcW w:type="dxa" w:w="5184"/>
          </w:tcPr>
          <w:p>
            <w:r>
              <w:t>auto</w:t>
            </w:r>
          </w:p>
        </w:tc>
      </w:tr>
      <w:tr>
        <w:tc>
          <w:tcPr>
            <w:tcW w:type="dxa" w:w="5184"/>
          </w:tcPr>
          <w:p>
            <w:r>
              <w:t>Learning-rate schedule</w:t>
            </w:r>
          </w:p>
        </w:tc>
        <w:tc>
          <w:tcPr>
            <w:tcW w:type="dxa" w:w="5184"/>
          </w:tcPr>
          <w:p>
            <w:r>
              <w:t>Standard LR</w:t>
            </w:r>
          </w:p>
        </w:tc>
      </w:tr>
      <w:tr>
        <w:tc>
          <w:tcPr>
            <w:tcW w:type="dxa" w:w="5184"/>
          </w:tcPr>
          <w:p>
            <w:r>
              <w:t>Patience</w:t>
            </w:r>
          </w:p>
        </w:tc>
        <w:tc>
          <w:tcPr>
            <w:tcW w:type="dxa" w:w="5184"/>
          </w:tcPr>
          <w:p>
            <w:r>
              <w:t>25</w:t>
            </w:r>
          </w:p>
        </w:tc>
      </w:tr>
    </w:tbl>
    <w:p>
      <w:r>
        <w:t>The table below reports the strongest achieved validation points from the training CSV, plus the final epoch. mAP50-95 is the strictest summary metric because it averages performance across multiple IoU thresholds.</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Metric point</w:t>
            </w:r>
          </w:p>
        </w:tc>
        <w:tc>
          <w:tcPr>
            <w:tcW w:type="dxa" w:w="1037"/>
          </w:tcPr>
          <w:p>
            <w:r>
              <w:t>Epoch</w:t>
            </w:r>
          </w:p>
        </w:tc>
        <w:tc>
          <w:tcPr>
            <w:tcW w:type="dxa" w:w="1037"/>
          </w:tcPr>
          <w:p>
            <w:r>
              <w:t>Precision</w:t>
            </w:r>
          </w:p>
        </w:tc>
        <w:tc>
          <w:tcPr>
            <w:tcW w:type="dxa" w:w="1037"/>
          </w:tcPr>
          <w:p>
            <w:r>
              <w:t>Recall</w:t>
            </w:r>
          </w:p>
        </w:tc>
        <w:tc>
          <w:tcPr>
            <w:tcW w:type="dxa" w:w="1037"/>
          </w:tcPr>
          <w:p>
            <w:r>
              <w:t>mAP50</w:t>
            </w:r>
          </w:p>
        </w:tc>
        <w:tc>
          <w:tcPr>
            <w:tcW w:type="dxa" w:w="1037"/>
          </w:tcPr>
          <w:p>
            <w:r>
              <w:t>mAP50-95</w:t>
            </w:r>
          </w:p>
        </w:tc>
        <w:tc>
          <w:tcPr>
            <w:tcW w:type="dxa" w:w="1037"/>
          </w:tcPr>
          <w:p>
            <w:r>
              <w:t>Box loss</w:t>
            </w:r>
          </w:p>
        </w:tc>
        <w:tc>
          <w:tcPr>
            <w:tcW w:type="dxa" w:w="1037"/>
          </w:tcPr>
          <w:p>
            <w:r>
              <w:t>Class loss</w:t>
            </w:r>
          </w:p>
        </w:tc>
        <w:tc>
          <w:tcPr>
            <w:tcW w:type="dxa" w:w="1037"/>
          </w:tcPr>
          <w:p>
            <w:r>
              <w:t>DFL loss</w:t>
            </w:r>
          </w:p>
        </w:tc>
        <w:tc>
          <w:tcPr>
            <w:tcW w:type="dxa" w:w="1037"/>
          </w:tcPr>
          <w:p>
            <w:r>
              <w:t>Angle loss</w:t>
            </w:r>
          </w:p>
        </w:tc>
      </w:tr>
      <w:tr>
        <w:tc>
          <w:tcPr>
            <w:tcW w:type="dxa" w:w="1037"/>
          </w:tcPr>
          <w:p>
            <w:r>
              <w:t>Best mAP50-95</w:t>
            </w:r>
          </w:p>
        </w:tc>
        <w:tc>
          <w:tcPr>
            <w:tcW w:type="dxa" w:w="1037"/>
          </w:tcPr>
          <w:p>
            <w:r>
              <w:t>99</w:t>
            </w:r>
          </w:p>
        </w:tc>
        <w:tc>
          <w:tcPr>
            <w:tcW w:type="dxa" w:w="1037"/>
          </w:tcPr>
          <w:p>
            <w:r>
              <w:t>0.7136</w:t>
            </w:r>
          </w:p>
        </w:tc>
        <w:tc>
          <w:tcPr>
            <w:tcW w:type="dxa" w:w="1037"/>
          </w:tcPr>
          <w:p>
            <w:r>
              <w:t>0.5923</w:t>
            </w:r>
          </w:p>
        </w:tc>
        <w:tc>
          <w:tcPr>
            <w:tcW w:type="dxa" w:w="1037"/>
          </w:tcPr>
          <w:p>
            <w:r>
              <w:t>0.6731</w:t>
            </w:r>
          </w:p>
        </w:tc>
        <w:tc>
          <w:tcPr>
            <w:tcW w:type="dxa" w:w="1037"/>
          </w:tcPr>
          <w:p>
            <w:r>
              <w:t>0.4709</w:t>
            </w:r>
          </w:p>
        </w:tc>
        <w:tc>
          <w:tcPr>
            <w:tcW w:type="dxa" w:w="1037"/>
          </w:tcPr>
          <w:p>
            <w:r>
              <w:t>1.0737</w:t>
            </w:r>
          </w:p>
        </w:tc>
        <w:tc>
          <w:tcPr>
            <w:tcW w:type="dxa" w:w="1037"/>
          </w:tcPr>
          <w:p>
            <w:r>
              <w:t>1.1452</w:t>
            </w:r>
          </w:p>
        </w:tc>
        <w:tc>
          <w:tcPr>
            <w:tcW w:type="dxa" w:w="1037"/>
          </w:tcPr>
          <w:p>
            <w:r>
              <w:t>1.4126</w:t>
            </w:r>
          </w:p>
        </w:tc>
        <w:tc>
          <w:tcPr>
            <w:tcW w:type="dxa" w:w="1037"/>
          </w:tcPr>
          <w:p>
            <w:r>
              <w:t>0.0380</w:t>
            </w:r>
          </w:p>
        </w:tc>
      </w:tr>
      <w:tr>
        <w:tc>
          <w:tcPr>
            <w:tcW w:type="dxa" w:w="1037"/>
          </w:tcPr>
          <w:p>
            <w:r>
              <w:t>Best mAP50</w:t>
            </w:r>
          </w:p>
        </w:tc>
        <w:tc>
          <w:tcPr>
            <w:tcW w:type="dxa" w:w="1037"/>
          </w:tcPr>
          <w:p>
            <w:r>
              <w:t>99</w:t>
            </w:r>
          </w:p>
        </w:tc>
        <w:tc>
          <w:tcPr>
            <w:tcW w:type="dxa" w:w="1037"/>
          </w:tcPr>
          <w:p>
            <w:r>
              <w:t>0.7136</w:t>
            </w:r>
          </w:p>
        </w:tc>
        <w:tc>
          <w:tcPr>
            <w:tcW w:type="dxa" w:w="1037"/>
          </w:tcPr>
          <w:p>
            <w:r>
              <w:t>0.5923</w:t>
            </w:r>
          </w:p>
        </w:tc>
        <w:tc>
          <w:tcPr>
            <w:tcW w:type="dxa" w:w="1037"/>
          </w:tcPr>
          <w:p>
            <w:r>
              <w:t>0.6731</w:t>
            </w:r>
          </w:p>
        </w:tc>
        <w:tc>
          <w:tcPr>
            <w:tcW w:type="dxa" w:w="1037"/>
          </w:tcPr>
          <w:p>
            <w:r>
              <w:t>0.4709</w:t>
            </w:r>
          </w:p>
        </w:tc>
        <w:tc>
          <w:tcPr>
            <w:tcW w:type="dxa" w:w="1037"/>
          </w:tcPr>
          <w:p>
            <w:r>
              <w:t>1.0737</w:t>
            </w:r>
          </w:p>
        </w:tc>
        <w:tc>
          <w:tcPr>
            <w:tcW w:type="dxa" w:w="1037"/>
          </w:tcPr>
          <w:p>
            <w:r>
              <w:t>1.1452</w:t>
            </w:r>
          </w:p>
        </w:tc>
        <w:tc>
          <w:tcPr>
            <w:tcW w:type="dxa" w:w="1037"/>
          </w:tcPr>
          <w:p>
            <w:r>
              <w:t>1.4126</w:t>
            </w:r>
          </w:p>
        </w:tc>
        <w:tc>
          <w:tcPr>
            <w:tcW w:type="dxa" w:w="1037"/>
          </w:tcPr>
          <w:p>
            <w:r>
              <w:t>0.0380</w:t>
            </w:r>
          </w:p>
        </w:tc>
      </w:tr>
      <w:tr>
        <w:tc>
          <w:tcPr>
            <w:tcW w:type="dxa" w:w="1037"/>
          </w:tcPr>
          <w:p>
            <w:r>
              <w:t>Best precision</w:t>
            </w:r>
          </w:p>
        </w:tc>
        <w:tc>
          <w:tcPr>
            <w:tcW w:type="dxa" w:w="1037"/>
          </w:tcPr>
          <w:p>
            <w:r>
              <w:t>91</w:t>
            </w:r>
          </w:p>
        </w:tc>
        <w:tc>
          <w:tcPr>
            <w:tcW w:type="dxa" w:w="1037"/>
          </w:tcPr>
          <w:p>
            <w:r>
              <w:t>0.7251</w:t>
            </w:r>
          </w:p>
        </w:tc>
        <w:tc>
          <w:tcPr>
            <w:tcW w:type="dxa" w:w="1037"/>
          </w:tcPr>
          <w:p>
            <w:r>
              <w:t>0.5811</w:t>
            </w:r>
          </w:p>
        </w:tc>
        <w:tc>
          <w:tcPr>
            <w:tcW w:type="dxa" w:w="1037"/>
          </w:tcPr>
          <w:p>
            <w:r>
              <w:t>0.6555</w:t>
            </w:r>
          </w:p>
        </w:tc>
        <w:tc>
          <w:tcPr>
            <w:tcW w:type="dxa" w:w="1037"/>
          </w:tcPr>
          <w:p>
            <w:r>
              <w:t>0.4537</w:t>
            </w:r>
          </w:p>
        </w:tc>
        <w:tc>
          <w:tcPr>
            <w:tcW w:type="dxa" w:w="1037"/>
          </w:tcPr>
          <w:p>
            <w:r>
              <w:t>1.0890</w:t>
            </w:r>
          </w:p>
        </w:tc>
        <w:tc>
          <w:tcPr>
            <w:tcW w:type="dxa" w:w="1037"/>
          </w:tcPr>
          <w:p>
            <w:r>
              <w:t>1.1871</w:t>
            </w:r>
          </w:p>
        </w:tc>
        <w:tc>
          <w:tcPr>
            <w:tcW w:type="dxa" w:w="1037"/>
          </w:tcPr>
          <w:p>
            <w:r>
              <w:t>1.4258</w:t>
            </w:r>
          </w:p>
        </w:tc>
        <w:tc>
          <w:tcPr>
            <w:tcW w:type="dxa" w:w="1037"/>
          </w:tcPr>
          <w:p>
            <w:r>
              <w:t>0.0394</w:t>
            </w:r>
          </w:p>
        </w:tc>
      </w:tr>
      <w:tr>
        <w:tc>
          <w:tcPr>
            <w:tcW w:type="dxa" w:w="1037"/>
          </w:tcPr>
          <w:p>
            <w:r>
              <w:t>Best recall</w:t>
            </w:r>
          </w:p>
        </w:tc>
        <w:tc>
          <w:tcPr>
            <w:tcW w:type="dxa" w:w="1037"/>
          </w:tcPr>
          <w:p>
            <w:r>
              <w:t>90</w:t>
            </w:r>
          </w:p>
        </w:tc>
        <w:tc>
          <w:tcPr>
            <w:tcW w:type="dxa" w:w="1037"/>
          </w:tcPr>
          <w:p>
            <w:r>
              <w:t>0.6663</w:t>
            </w:r>
          </w:p>
        </w:tc>
        <w:tc>
          <w:tcPr>
            <w:tcW w:type="dxa" w:w="1037"/>
          </w:tcPr>
          <w:p>
            <w:r>
              <w:t>0.6059</w:t>
            </w:r>
          </w:p>
        </w:tc>
        <w:tc>
          <w:tcPr>
            <w:tcW w:type="dxa" w:w="1037"/>
          </w:tcPr>
          <w:p>
            <w:r>
              <w:t>0.6639</w:t>
            </w:r>
          </w:p>
        </w:tc>
        <w:tc>
          <w:tcPr>
            <w:tcW w:type="dxa" w:w="1037"/>
          </w:tcPr>
          <w:p>
            <w:r>
              <w:t>0.4622</w:t>
            </w:r>
          </w:p>
        </w:tc>
        <w:tc>
          <w:tcPr>
            <w:tcW w:type="dxa" w:w="1037"/>
          </w:tcPr>
          <w:p>
            <w:r>
              <w:t>1.0819</w:t>
            </w:r>
          </w:p>
        </w:tc>
        <w:tc>
          <w:tcPr>
            <w:tcW w:type="dxa" w:w="1037"/>
          </w:tcPr>
          <w:p>
            <w:r>
              <w:t>1.1726</w:t>
            </w:r>
          </w:p>
        </w:tc>
        <w:tc>
          <w:tcPr>
            <w:tcW w:type="dxa" w:w="1037"/>
          </w:tcPr>
          <w:p>
            <w:r>
              <w:t>1.4157</w:t>
            </w:r>
          </w:p>
        </w:tc>
        <w:tc>
          <w:tcPr>
            <w:tcW w:type="dxa" w:w="1037"/>
          </w:tcPr>
          <w:p>
            <w:r>
              <w:t>0.0393</w:t>
            </w:r>
          </w:p>
        </w:tc>
      </w:tr>
      <w:tr>
        <w:tc>
          <w:tcPr>
            <w:tcW w:type="dxa" w:w="1037"/>
          </w:tcPr>
          <w:p>
            <w:r>
              <w:t>Final epoch</w:t>
            </w:r>
          </w:p>
        </w:tc>
        <w:tc>
          <w:tcPr>
            <w:tcW w:type="dxa" w:w="1037"/>
          </w:tcPr>
          <w:p>
            <w:r>
              <w:t>100</w:t>
            </w:r>
          </w:p>
        </w:tc>
        <w:tc>
          <w:tcPr>
            <w:tcW w:type="dxa" w:w="1037"/>
          </w:tcPr>
          <w:p>
            <w:r>
              <w:t>0.7022</w:t>
            </w:r>
          </w:p>
        </w:tc>
        <w:tc>
          <w:tcPr>
            <w:tcW w:type="dxa" w:w="1037"/>
          </w:tcPr>
          <w:p>
            <w:r>
              <w:t>0.5913</w:t>
            </w:r>
          </w:p>
        </w:tc>
        <w:tc>
          <w:tcPr>
            <w:tcW w:type="dxa" w:w="1037"/>
          </w:tcPr>
          <w:p>
            <w:r>
              <w:t>0.6693</w:t>
            </w:r>
          </w:p>
        </w:tc>
        <w:tc>
          <w:tcPr>
            <w:tcW w:type="dxa" w:w="1037"/>
          </w:tcPr>
          <w:p>
            <w:r>
              <w:t>0.4681</w:t>
            </w:r>
          </w:p>
        </w:tc>
        <w:tc>
          <w:tcPr>
            <w:tcW w:type="dxa" w:w="1037"/>
          </w:tcPr>
          <w:p>
            <w:r>
              <w:t>1.0756</w:t>
            </w:r>
          </w:p>
        </w:tc>
        <w:tc>
          <w:tcPr>
            <w:tcW w:type="dxa" w:w="1037"/>
          </w:tcPr>
          <w:p>
            <w:r>
              <w:t>1.1559</w:t>
            </w:r>
          </w:p>
        </w:tc>
        <w:tc>
          <w:tcPr>
            <w:tcW w:type="dxa" w:w="1037"/>
          </w:tcPr>
          <w:p>
            <w:r>
              <w:t>1.4139</w:t>
            </w:r>
          </w:p>
        </w:tc>
        <w:tc>
          <w:tcPr>
            <w:tcW w:type="dxa" w:w="1037"/>
          </w:tcPr>
          <w:p>
            <w:r>
              <w:t>0.0379</w:t>
            </w:r>
          </w:p>
        </w:tc>
      </w:tr>
    </w:tbl>
    <w:p>
      <w:pPr>
        <w:pStyle w:val="Heading2"/>
      </w:pPr>
      <w:r>
        <w:t>Training and Validation Images</w:t>
      </w:r>
    </w:p>
    <w:p>
      <w:pPr>
        <w:jc w:val="center"/>
      </w:pPr>
      <w:r>
        <w:drawing>
          <wp:inline xmlns:a="http://schemas.openxmlformats.org/drawingml/2006/main" xmlns:pic="http://schemas.openxmlformats.org/drawingml/2006/picture">
            <wp:extent cx="5669280" cy="2429691"/>
            <wp:docPr id="1" name="Picture 1"/>
            <wp:cNvGraphicFramePr>
              <a:graphicFrameLocks noChangeAspect="1"/>
            </wp:cNvGraphicFramePr>
            <a:graphic>
              <a:graphicData uri="http://schemas.openxmlformats.org/drawingml/2006/picture">
                <pic:pic>
                  <pic:nvPicPr>
                    <pic:cNvPr id="0" name="results.png"/>
                    <pic:cNvPicPr/>
                  </pic:nvPicPr>
                  <pic:blipFill>
                    <a:blip r:embed="rId9"/>
                    <a:stretch>
                      <a:fillRect/>
                    </a:stretch>
                  </pic:blipFill>
                  <pic:spPr>
                    <a:xfrm>
                      <a:off x="0" y="0"/>
                      <a:ext cx="5669280" cy="2429691"/>
                    </a:xfrm>
                    <a:prstGeom prst="rect"/>
                  </pic:spPr>
                </pic:pic>
              </a:graphicData>
            </a:graphic>
          </wp:inline>
        </w:drawing>
      </w:r>
    </w:p>
    <w:p>
      <w:pPr>
        <w:jc w:val="center"/>
      </w:pPr>
      <w:r>
        <w:rPr>
          <w:i/>
        </w:rPr>
        <w:t>results.png: For YOLOv8n OBB, this image summarizes the training history across epochs, including box, classification, DFL, and angle losses together with precision, recall, mAP50, and mAP50-95 validation metrics.</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BoxPR_curve.png"/>
                    <pic:cNvPicPr/>
                  </pic:nvPicPr>
                  <pic:blipFill>
                    <a:blip r:embed="rId10"/>
                    <a:stretch>
                      <a:fillRect/>
                    </a:stretch>
                  </pic:blipFill>
                  <pic:spPr>
                    <a:xfrm>
                      <a:off x="0" y="0"/>
                      <a:ext cx="5669280" cy="3779520"/>
                    </a:xfrm>
                    <a:prstGeom prst="rect"/>
                  </pic:spPr>
                </pic:pic>
              </a:graphicData>
            </a:graphic>
          </wp:inline>
        </w:drawing>
      </w:r>
    </w:p>
    <w:p>
      <w:pPr>
        <w:jc w:val="center"/>
      </w:pPr>
      <w:r>
        <w:rPr>
          <w:i/>
        </w:rPr>
        <w:t>BoxPR_curve.png: For YOLOv8n OBB, this image shows the precision-recall curve for oriented rust detections. The area and curve shape indicate how well the model balances correct detections against missed detections across confidence thresholds.</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BoxF1_curve.png"/>
                    <pic:cNvPicPr/>
                  </pic:nvPicPr>
                  <pic:blipFill>
                    <a:blip r:embed="rId11"/>
                    <a:stretch>
                      <a:fillRect/>
                    </a:stretch>
                  </pic:blipFill>
                  <pic:spPr>
                    <a:xfrm>
                      <a:off x="0" y="0"/>
                      <a:ext cx="5669280" cy="3779520"/>
                    </a:xfrm>
                    <a:prstGeom prst="rect"/>
                  </pic:spPr>
                </pic:pic>
              </a:graphicData>
            </a:graphic>
          </wp:inline>
        </w:drawing>
      </w:r>
    </w:p>
    <w:p>
      <w:pPr>
        <w:jc w:val="center"/>
      </w:pPr>
      <w:r>
        <w:rPr>
          <w:i/>
        </w:rPr>
        <w:t>BoxF1_curve.png: For YOLOv8n OBB, this image shows F1 score across confidence thresholds. It highlights the threshold region where precision and recall are best balanced.</w:t>
      </w:r>
    </w:p>
    <w:p>
      <w:pPr>
        <w:jc w:val="center"/>
      </w:pPr>
      <w:r>
        <w:drawing>
          <wp:inline xmlns:a="http://schemas.openxmlformats.org/drawingml/2006/main" xmlns:pic="http://schemas.openxmlformats.org/drawingml/2006/picture">
            <wp:extent cx="5669280" cy="3779520"/>
            <wp:docPr id="4" name="Picture 4"/>
            <wp:cNvGraphicFramePr>
              <a:graphicFrameLocks noChangeAspect="1"/>
            </wp:cNvGraphicFramePr>
            <a:graphic>
              <a:graphicData uri="http://schemas.openxmlformats.org/drawingml/2006/picture">
                <pic:pic>
                  <pic:nvPicPr>
                    <pic:cNvPr id="0" name="BoxP_curve.png"/>
                    <pic:cNvPicPr/>
                  </pic:nvPicPr>
                  <pic:blipFill>
                    <a:blip r:embed="rId12"/>
                    <a:stretch>
                      <a:fillRect/>
                    </a:stretch>
                  </pic:blipFill>
                  <pic:spPr>
                    <a:xfrm>
                      <a:off x="0" y="0"/>
                      <a:ext cx="5669280" cy="3779520"/>
                    </a:xfrm>
                    <a:prstGeom prst="rect"/>
                  </pic:spPr>
                </pic:pic>
              </a:graphicData>
            </a:graphic>
          </wp:inline>
        </w:drawing>
      </w:r>
    </w:p>
    <w:p>
      <w:pPr>
        <w:jc w:val="center"/>
      </w:pPr>
      <w:r>
        <w:rPr>
          <w:i/>
        </w:rPr>
        <w:t>BoxP_curve.png: For YOLOv8n OBB, this image shows precision across confidence thresholds. Higher precision means fewer false rust detections are produced.</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BoxR_curve.png"/>
                    <pic:cNvPicPr/>
                  </pic:nvPicPr>
                  <pic:blipFill>
                    <a:blip r:embed="rId13"/>
                    <a:stretch>
                      <a:fillRect/>
                    </a:stretch>
                  </pic:blipFill>
                  <pic:spPr>
                    <a:xfrm>
                      <a:off x="0" y="0"/>
                      <a:ext cx="5669280" cy="3779520"/>
                    </a:xfrm>
                    <a:prstGeom prst="rect"/>
                  </pic:spPr>
                </pic:pic>
              </a:graphicData>
            </a:graphic>
          </wp:inline>
        </w:drawing>
      </w:r>
    </w:p>
    <w:p>
      <w:pPr>
        <w:jc w:val="center"/>
      </w:pPr>
      <w:r>
        <w:rPr>
          <w:i/>
        </w:rPr>
        <w:t>BoxR_curve.png: For YOLOv8n OBB, this image shows recall across confidence thresholds. Higher recall means more annotated rust regions are found by the model.</w:t>
      </w:r>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4"/>
                    <a:stretch>
                      <a:fillRect/>
                    </a:stretch>
                  </pic:blipFill>
                  <pic:spPr>
                    <a:xfrm>
                      <a:off x="0" y="0"/>
                      <a:ext cx="5669280" cy="4251960"/>
                    </a:xfrm>
                    <a:prstGeom prst="rect"/>
                  </pic:spPr>
                </pic:pic>
              </a:graphicData>
            </a:graphic>
          </wp:inline>
        </w:drawing>
      </w:r>
    </w:p>
    <w:p>
      <w:pPr>
        <w:jc w:val="center"/>
      </w:pPr>
      <w:r>
        <w:rPr>
          <w:i/>
        </w:rPr>
        <w:t>confusion_matrix.png: For YOLOv8n OBB, this image is the raw confusion matrix, showing how detections are assigned to mild, moderate, and severe corrosion classes and where class confusion occurs.</w:t>
      </w:r>
    </w:p>
    <w:p>
      <w:pPr>
        <w:jc w:val="center"/>
      </w:pPr>
      <w:r>
        <w:drawing>
          <wp:inline xmlns:a="http://schemas.openxmlformats.org/drawingml/2006/main" xmlns:pic="http://schemas.openxmlformats.org/drawingml/2006/picture">
            <wp:extent cx="5669280" cy="4251960"/>
            <wp:docPr id="7" name="Picture 7"/>
            <wp:cNvGraphicFramePr>
              <a:graphicFrameLocks noChangeAspect="1"/>
            </wp:cNvGraphicFramePr>
            <a:graphic>
              <a:graphicData uri="http://schemas.openxmlformats.org/drawingml/2006/picture">
                <pic:pic>
                  <pic:nvPicPr>
                    <pic:cNvPr id="0" name="confusion_matrix_normalized.png"/>
                    <pic:cNvPicPr/>
                  </pic:nvPicPr>
                  <pic:blipFill>
                    <a:blip r:embed="rId15"/>
                    <a:stretch>
                      <a:fillRect/>
                    </a:stretch>
                  </pic:blipFill>
                  <pic:spPr>
                    <a:xfrm>
                      <a:off x="0" y="0"/>
                      <a:ext cx="5669280" cy="4251960"/>
                    </a:xfrm>
                    <a:prstGeom prst="rect"/>
                  </pic:spPr>
                </pic:pic>
              </a:graphicData>
            </a:graphic>
          </wp:inline>
        </w:drawing>
      </w:r>
    </w:p>
    <w:p>
      <w:pPr>
        <w:jc w:val="center"/>
      </w:pPr>
      <w:r>
        <w:rPr>
          <w:i/>
        </w:rPr>
        <w:t>confusion_matrix_normalized.png: For YOLOv8n OBB, this image is the normalized confusion matrix, making class-wise accuracy and misclassification patterns easier to compare.</w:t>
      </w:r>
    </w:p>
    <w:p>
      <w:pPr>
        <w:jc w:val="center"/>
      </w:pPr>
      <w:r>
        <w:drawing>
          <wp:inline xmlns:a="http://schemas.openxmlformats.org/drawingml/2006/main" xmlns:pic="http://schemas.openxmlformats.org/drawingml/2006/picture">
            <wp:extent cx="5669280" cy="5669280"/>
            <wp:docPr id="8" name="Picture 8"/>
            <wp:cNvGraphicFramePr>
              <a:graphicFrameLocks noChangeAspect="1"/>
            </wp:cNvGraphicFramePr>
            <a:graphic>
              <a:graphicData uri="http://schemas.openxmlformats.org/drawingml/2006/picture">
                <pic:pic>
                  <pic:nvPicPr>
                    <pic:cNvPr id="0" name="labels.jpg"/>
                    <pic:cNvPicPr/>
                  </pic:nvPicPr>
                  <pic:blipFill>
                    <a:blip r:embed="rId16"/>
                    <a:stretch>
                      <a:fillRect/>
                    </a:stretch>
                  </pic:blipFill>
                  <pic:spPr>
                    <a:xfrm>
                      <a:off x="0" y="0"/>
                      <a:ext cx="5669280" cy="5669280"/>
                    </a:xfrm>
                    <a:prstGeom prst="rect"/>
                  </pic:spPr>
                </pic:pic>
              </a:graphicData>
            </a:graphic>
          </wp:inline>
        </w:drawing>
      </w:r>
    </w:p>
    <w:p>
      <w:pPr>
        <w:jc w:val="center"/>
      </w:pPr>
      <w:r>
        <w:rPr>
          <w:i/>
        </w:rPr>
        <w:t>labels.jpg: For YOLOv8n OBB, this image visualizes the dataset label distribution and oriented box placement patterns used during training.</w:t>
      </w:r>
    </w:p>
    <w:p>
      <w:pPr>
        <w:jc w:val="center"/>
      </w:pPr>
      <w:r>
        <w:drawing>
          <wp:inline xmlns:a="http://schemas.openxmlformats.org/drawingml/2006/main" xmlns:pic="http://schemas.openxmlformats.org/drawingml/2006/picture">
            <wp:extent cx="5669280" cy="5669280"/>
            <wp:docPr id="9" name="Picture 9"/>
            <wp:cNvGraphicFramePr>
              <a:graphicFrameLocks noChangeAspect="1"/>
            </wp:cNvGraphicFramePr>
            <a:graphic>
              <a:graphicData uri="http://schemas.openxmlformats.org/drawingml/2006/picture">
                <pic:pic>
                  <pic:nvPicPr>
                    <pic:cNvPr id="0" name="train_batch0.jpg"/>
                    <pic:cNvPicPr/>
                  </pic:nvPicPr>
                  <pic:blipFill>
                    <a:blip r:embed="rId17"/>
                    <a:stretch>
                      <a:fillRect/>
                    </a:stretch>
                  </pic:blipFill>
                  <pic:spPr>
                    <a:xfrm>
                      <a:off x="0" y="0"/>
                      <a:ext cx="5669280" cy="5669280"/>
                    </a:xfrm>
                    <a:prstGeom prst="rect"/>
                  </pic:spPr>
                </pic:pic>
              </a:graphicData>
            </a:graphic>
          </wp:inline>
        </w:drawing>
      </w:r>
    </w:p>
    <w:p>
      <w:pPr>
        <w:jc w:val="center"/>
      </w:pPr>
      <w:r>
        <w:rPr>
          <w:i/>
        </w:rPr>
        <w:t>train_batch0.jpg: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0" name="Picture 10"/>
            <wp:cNvGraphicFramePr>
              <a:graphicFrameLocks noChangeAspect="1"/>
            </wp:cNvGraphicFramePr>
            <a:graphic>
              <a:graphicData uri="http://schemas.openxmlformats.org/drawingml/2006/picture">
                <pic:pic>
                  <pic:nvPicPr>
                    <pic:cNvPr id="0" name="train_batch1.jpg"/>
                    <pic:cNvPicPr/>
                  </pic:nvPicPr>
                  <pic:blipFill>
                    <a:blip r:embed="rId18"/>
                    <a:stretch>
                      <a:fillRect/>
                    </a:stretch>
                  </pic:blipFill>
                  <pic:spPr>
                    <a:xfrm>
                      <a:off x="0" y="0"/>
                      <a:ext cx="5669280" cy="5669280"/>
                    </a:xfrm>
                    <a:prstGeom prst="rect"/>
                  </pic:spPr>
                </pic:pic>
              </a:graphicData>
            </a:graphic>
          </wp:inline>
        </w:drawing>
      </w:r>
    </w:p>
    <w:p>
      <w:pPr>
        <w:jc w:val="center"/>
      </w:pPr>
      <w:r>
        <w:rPr>
          <w:i/>
        </w:rPr>
        <w:t>train_batch1.jpg: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1" name="Picture 11"/>
            <wp:cNvGraphicFramePr>
              <a:graphicFrameLocks noChangeAspect="1"/>
            </wp:cNvGraphicFramePr>
            <a:graphic>
              <a:graphicData uri="http://schemas.openxmlformats.org/drawingml/2006/picture">
                <pic:pic>
                  <pic:nvPicPr>
                    <pic:cNvPr id="0" name="train_batch18720.jpg"/>
                    <pic:cNvPicPr/>
                  </pic:nvPicPr>
                  <pic:blipFill>
                    <a:blip r:embed="rId19"/>
                    <a:stretch>
                      <a:fillRect/>
                    </a:stretch>
                  </pic:blipFill>
                  <pic:spPr>
                    <a:xfrm>
                      <a:off x="0" y="0"/>
                      <a:ext cx="5669280" cy="5669280"/>
                    </a:xfrm>
                    <a:prstGeom prst="rect"/>
                  </pic:spPr>
                </pic:pic>
              </a:graphicData>
            </a:graphic>
          </wp:inline>
        </w:drawing>
      </w:r>
    </w:p>
    <w:p>
      <w:pPr>
        <w:jc w:val="center"/>
      </w:pPr>
      <w:r>
        <w:rPr>
          <w:i/>
        </w:rPr>
        <w:t>train_batch18720.jpg: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2" name="Picture 12"/>
            <wp:cNvGraphicFramePr>
              <a:graphicFrameLocks noChangeAspect="1"/>
            </wp:cNvGraphicFramePr>
            <a:graphic>
              <a:graphicData uri="http://schemas.openxmlformats.org/drawingml/2006/picture">
                <pic:pic>
                  <pic:nvPicPr>
                    <pic:cNvPr id="0" name="train_batch18721.jpg"/>
                    <pic:cNvPicPr/>
                  </pic:nvPicPr>
                  <pic:blipFill>
                    <a:blip r:embed="rId20"/>
                    <a:stretch>
                      <a:fillRect/>
                    </a:stretch>
                  </pic:blipFill>
                  <pic:spPr>
                    <a:xfrm>
                      <a:off x="0" y="0"/>
                      <a:ext cx="5669280" cy="5669280"/>
                    </a:xfrm>
                    <a:prstGeom prst="rect"/>
                  </pic:spPr>
                </pic:pic>
              </a:graphicData>
            </a:graphic>
          </wp:inline>
        </w:drawing>
      </w:r>
    </w:p>
    <w:p>
      <w:pPr>
        <w:jc w:val="center"/>
      </w:pPr>
      <w:r>
        <w:rPr>
          <w:i/>
        </w:rPr>
        <w:t>train_batch18721.jpg: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3" name="Picture 13"/>
            <wp:cNvGraphicFramePr>
              <a:graphicFrameLocks noChangeAspect="1"/>
            </wp:cNvGraphicFramePr>
            <a:graphic>
              <a:graphicData uri="http://schemas.openxmlformats.org/drawingml/2006/picture">
                <pic:pic>
                  <pic:nvPicPr>
                    <pic:cNvPr id="0" name="train_batch18722.jpg"/>
                    <pic:cNvPicPr/>
                  </pic:nvPicPr>
                  <pic:blipFill>
                    <a:blip r:embed="rId21"/>
                    <a:stretch>
                      <a:fillRect/>
                    </a:stretch>
                  </pic:blipFill>
                  <pic:spPr>
                    <a:xfrm>
                      <a:off x="0" y="0"/>
                      <a:ext cx="5669280" cy="5669280"/>
                    </a:xfrm>
                    <a:prstGeom prst="rect"/>
                  </pic:spPr>
                </pic:pic>
              </a:graphicData>
            </a:graphic>
          </wp:inline>
        </w:drawing>
      </w:r>
    </w:p>
    <w:p>
      <w:pPr>
        <w:jc w:val="center"/>
      </w:pPr>
      <w:r>
        <w:rPr>
          <w:i/>
        </w:rPr>
        <w:t>train_batch18722.jpg: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4" name="Picture 14"/>
            <wp:cNvGraphicFramePr>
              <a:graphicFrameLocks noChangeAspect="1"/>
            </wp:cNvGraphicFramePr>
            <a:graphic>
              <a:graphicData uri="http://schemas.openxmlformats.org/drawingml/2006/picture">
                <pic:pic>
                  <pic:nvPicPr>
                    <pic:cNvPr id="0" name="train_batch2.jpg"/>
                    <pic:cNvPicPr/>
                  </pic:nvPicPr>
                  <pic:blipFill>
                    <a:blip r:embed="rId22"/>
                    <a:stretch>
                      <a:fillRect/>
                    </a:stretch>
                  </pic:blipFill>
                  <pic:spPr>
                    <a:xfrm>
                      <a:off x="0" y="0"/>
                      <a:ext cx="5669280" cy="5669280"/>
                    </a:xfrm>
                    <a:prstGeom prst="rect"/>
                  </pic:spPr>
                </pic:pic>
              </a:graphicData>
            </a:graphic>
          </wp:inline>
        </w:drawing>
      </w:r>
    </w:p>
    <w:p>
      <w:pPr>
        <w:jc w:val="center"/>
      </w:pPr>
      <w:r>
        <w:rPr>
          <w:i/>
        </w:rPr>
        <w:t>train_batch2.jpg: For YOLOv8n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15" name="Picture 15"/>
            <wp:cNvGraphicFramePr>
              <a:graphicFrameLocks noChangeAspect="1"/>
            </wp:cNvGraphicFramePr>
            <a:graphic>
              <a:graphicData uri="http://schemas.openxmlformats.org/drawingml/2006/picture">
                <pic:pic>
                  <pic:nvPicPr>
                    <pic:cNvPr id="0" name="val_batch0_labels.jpg"/>
                    <pic:cNvPicPr/>
                  </pic:nvPicPr>
                  <pic:blipFill>
                    <a:blip r:embed="rId23"/>
                    <a:stretch>
                      <a:fillRect/>
                    </a:stretch>
                  </pic:blipFill>
                  <pic:spPr>
                    <a:xfrm>
                      <a:off x="0" y="0"/>
                      <a:ext cx="5669280" cy="5669280"/>
                    </a:xfrm>
                    <a:prstGeom prst="rect"/>
                  </pic:spPr>
                </pic:pic>
              </a:graphicData>
            </a:graphic>
          </wp:inline>
        </w:drawing>
      </w:r>
    </w:p>
    <w:p>
      <w:pPr>
        <w:jc w:val="center"/>
      </w:pPr>
      <w:r>
        <w:rPr>
          <w:i/>
        </w:rPr>
        <w:t>val_batch0_labels.jpg: For YOLOv8n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16" name="Picture 16"/>
            <wp:cNvGraphicFramePr>
              <a:graphicFrameLocks noChangeAspect="1"/>
            </wp:cNvGraphicFramePr>
            <a:graphic>
              <a:graphicData uri="http://schemas.openxmlformats.org/drawingml/2006/picture">
                <pic:pic>
                  <pic:nvPicPr>
                    <pic:cNvPr id="0" name="val_batch0_pred.jpg"/>
                    <pic:cNvPicPr/>
                  </pic:nvPicPr>
                  <pic:blipFill>
                    <a:blip r:embed="rId24"/>
                    <a:stretch>
                      <a:fillRect/>
                    </a:stretch>
                  </pic:blipFill>
                  <pic:spPr>
                    <a:xfrm>
                      <a:off x="0" y="0"/>
                      <a:ext cx="5669280" cy="5669280"/>
                    </a:xfrm>
                    <a:prstGeom prst="rect"/>
                  </pic:spPr>
                </pic:pic>
              </a:graphicData>
            </a:graphic>
          </wp:inline>
        </w:drawing>
      </w:r>
    </w:p>
    <w:p>
      <w:pPr>
        <w:jc w:val="center"/>
      </w:pPr>
      <w:r>
        <w:rPr>
          <w:i/>
        </w:rPr>
        <w:t>val_batch0_pred.jpg: For YOLOv8n OBB, this image shows validation predictions generated by the trained model, including oriented boxes and predicted corrosion categories.</w:t>
      </w:r>
    </w:p>
    <w:p>
      <w:pPr>
        <w:jc w:val="center"/>
      </w:pPr>
      <w:r>
        <w:drawing>
          <wp:inline xmlns:a="http://schemas.openxmlformats.org/drawingml/2006/main" xmlns:pic="http://schemas.openxmlformats.org/drawingml/2006/picture">
            <wp:extent cx="5669280" cy="5669280"/>
            <wp:docPr id="17" name="Picture 17"/>
            <wp:cNvGraphicFramePr>
              <a:graphicFrameLocks noChangeAspect="1"/>
            </wp:cNvGraphicFramePr>
            <a:graphic>
              <a:graphicData uri="http://schemas.openxmlformats.org/drawingml/2006/picture">
                <pic:pic>
                  <pic:nvPicPr>
                    <pic:cNvPr id="0" name="val_batch1_labels.jpg"/>
                    <pic:cNvPicPr/>
                  </pic:nvPicPr>
                  <pic:blipFill>
                    <a:blip r:embed="rId25"/>
                    <a:stretch>
                      <a:fillRect/>
                    </a:stretch>
                  </pic:blipFill>
                  <pic:spPr>
                    <a:xfrm>
                      <a:off x="0" y="0"/>
                      <a:ext cx="5669280" cy="5669280"/>
                    </a:xfrm>
                    <a:prstGeom prst="rect"/>
                  </pic:spPr>
                </pic:pic>
              </a:graphicData>
            </a:graphic>
          </wp:inline>
        </w:drawing>
      </w:r>
    </w:p>
    <w:p>
      <w:pPr>
        <w:jc w:val="center"/>
      </w:pPr>
      <w:r>
        <w:rPr>
          <w:i/>
        </w:rPr>
        <w:t>val_batch1_labels.jpg: For YOLOv8n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18" name="Picture 18"/>
            <wp:cNvGraphicFramePr>
              <a:graphicFrameLocks noChangeAspect="1"/>
            </wp:cNvGraphicFramePr>
            <a:graphic>
              <a:graphicData uri="http://schemas.openxmlformats.org/drawingml/2006/picture">
                <pic:pic>
                  <pic:nvPicPr>
                    <pic:cNvPr id="0" name="val_batch1_pred.jpg"/>
                    <pic:cNvPicPr/>
                  </pic:nvPicPr>
                  <pic:blipFill>
                    <a:blip r:embed="rId26"/>
                    <a:stretch>
                      <a:fillRect/>
                    </a:stretch>
                  </pic:blipFill>
                  <pic:spPr>
                    <a:xfrm>
                      <a:off x="0" y="0"/>
                      <a:ext cx="5669280" cy="5669280"/>
                    </a:xfrm>
                    <a:prstGeom prst="rect"/>
                  </pic:spPr>
                </pic:pic>
              </a:graphicData>
            </a:graphic>
          </wp:inline>
        </w:drawing>
      </w:r>
    </w:p>
    <w:p>
      <w:pPr>
        <w:jc w:val="center"/>
      </w:pPr>
      <w:r>
        <w:rPr>
          <w:i/>
        </w:rPr>
        <w:t>val_batch1_pred.jpg: For YOLOv8n OBB, this image shows validation predictions generated by the trained model, including oriented boxes and predicted corrosion categories.</w:t>
      </w:r>
    </w:p>
    <w:p>
      <w:pPr>
        <w:jc w:val="center"/>
      </w:pPr>
      <w:r>
        <w:drawing>
          <wp:inline xmlns:a="http://schemas.openxmlformats.org/drawingml/2006/main" xmlns:pic="http://schemas.openxmlformats.org/drawingml/2006/picture">
            <wp:extent cx="5669280" cy="5669280"/>
            <wp:docPr id="19" name="Picture 19"/>
            <wp:cNvGraphicFramePr>
              <a:graphicFrameLocks noChangeAspect="1"/>
            </wp:cNvGraphicFramePr>
            <a:graphic>
              <a:graphicData uri="http://schemas.openxmlformats.org/drawingml/2006/picture">
                <pic:pic>
                  <pic:nvPicPr>
                    <pic:cNvPr id="0" name="val_batch2_labels.jpg"/>
                    <pic:cNvPicPr/>
                  </pic:nvPicPr>
                  <pic:blipFill>
                    <a:blip r:embed="rId27"/>
                    <a:stretch>
                      <a:fillRect/>
                    </a:stretch>
                  </pic:blipFill>
                  <pic:spPr>
                    <a:xfrm>
                      <a:off x="0" y="0"/>
                      <a:ext cx="5669280" cy="5669280"/>
                    </a:xfrm>
                    <a:prstGeom prst="rect"/>
                  </pic:spPr>
                </pic:pic>
              </a:graphicData>
            </a:graphic>
          </wp:inline>
        </w:drawing>
      </w:r>
    </w:p>
    <w:p>
      <w:pPr>
        <w:jc w:val="center"/>
      </w:pPr>
      <w:r>
        <w:rPr>
          <w:i/>
        </w:rPr>
        <w:t>val_batch2_labels.jpg: For YOLOv8n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20" name="Picture 20"/>
            <wp:cNvGraphicFramePr>
              <a:graphicFrameLocks noChangeAspect="1"/>
            </wp:cNvGraphicFramePr>
            <a:graphic>
              <a:graphicData uri="http://schemas.openxmlformats.org/drawingml/2006/picture">
                <pic:pic>
                  <pic:nvPicPr>
                    <pic:cNvPr id="0" name="val_batch2_pred.jpg"/>
                    <pic:cNvPicPr/>
                  </pic:nvPicPr>
                  <pic:blipFill>
                    <a:blip r:embed="rId28"/>
                    <a:stretch>
                      <a:fillRect/>
                    </a:stretch>
                  </pic:blipFill>
                  <pic:spPr>
                    <a:xfrm>
                      <a:off x="0" y="0"/>
                      <a:ext cx="5669280" cy="5669280"/>
                    </a:xfrm>
                    <a:prstGeom prst="rect"/>
                  </pic:spPr>
                </pic:pic>
              </a:graphicData>
            </a:graphic>
          </wp:inline>
        </w:drawing>
      </w:r>
    </w:p>
    <w:p>
      <w:pPr>
        <w:jc w:val="center"/>
      </w:pPr>
      <w:r>
        <w:rPr>
          <w:i/>
        </w:rPr>
        <w:t>val_batch2_pred.jpg: For YOLOv8n OBB, this image shows validation predictions generated by the trained model, including oriented boxes and predicted corrosion categories.</w:t>
      </w:r>
    </w:p>
    <w:p>
      <w:pPr>
        <w:sectPr>
          <w:pgSz w:w="12240" w:h="15840"/>
          <w:pgMar w:top="936" w:right="936" w:bottom="936" w:left="936" w:header="720" w:footer="720" w:gutter="0"/>
          <w:cols w:space="720"/>
          <w:docGrid w:linePitch="360"/>
        </w:sectPr>
      </w:pPr>
    </w:p>
    <w:p>
      <w:pPr>
        <w:pStyle w:val="Heading1"/>
      </w:pPr>
      <w:r>
        <w:t>YOLO11s OBB</w:t>
      </w:r>
    </w:p>
    <w:tbl>
      <w:tblPr>
        <w:tblStyle w:val="TableGrid"/>
        <w:tblW w:type="auto" w:w="0"/>
        <w:tblLook w:firstColumn="1" w:firstRow="1" w:lastColumn="0" w:lastRow="0" w:noHBand="0" w:noVBand="1" w:val="04A0"/>
      </w:tblPr>
      <w:tblGrid>
        <w:gridCol w:w="5184"/>
        <w:gridCol w:w="5184"/>
      </w:tblGrid>
      <w:tr>
        <w:tc>
          <w:tcPr>
            <w:tcW w:type="dxa" w:w="5184"/>
          </w:tcPr>
          <w:p>
            <w:r>
              <w:t>Item</w:t>
            </w:r>
          </w:p>
        </w:tc>
        <w:tc>
          <w:tcPr>
            <w:tcW w:type="dxa" w:w="5184"/>
          </w:tcPr>
          <w:p>
            <w:r>
              <w:t>Value</w:t>
            </w:r>
          </w:p>
        </w:tc>
      </w:tr>
      <w:tr>
        <w:tc>
          <w:tcPr>
            <w:tcW w:type="dxa" w:w="5184"/>
          </w:tcPr>
          <w:p>
            <w:r>
              <w:t>Base model</w:t>
            </w:r>
          </w:p>
        </w:tc>
        <w:tc>
          <w:tcPr>
            <w:tcW w:type="dxa" w:w="5184"/>
          </w:tcPr>
          <w:p>
            <w:r>
              <w:t>yolo11s-obb.pt</w:t>
            </w:r>
          </w:p>
        </w:tc>
      </w:tr>
      <w:tr>
        <w:tc>
          <w:tcPr>
            <w:tcW w:type="dxa" w:w="5184"/>
          </w:tcPr>
          <w:p>
            <w:r>
              <w:t>Run folder</w:t>
            </w:r>
          </w:p>
        </w:tc>
        <w:tc>
          <w:tcPr>
            <w:tcW w:type="dxa" w:w="5184"/>
          </w:tcPr>
          <w:p>
            <w:r>
              <w:t>runs\obb_yolo11\rust_corrosion_yolo11s_obb</w:t>
            </w:r>
          </w:p>
        </w:tc>
      </w:tr>
      <w:tr>
        <w:tc>
          <w:tcPr>
            <w:tcW w:type="dxa" w:w="5184"/>
          </w:tcPr>
          <w:p>
            <w:r>
              <w:t>Best weights</w:t>
            </w:r>
          </w:p>
        </w:tc>
        <w:tc>
          <w:tcPr>
            <w:tcW w:type="dxa" w:w="5184"/>
          </w:tcPr>
          <w:p>
            <w:r>
              <w:t>runs\obb_yolo11\rust_corrosion_yolo11s_obb\weights\best.pt</w:t>
            </w:r>
          </w:p>
        </w:tc>
      </w:tr>
      <w:tr>
        <w:tc>
          <w:tcPr>
            <w:tcW w:type="dxa" w:w="5184"/>
          </w:tcPr>
          <w:p>
            <w:r>
              <w:t>Epochs completed</w:t>
            </w:r>
          </w:p>
        </w:tc>
        <w:tc>
          <w:tcPr>
            <w:tcW w:type="dxa" w:w="5184"/>
          </w:tcPr>
          <w:p>
            <w:r>
              <w:t>100</w:t>
            </w:r>
          </w:p>
        </w:tc>
      </w:tr>
      <w:tr>
        <w:tc>
          <w:tcPr>
            <w:tcW w:type="dxa" w:w="5184"/>
          </w:tcPr>
          <w:p>
            <w:r>
              <w:t>Image size</w:t>
            </w:r>
          </w:p>
        </w:tc>
        <w:tc>
          <w:tcPr>
            <w:tcW w:type="dxa" w:w="5184"/>
          </w:tcPr>
          <w:p>
            <w:r>
              <w:t>768</w:t>
            </w:r>
          </w:p>
        </w:tc>
      </w:tr>
      <w:tr>
        <w:tc>
          <w:tcPr>
            <w:tcW w:type="dxa" w:w="5184"/>
          </w:tcPr>
          <w:p>
            <w:r>
              <w:t>Batch size</w:t>
            </w:r>
          </w:p>
        </w:tc>
        <w:tc>
          <w:tcPr>
            <w:tcW w:type="dxa" w:w="5184"/>
          </w:tcPr>
          <w:p>
            <w:r>
              <w:t>8</w:t>
            </w:r>
          </w:p>
        </w:tc>
      </w:tr>
      <w:tr>
        <w:tc>
          <w:tcPr>
            <w:tcW w:type="dxa" w:w="5184"/>
          </w:tcPr>
          <w:p>
            <w:r>
              <w:t>Device</w:t>
            </w:r>
          </w:p>
        </w:tc>
        <w:tc>
          <w:tcPr>
            <w:tcW w:type="dxa" w:w="5184"/>
          </w:tcPr>
          <w:p>
            <w:r>
              <w:t>cpu</w:t>
            </w:r>
          </w:p>
        </w:tc>
      </w:tr>
      <w:tr>
        <w:tc>
          <w:tcPr>
            <w:tcW w:type="dxa" w:w="5184"/>
          </w:tcPr>
          <w:p>
            <w:r>
              <w:t>Optimizer</w:t>
            </w:r>
          </w:p>
        </w:tc>
        <w:tc>
          <w:tcPr>
            <w:tcW w:type="dxa" w:w="5184"/>
          </w:tcPr>
          <w:p>
            <w:r>
              <w:t>auto</w:t>
            </w:r>
          </w:p>
        </w:tc>
      </w:tr>
      <w:tr>
        <w:tc>
          <w:tcPr>
            <w:tcW w:type="dxa" w:w="5184"/>
          </w:tcPr>
          <w:p>
            <w:r>
              <w:t>Learning-rate schedule</w:t>
            </w:r>
          </w:p>
        </w:tc>
        <w:tc>
          <w:tcPr>
            <w:tcW w:type="dxa" w:w="5184"/>
          </w:tcPr>
          <w:p>
            <w:r>
              <w:t>Cosine LR</w:t>
            </w:r>
          </w:p>
        </w:tc>
      </w:tr>
      <w:tr>
        <w:tc>
          <w:tcPr>
            <w:tcW w:type="dxa" w:w="5184"/>
          </w:tcPr>
          <w:p>
            <w:r>
              <w:t>Patience</w:t>
            </w:r>
          </w:p>
        </w:tc>
        <w:tc>
          <w:tcPr>
            <w:tcW w:type="dxa" w:w="5184"/>
          </w:tcPr>
          <w:p>
            <w:r>
              <w:t>35</w:t>
            </w:r>
          </w:p>
        </w:tc>
      </w:tr>
    </w:tbl>
    <w:p>
      <w:r>
        <w:t>The table below reports the strongest achieved validation points from the training CSV, plus the final epoch. mAP50-95 is the strictest summary metric because it averages performance across multiple IoU thresholds.</w:t>
      </w:r>
    </w:p>
    <w:tbl>
      <w:tblPr>
        <w:tblStyle w:val="TableGrid"/>
        <w:tblW w:type="auto" w:w="0"/>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tcPr>
          <w:p>
            <w:r>
              <w:t>Metric point</w:t>
            </w:r>
          </w:p>
        </w:tc>
        <w:tc>
          <w:tcPr>
            <w:tcW w:type="dxa" w:w="1037"/>
          </w:tcPr>
          <w:p>
            <w:r>
              <w:t>Epoch</w:t>
            </w:r>
          </w:p>
        </w:tc>
        <w:tc>
          <w:tcPr>
            <w:tcW w:type="dxa" w:w="1037"/>
          </w:tcPr>
          <w:p>
            <w:r>
              <w:t>Precision</w:t>
            </w:r>
          </w:p>
        </w:tc>
        <w:tc>
          <w:tcPr>
            <w:tcW w:type="dxa" w:w="1037"/>
          </w:tcPr>
          <w:p>
            <w:r>
              <w:t>Recall</w:t>
            </w:r>
          </w:p>
        </w:tc>
        <w:tc>
          <w:tcPr>
            <w:tcW w:type="dxa" w:w="1037"/>
          </w:tcPr>
          <w:p>
            <w:r>
              <w:t>mAP50</w:t>
            </w:r>
          </w:p>
        </w:tc>
        <w:tc>
          <w:tcPr>
            <w:tcW w:type="dxa" w:w="1037"/>
          </w:tcPr>
          <w:p>
            <w:r>
              <w:t>mAP50-95</w:t>
            </w:r>
          </w:p>
        </w:tc>
        <w:tc>
          <w:tcPr>
            <w:tcW w:type="dxa" w:w="1037"/>
          </w:tcPr>
          <w:p>
            <w:r>
              <w:t>Box loss</w:t>
            </w:r>
          </w:p>
        </w:tc>
        <w:tc>
          <w:tcPr>
            <w:tcW w:type="dxa" w:w="1037"/>
          </w:tcPr>
          <w:p>
            <w:r>
              <w:t>Class loss</w:t>
            </w:r>
          </w:p>
        </w:tc>
        <w:tc>
          <w:tcPr>
            <w:tcW w:type="dxa" w:w="1037"/>
          </w:tcPr>
          <w:p>
            <w:r>
              <w:t>DFL loss</w:t>
            </w:r>
          </w:p>
        </w:tc>
        <w:tc>
          <w:tcPr>
            <w:tcW w:type="dxa" w:w="1037"/>
          </w:tcPr>
          <w:p>
            <w:r>
              <w:t>Angle loss</w:t>
            </w:r>
          </w:p>
        </w:tc>
      </w:tr>
      <w:tr>
        <w:tc>
          <w:tcPr>
            <w:tcW w:type="dxa" w:w="1037"/>
          </w:tcPr>
          <w:p>
            <w:r>
              <w:t>Best mAP50-95</w:t>
            </w:r>
          </w:p>
        </w:tc>
        <w:tc>
          <w:tcPr>
            <w:tcW w:type="dxa" w:w="1037"/>
          </w:tcPr>
          <w:p>
            <w:r>
              <w:t>90</w:t>
            </w:r>
          </w:p>
        </w:tc>
        <w:tc>
          <w:tcPr>
            <w:tcW w:type="dxa" w:w="1037"/>
          </w:tcPr>
          <w:p>
            <w:r>
              <w:t>0.7955</w:t>
            </w:r>
          </w:p>
        </w:tc>
        <w:tc>
          <w:tcPr>
            <w:tcW w:type="dxa" w:w="1037"/>
          </w:tcPr>
          <w:p>
            <w:r>
              <w:t>0.6949</w:t>
            </w:r>
          </w:p>
        </w:tc>
        <w:tc>
          <w:tcPr>
            <w:tcW w:type="dxa" w:w="1037"/>
          </w:tcPr>
          <w:p>
            <w:r>
              <w:t>0.7706</w:t>
            </w:r>
          </w:p>
        </w:tc>
        <w:tc>
          <w:tcPr>
            <w:tcW w:type="dxa" w:w="1037"/>
          </w:tcPr>
          <w:p>
            <w:r>
              <w:t>0.5787</w:t>
            </w:r>
          </w:p>
        </w:tc>
        <w:tc>
          <w:tcPr>
            <w:tcW w:type="dxa" w:w="1037"/>
          </w:tcPr>
          <w:p>
            <w:r>
              <w:t>0.9057</w:t>
            </w:r>
          </w:p>
        </w:tc>
        <w:tc>
          <w:tcPr>
            <w:tcW w:type="dxa" w:w="1037"/>
          </w:tcPr>
          <w:p>
            <w:r>
              <w:t>0.8908</w:t>
            </w:r>
          </w:p>
        </w:tc>
        <w:tc>
          <w:tcPr>
            <w:tcW w:type="dxa" w:w="1037"/>
          </w:tcPr>
          <w:p>
            <w:r>
              <w:t>1.3604</w:t>
            </w:r>
          </w:p>
        </w:tc>
        <w:tc>
          <w:tcPr>
            <w:tcW w:type="dxa" w:w="1037"/>
          </w:tcPr>
          <w:p>
            <w:r>
              <w:t>0.0307</w:t>
            </w:r>
          </w:p>
        </w:tc>
      </w:tr>
      <w:tr>
        <w:tc>
          <w:tcPr>
            <w:tcW w:type="dxa" w:w="1037"/>
          </w:tcPr>
          <w:p>
            <w:r>
              <w:t>Best mAP50</w:t>
            </w:r>
          </w:p>
        </w:tc>
        <w:tc>
          <w:tcPr>
            <w:tcW w:type="dxa" w:w="1037"/>
          </w:tcPr>
          <w:p>
            <w:r>
              <w:t>84</w:t>
            </w:r>
          </w:p>
        </w:tc>
        <w:tc>
          <w:tcPr>
            <w:tcW w:type="dxa" w:w="1037"/>
          </w:tcPr>
          <w:p>
            <w:r>
              <w:t>0.8182</w:t>
            </w:r>
          </w:p>
        </w:tc>
        <w:tc>
          <w:tcPr>
            <w:tcW w:type="dxa" w:w="1037"/>
          </w:tcPr>
          <w:p>
            <w:r>
              <w:t>0.6796</w:t>
            </w:r>
          </w:p>
        </w:tc>
        <w:tc>
          <w:tcPr>
            <w:tcW w:type="dxa" w:w="1037"/>
          </w:tcPr>
          <w:p>
            <w:r>
              <w:t>0.7714</w:t>
            </w:r>
          </w:p>
        </w:tc>
        <w:tc>
          <w:tcPr>
            <w:tcW w:type="dxa" w:w="1037"/>
          </w:tcPr>
          <w:p>
            <w:r>
              <w:t>0.5778</w:t>
            </w:r>
          </w:p>
        </w:tc>
        <w:tc>
          <w:tcPr>
            <w:tcW w:type="dxa" w:w="1037"/>
          </w:tcPr>
          <w:p>
            <w:r>
              <w:t>0.9062</w:t>
            </w:r>
          </w:p>
        </w:tc>
        <w:tc>
          <w:tcPr>
            <w:tcW w:type="dxa" w:w="1037"/>
          </w:tcPr>
          <w:p>
            <w:r>
              <w:t>0.8846</w:t>
            </w:r>
          </w:p>
        </w:tc>
        <w:tc>
          <w:tcPr>
            <w:tcW w:type="dxa" w:w="1037"/>
          </w:tcPr>
          <w:p>
            <w:r>
              <w:t>1.3636</w:t>
            </w:r>
          </w:p>
        </w:tc>
        <w:tc>
          <w:tcPr>
            <w:tcW w:type="dxa" w:w="1037"/>
          </w:tcPr>
          <w:p>
            <w:r>
              <w:t>0.0305</w:t>
            </w:r>
          </w:p>
        </w:tc>
      </w:tr>
      <w:tr>
        <w:tc>
          <w:tcPr>
            <w:tcW w:type="dxa" w:w="1037"/>
          </w:tcPr>
          <w:p>
            <w:r>
              <w:t>Best precision</w:t>
            </w:r>
          </w:p>
        </w:tc>
        <w:tc>
          <w:tcPr>
            <w:tcW w:type="dxa" w:w="1037"/>
          </w:tcPr>
          <w:p>
            <w:r>
              <w:t>85</w:t>
            </w:r>
          </w:p>
        </w:tc>
        <w:tc>
          <w:tcPr>
            <w:tcW w:type="dxa" w:w="1037"/>
          </w:tcPr>
          <w:p>
            <w:r>
              <w:t>0.8252</w:t>
            </w:r>
          </w:p>
        </w:tc>
        <w:tc>
          <w:tcPr>
            <w:tcW w:type="dxa" w:w="1037"/>
          </w:tcPr>
          <w:p>
            <w:r>
              <w:t>0.6827</w:t>
            </w:r>
          </w:p>
        </w:tc>
        <w:tc>
          <w:tcPr>
            <w:tcW w:type="dxa" w:w="1037"/>
          </w:tcPr>
          <w:p>
            <w:r>
              <w:t>0.7706</w:t>
            </w:r>
          </w:p>
        </w:tc>
        <w:tc>
          <w:tcPr>
            <w:tcW w:type="dxa" w:w="1037"/>
          </w:tcPr>
          <w:p>
            <w:r>
              <w:t>0.5774</w:t>
            </w:r>
          </w:p>
        </w:tc>
        <w:tc>
          <w:tcPr>
            <w:tcW w:type="dxa" w:w="1037"/>
          </w:tcPr>
          <w:p>
            <w:r>
              <w:t>0.9036</w:t>
            </w:r>
          </w:p>
        </w:tc>
        <w:tc>
          <w:tcPr>
            <w:tcW w:type="dxa" w:w="1037"/>
          </w:tcPr>
          <w:p>
            <w:r>
              <w:t>0.8896</w:t>
            </w:r>
          </w:p>
        </w:tc>
        <w:tc>
          <w:tcPr>
            <w:tcW w:type="dxa" w:w="1037"/>
          </w:tcPr>
          <w:p>
            <w:r>
              <w:t>1.3602</w:t>
            </w:r>
          </w:p>
        </w:tc>
        <w:tc>
          <w:tcPr>
            <w:tcW w:type="dxa" w:w="1037"/>
          </w:tcPr>
          <w:p>
            <w:r>
              <w:t>0.0307</w:t>
            </w:r>
          </w:p>
        </w:tc>
      </w:tr>
      <w:tr>
        <w:tc>
          <w:tcPr>
            <w:tcW w:type="dxa" w:w="1037"/>
          </w:tcPr>
          <w:p>
            <w:r>
              <w:t>Best recall</w:t>
            </w:r>
          </w:p>
        </w:tc>
        <w:tc>
          <w:tcPr>
            <w:tcW w:type="dxa" w:w="1037"/>
          </w:tcPr>
          <w:p>
            <w:r>
              <w:t>86</w:t>
            </w:r>
          </w:p>
        </w:tc>
        <w:tc>
          <w:tcPr>
            <w:tcW w:type="dxa" w:w="1037"/>
          </w:tcPr>
          <w:p>
            <w:r>
              <w:t>0.7833</w:t>
            </w:r>
          </w:p>
        </w:tc>
        <w:tc>
          <w:tcPr>
            <w:tcW w:type="dxa" w:w="1037"/>
          </w:tcPr>
          <w:p>
            <w:r>
              <w:t>0.7064</w:t>
            </w:r>
          </w:p>
        </w:tc>
        <w:tc>
          <w:tcPr>
            <w:tcW w:type="dxa" w:w="1037"/>
          </w:tcPr>
          <w:p>
            <w:r>
              <w:t>0.7677</w:t>
            </w:r>
          </w:p>
        </w:tc>
        <w:tc>
          <w:tcPr>
            <w:tcW w:type="dxa" w:w="1037"/>
          </w:tcPr>
          <w:p>
            <w:r>
              <w:t>0.5749</w:t>
            </w:r>
          </w:p>
        </w:tc>
        <w:tc>
          <w:tcPr>
            <w:tcW w:type="dxa" w:w="1037"/>
          </w:tcPr>
          <w:p>
            <w:r>
              <w:t>0.9067</w:t>
            </w:r>
          </w:p>
        </w:tc>
        <w:tc>
          <w:tcPr>
            <w:tcW w:type="dxa" w:w="1037"/>
          </w:tcPr>
          <w:p>
            <w:r>
              <w:t>0.8977</w:t>
            </w:r>
          </w:p>
        </w:tc>
        <w:tc>
          <w:tcPr>
            <w:tcW w:type="dxa" w:w="1037"/>
          </w:tcPr>
          <w:p>
            <w:r>
              <w:t>1.3606</w:t>
            </w:r>
          </w:p>
        </w:tc>
        <w:tc>
          <w:tcPr>
            <w:tcW w:type="dxa" w:w="1037"/>
          </w:tcPr>
          <w:p>
            <w:r>
              <w:t>0.0307</w:t>
            </w:r>
          </w:p>
        </w:tc>
      </w:tr>
      <w:tr>
        <w:tc>
          <w:tcPr>
            <w:tcW w:type="dxa" w:w="1037"/>
          </w:tcPr>
          <w:p>
            <w:r>
              <w:t>Final epoch</w:t>
            </w:r>
          </w:p>
        </w:tc>
        <w:tc>
          <w:tcPr>
            <w:tcW w:type="dxa" w:w="1037"/>
          </w:tcPr>
          <w:p>
            <w:r>
              <w:t>100</w:t>
            </w:r>
          </w:p>
        </w:tc>
        <w:tc>
          <w:tcPr>
            <w:tcW w:type="dxa" w:w="1037"/>
          </w:tcPr>
          <w:p>
            <w:r>
              <w:t>0.7988</w:t>
            </w:r>
          </w:p>
        </w:tc>
        <w:tc>
          <w:tcPr>
            <w:tcW w:type="dxa" w:w="1037"/>
          </w:tcPr>
          <w:p>
            <w:r>
              <w:t>0.6936</w:t>
            </w:r>
          </w:p>
        </w:tc>
        <w:tc>
          <w:tcPr>
            <w:tcW w:type="dxa" w:w="1037"/>
          </w:tcPr>
          <w:p>
            <w:r>
              <w:t>0.7665</w:t>
            </w:r>
          </w:p>
        </w:tc>
        <w:tc>
          <w:tcPr>
            <w:tcW w:type="dxa" w:w="1037"/>
          </w:tcPr>
          <w:p>
            <w:r>
              <w:t>0.5745</w:t>
            </w:r>
          </w:p>
        </w:tc>
        <w:tc>
          <w:tcPr>
            <w:tcW w:type="dxa" w:w="1037"/>
          </w:tcPr>
          <w:p>
            <w:r>
              <w:t>0.9044</w:t>
            </w:r>
          </w:p>
        </w:tc>
        <w:tc>
          <w:tcPr>
            <w:tcW w:type="dxa" w:w="1037"/>
          </w:tcPr>
          <w:p>
            <w:r>
              <w:t>0.8963</w:t>
            </w:r>
          </w:p>
        </w:tc>
        <w:tc>
          <w:tcPr>
            <w:tcW w:type="dxa" w:w="1037"/>
          </w:tcPr>
          <w:p>
            <w:r>
              <w:t>1.3591</w:t>
            </w:r>
          </w:p>
        </w:tc>
        <w:tc>
          <w:tcPr>
            <w:tcW w:type="dxa" w:w="1037"/>
          </w:tcPr>
          <w:p>
            <w:r>
              <w:t>0.0308</w:t>
            </w:r>
          </w:p>
        </w:tc>
      </w:tr>
    </w:tbl>
    <w:p>
      <w:pPr>
        <w:pStyle w:val="Heading2"/>
      </w:pPr>
      <w:r>
        <w:t>Training and Validation Images</w:t>
      </w:r>
    </w:p>
    <w:p>
      <w:pPr>
        <w:jc w:val="center"/>
      </w:pPr>
      <w:r>
        <w:drawing>
          <wp:inline xmlns:a="http://schemas.openxmlformats.org/drawingml/2006/main" xmlns:pic="http://schemas.openxmlformats.org/drawingml/2006/picture">
            <wp:extent cx="5669280" cy="2429691"/>
            <wp:docPr id="21" name="Picture 21"/>
            <wp:cNvGraphicFramePr>
              <a:graphicFrameLocks noChangeAspect="1"/>
            </wp:cNvGraphicFramePr>
            <a:graphic>
              <a:graphicData uri="http://schemas.openxmlformats.org/drawingml/2006/picture">
                <pic:pic>
                  <pic:nvPicPr>
                    <pic:cNvPr id="0" name="results.png"/>
                    <pic:cNvPicPr/>
                  </pic:nvPicPr>
                  <pic:blipFill>
                    <a:blip r:embed="rId29"/>
                    <a:stretch>
                      <a:fillRect/>
                    </a:stretch>
                  </pic:blipFill>
                  <pic:spPr>
                    <a:xfrm>
                      <a:off x="0" y="0"/>
                      <a:ext cx="5669280" cy="2429691"/>
                    </a:xfrm>
                    <a:prstGeom prst="rect"/>
                  </pic:spPr>
                </pic:pic>
              </a:graphicData>
            </a:graphic>
          </wp:inline>
        </w:drawing>
      </w:r>
    </w:p>
    <w:p>
      <w:pPr>
        <w:jc w:val="center"/>
      </w:pPr>
      <w:r>
        <w:rPr>
          <w:i/>
        </w:rPr>
        <w:t>results.png: For YOLO11s OBB, this image summarizes the training history across epochs, including box, classification, DFL, and angle losses together with precision, recall, mAP50, and mAP50-95 validation metrics.</w:t>
      </w:r>
    </w:p>
    <w:p>
      <w:pPr>
        <w:jc w:val="center"/>
      </w:pPr>
      <w:r>
        <w:drawing>
          <wp:inline xmlns:a="http://schemas.openxmlformats.org/drawingml/2006/main" xmlns:pic="http://schemas.openxmlformats.org/drawingml/2006/picture">
            <wp:extent cx="5669280" cy="3779520"/>
            <wp:docPr id="22" name="Picture 22"/>
            <wp:cNvGraphicFramePr>
              <a:graphicFrameLocks noChangeAspect="1"/>
            </wp:cNvGraphicFramePr>
            <a:graphic>
              <a:graphicData uri="http://schemas.openxmlformats.org/drawingml/2006/picture">
                <pic:pic>
                  <pic:nvPicPr>
                    <pic:cNvPr id="0" name="BoxPR_curve.png"/>
                    <pic:cNvPicPr/>
                  </pic:nvPicPr>
                  <pic:blipFill>
                    <a:blip r:embed="rId30"/>
                    <a:stretch>
                      <a:fillRect/>
                    </a:stretch>
                  </pic:blipFill>
                  <pic:spPr>
                    <a:xfrm>
                      <a:off x="0" y="0"/>
                      <a:ext cx="5669280" cy="3779520"/>
                    </a:xfrm>
                    <a:prstGeom prst="rect"/>
                  </pic:spPr>
                </pic:pic>
              </a:graphicData>
            </a:graphic>
          </wp:inline>
        </w:drawing>
      </w:r>
    </w:p>
    <w:p>
      <w:pPr>
        <w:jc w:val="center"/>
      </w:pPr>
      <w:r>
        <w:rPr>
          <w:i/>
        </w:rPr>
        <w:t>BoxPR_curve.png: For YOLO11s OBB, this image shows the precision-recall curve for oriented rust detections. The area and curve shape indicate how well the model balances correct detections against missed detections across confidence thresholds.</w:t>
      </w:r>
    </w:p>
    <w:p>
      <w:pPr>
        <w:jc w:val="center"/>
      </w:pPr>
      <w:r>
        <w:drawing>
          <wp:inline xmlns:a="http://schemas.openxmlformats.org/drawingml/2006/main" xmlns:pic="http://schemas.openxmlformats.org/drawingml/2006/picture">
            <wp:extent cx="5669280" cy="3779520"/>
            <wp:docPr id="23" name="Picture 23"/>
            <wp:cNvGraphicFramePr>
              <a:graphicFrameLocks noChangeAspect="1"/>
            </wp:cNvGraphicFramePr>
            <a:graphic>
              <a:graphicData uri="http://schemas.openxmlformats.org/drawingml/2006/picture">
                <pic:pic>
                  <pic:nvPicPr>
                    <pic:cNvPr id="0" name="BoxF1_curve.png"/>
                    <pic:cNvPicPr/>
                  </pic:nvPicPr>
                  <pic:blipFill>
                    <a:blip r:embed="rId31"/>
                    <a:stretch>
                      <a:fillRect/>
                    </a:stretch>
                  </pic:blipFill>
                  <pic:spPr>
                    <a:xfrm>
                      <a:off x="0" y="0"/>
                      <a:ext cx="5669280" cy="3779520"/>
                    </a:xfrm>
                    <a:prstGeom prst="rect"/>
                  </pic:spPr>
                </pic:pic>
              </a:graphicData>
            </a:graphic>
          </wp:inline>
        </w:drawing>
      </w:r>
    </w:p>
    <w:p>
      <w:pPr>
        <w:jc w:val="center"/>
      </w:pPr>
      <w:r>
        <w:rPr>
          <w:i/>
        </w:rPr>
        <w:t>BoxF1_curve.png: For YOLO11s OBB, this image shows F1 score across confidence thresholds. It highlights the threshold region where precision and recall are best balanced.</w:t>
      </w:r>
    </w:p>
    <w:p>
      <w:pPr>
        <w:jc w:val="center"/>
      </w:pPr>
      <w:r>
        <w:drawing>
          <wp:inline xmlns:a="http://schemas.openxmlformats.org/drawingml/2006/main" xmlns:pic="http://schemas.openxmlformats.org/drawingml/2006/picture">
            <wp:extent cx="5669280" cy="3779520"/>
            <wp:docPr id="24" name="Picture 24"/>
            <wp:cNvGraphicFramePr>
              <a:graphicFrameLocks noChangeAspect="1"/>
            </wp:cNvGraphicFramePr>
            <a:graphic>
              <a:graphicData uri="http://schemas.openxmlformats.org/drawingml/2006/picture">
                <pic:pic>
                  <pic:nvPicPr>
                    <pic:cNvPr id="0" name="BoxP_curve.png"/>
                    <pic:cNvPicPr/>
                  </pic:nvPicPr>
                  <pic:blipFill>
                    <a:blip r:embed="rId32"/>
                    <a:stretch>
                      <a:fillRect/>
                    </a:stretch>
                  </pic:blipFill>
                  <pic:spPr>
                    <a:xfrm>
                      <a:off x="0" y="0"/>
                      <a:ext cx="5669280" cy="3779520"/>
                    </a:xfrm>
                    <a:prstGeom prst="rect"/>
                  </pic:spPr>
                </pic:pic>
              </a:graphicData>
            </a:graphic>
          </wp:inline>
        </w:drawing>
      </w:r>
    </w:p>
    <w:p>
      <w:pPr>
        <w:jc w:val="center"/>
      </w:pPr>
      <w:r>
        <w:rPr>
          <w:i/>
        </w:rPr>
        <w:t>BoxP_curve.png: For YOLO11s OBB, this image shows precision across confidence thresholds. Higher precision means fewer false rust detections are produced.</w:t>
      </w:r>
    </w:p>
    <w:p>
      <w:pPr>
        <w:jc w:val="center"/>
      </w:pPr>
      <w:r>
        <w:drawing>
          <wp:inline xmlns:a="http://schemas.openxmlformats.org/drawingml/2006/main" xmlns:pic="http://schemas.openxmlformats.org/drawingml/2006/picture">
            <wp:extent cx="5669280" cy="3779520"/>
            <wp:docPr id="25" name="Picture 25"/>
            <wp:cNvGraphicFramePr>
              <a:graphicFrameLocks noChangeAspect="1"/>
            </wp:cNvGraphicFramePr>
            <a:graphic>
              <a:graphicData uri="http://schemas.openxmlformats.org/drawingml/2006/picture">
                <pic:pic>
                  <pic:nvPicPr>
                    <pic:cNvPr id="0" name="BoxR_curve.png"/>
                    <pic:cNvPicPr/>
                  </pic:nvPicPr>
                  <pic:blipFill>
                    <a:blip r:embed="rId33"/>
                    <a:stretch>
                      <a:fillRect/>
                    </a:stretch>
                  </pic:blipFill>
                  <pic:spPr>
                    <a:xfrm>
                      <a:off x="0" y="0"/>
                      <a:ext cx="5669280" cy="3779520"/>
                    </a:xfrm>
                    <a:prstGeom prst="rect"/>
                  </pic:spPr>
                </pic:pic>
              </a:graphicData>
            </a:graphic>
          </wp:inline>
        </w:drawing>
      </w:r>
    </w:p>
    <w:p>
      <w:pPr>
        <w:jc w:val="center"/>
      </w:pPr>
      <w:r>
        <w:rPr>
          <w:i/>
        </w:rPr>
        <w:t>BoxR_curve.png: For YOLO11s OBB, this image shows recall across confidence thresholds. Higher recall means more annotated rust regions are found by the model.</w:t>
      </w:r>
    </w:p>
    <w:p>
      <w:pPr>
        <w:jc w:val="center"/>
      </w:pPr>
      <w:r>
        <w:drawing>
          <wp:inline xmlns:a="http://schemas.openxmlformats.org/drawingml/2006/main" xmlns:pic="http://schemas.openxmlformats.org/drawingml/2006/picture">
            <wp:extent cx="5669280" cy="4251960"/>
            <wp:docPr id="26" name="Picture 26"/>
            <wp:cNvGraphicFramePr>
              <a:graphicFrameLocks noChangeAspect="1"/>
            </wp:cNvGraphicFramePr>
            <a:graphic>
              <a:graphicData uri="http://schemas.openxmlformats.org/drawingml/2006/picture">
                <pic:pic>
                  <pic:nvPicPr>
                    <pic:cNvPr id="0" name="confusion_matrix.png"/>
                    <pic:cNvPicPr/>
                  </pic:nvPicPr>
                  <pic:blipFill>
                    <a:blip r:embed="rId34"/>
                    <a:stretch>
                      <a:fillRect/>
                    </a:stretch>
                  </pic:blipFill>
                  <pic:spPr>
                    <a:xfrm>
                      <a:off x="0" y="0"/>
                      <a:ext cx="5669280" cy="4251960"/>
                    </a:xfrm>
                    <a:prstGeom prst="rect"/>
                  </pic:spPr>
                </pic:pic>
              </a:graphicData>
            </a:graphic>
          </wp:inline>
        </w:drawing>
      </w:r>
    </w:p>
    <w:p>
      <w:pPr>
        <w:jc w:val="center"/>
      </w:pPr>
      <w:r>
        <w:rPr>
          <w:i/>
        </w:rPr>
        <w:t>confusion_matrix.png: For YOLO11s OBB, this image is the raw confusion matrix, showing how detections are assigned to mild, moderate, and severe corrosion classes and where class confusion occurs.</w:t>
      </w:r>
    </w:p>
    <w:p>
      <w:pPr>
        <w:jc w:val="center"/>
      </w:pPr>
      <w:r>
        <w:drawing>
          <wp:inline xmlns:a="http://schemas.openxmlformats.org/drawingml/2006/main" xmlns:pic="http://schemas.openxmlformats.org/drawingml/2006/picture">
            <wp:extent cx="5669280" cy="4251960"/>
            <wp:docPr id="27" name="Picture 27"/>
            <wp:cNvGraphicFramePr>
              <a:graphicFrameLocks noChangeAspect="1"/>
            </wp:cNvGraphicFramePr>
            <a:graphic>
              <a:graphicData uri="http://schemas.openxmlformats.org/drawingml/2006/picture">
                <pic:pic>
                  <pic:nvPicPr>
                    <pic:cNvPr id="0" name="confusion_matrix_normalized.png"/>
                    <pic:cNvPicPr/>
                  </pic:nvPicPr>
                  <pic:blipFill>
                    <a:blip r:embed="rId35"/>
                    <a:stretch>
                      <a:fillRect/>
                    </a:stretch>
                  </pic:blipFill>
                  <pic:spPr>
                    <a:xfrm>
                      <a:off x="0" y="0"/>
                      <a:ext cx="5669280" cy="4251960"/>
                    </a:xfrm>
                    <a:prstGeom prst="rect"/>
                  </pic:spPr>
                </pic:pic>
              </a:graphicData>
            </a:graphic>
          </wp:inline>
        </w:drawing>
      </w:r>
    </w:p>
    <w:p>
      <w:pPr>
        <w:jc w:val="center"/>
      </w:pPr>
      <w:r>
        <w:rPr>
          <w:i/>
        </w:rPr>
        <w:t>confusion_matrix_normalized.png: For YOLO11s OBB, this image is the normalized confusion matrix, making class-wise accuracy and misclassification patterns easier to compare.</w:t>
      </w:r>
    </w:p>
    <w:p>
      <w:pPr>
        <w:jc w:val="center"/>
      </w:pPr>
      <w:r>
        <w:drawing>
          <wp:inline xmlns:a="http://schemas.openxmlformats.org/drawingml/2006/main" xmlns:pic="http://schemas.openxmlformats.org/drawingml/2006/picture">
            <wp:extent cx="5669280" cy="5669280"/>
            <wp:docPr id="28" name="Picture 28"/>
            <wp:cNvGraphicFramePr>
              <a:graphicFrameLocks noChangeAspect="1"/>
            </wp:cNvGraphicFramePr>
            <a:graphic>
              <a:graphicData uri="http://schemas.openxmlformats.org/drawingml/2006/picture">
                <pic:pic>
                  <pic:nvPicPr>
                    <pic:cNvPr id="0" name="labels.jpg"/>
                    <pic:cNvPicPr/>
                  </pic:nvPicPr>
                  <pic:blipFill>
                    <a:blip r:embed="rId16"/>
                    <a:stretch>
                      <a:fillRect/>
                    </a:stretch>
                  </pic:blipFill>
                  <pic:spPr>
                    <a:xfrm>
                      <a:off x="0" y="0"/>
                      <a:ext cx="5669280" cy="5669280"/>
                    </a:xfrm>
                    <a:prstGeom prst="rect"/>
                  </pic:spPr>
                </pic:pic>
              </a:graphicData>
            </a:graphic>
          </wp:inline>
        </w:drawing>
      </w:r>
    </w:p>
    <w:p>
      <w:pPr>
        <w:jc w:val="center"/>
      </w:pPr>
      <w:r>
        <w:rPr>
          <w:i/>
        </w:rPr>
        <w:t>labels.jpg: For YOLO11s OBB, this image visualizes the dataset label distribution and oriented box placement patterns used during training.</w:t>
      </w:r>
    </w:p>
    <w:p>
      <w:pPr>
        <w:jc w:val="center"/>
      </w:pPr>
      <w:r>
        <w:drawing>
          <wp:inline xmlns:a="http://schemas.openxmlformats.org/drawingml/2006/main" xmlns:pic="http://schemas.openxmlformats.org/drawingml/2006/picture">
            <wp:extent cx="5669280" cy="5669280"/>
            <wp:docPr id="29" name="Picture 29"/>
            <wp:cNvGraphicFramePr>
              <a:graphicFrameLocks noChangeAspect="1"/>
            </wp:cNvGraphicFramePr>
            <a:graphic>
              <a:graphicData uri="http://schemas.openxmlformats.org/drawingml/2006/picture">
                <pic:pic>
                  <pic:nvPicPr>
                    <pic:cNvPr id="0" name="train_batch0.jpg"/>
                    <pic:cNvPicPr/>
                  </pic:nvPicPr>
                  <pic:blipFill>
                    <a:blip r:embed="rId36"/>
                    <a:stretch>
                      <a:fillRect/>
                    </a:stretch>
                  </pic:blipFill>
                  <pic:spPr>
                    <a:xfrm>
                      <a:off x="0" y="0"/>
                      <a:ext cx="5669280" cy="5669280"/>
                    </a:xfrm>
                    <a:prstGeom prst="rect"/>
                  </pic:spPr>
                </pic:pic>
              </a:graphicData>
            </a:graphic>
          </wp:inline>
        </w:drawing>
      </w:r>
    </w:p>
    <w:p>
      <w:pPr>
        <w:jc w:val="center"/>
      </w:pPr>
      <w:r>
        <w:rPr>
          <w:i/>
        </w:rPr>
        <w:t>train_batch0.jpg: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0" name="Picture 30"/>
            <wp:cNvGraphicFramePr>
              <a:graphicFrameLocks noChangeAspect="1"/>
            </wp:cNvGraphicFramePr>
            <a:graphic>
              <a:graphicData uri="http://schemas.openxmlformats.org/drawingml/2006/picture">
                <pic:pic>
                  <pic:nvPicPr>
                    <pic:cNvPr id="0" name="train_batch1.jpg"/>
                    <pic:cNvPicPr/>
                  </pic:nvPicPr>
                  <pic:blipFill>
                    <a:blip r:embed="rId37"/>
                    <a:stretch>
                      <a:fillRect/>
                    </a:stretch>
                  </pic:blipFill>
                  <pic:spPr>
                    <a:xfrm>
                      <a:off x="0" y="0"/>
                      <a:ext cx="5669280" cy="5669280"/>
                    </a:xfrm>
                    <a:prstGeom prst="rect"/>
                  </pic:spPr>
                </pic:pic>
              </a:graphicData>
            </a:graphic>
          </wp:inline>
        </w:drawing>
      </w:r>
    </w:p>
    <w:p>
      <w:pPr>
        <w:jc w:val="center"/>
      </w:pPr>
      <w:r>
        <w:rPr>
          <w:i/>
        </w:rPr>
        <w:t>train_batch1.jpg: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1" name="Picture 31"/>
            <wp:cNvGraphicFramePr>
              <a:graphicFrameLocks noChangeAspect="1"/>
            </wp:cNvGraphicFramePr>
            <a:graphic>
              <a:graphicData uri="http://schemas.openxmlformats.org/drawingml/2006/picture">
                <pic:pic>
                  <pic:nvPicPr>
                    <pic:cNvPr id="0" name="train_batch18720.jpg"/>
                    <pic:cNvPicPr/>
                  </pic:nvPicPr>
                  <pic:blipFill>
                    <a:blip r:embed="rId38"/>
                    <a:stretch>
                      <a:fillRect/>
                    </a:stretch>
                  </pic:blipFill>
                  <pic:spPr>
                    <a:xfrm>
                      <a:off x="0" y="0"/>
                      <a:ext cx="5669280" cy="5669280"/>
                    </a:xfrm>
                    <a:prstGeom prst="rect"/>
                  </pic:spPr>
                </pic:pic>
              </a:graphicData>
            </a:graphic>
          </wp:inline>
        </w:drawing>
      </w:r>
    </w:p>
    <w:p>
      <w:pPr>
        <w:jc w:val="center"/>
      </w:pPr>
      <w:r>
        <w:rPr>
          <w:i/>
        </w:rPr>
        <w:t>train_batch18720.jpg: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2" name="Picture 32"/>
            <wp:cNvGraphicFramePr>
              <a:graphicFrameLocks noChangeAspect="1"/>
            </wp:cNvGraphicFramePr>
            <a:graphic>
              <a:graphicData uri="http://schemas.openxmlformats.org/drawingml/2006/picture">
                <pic:pic>
                  <pic:nvPicPr>
                    <pic:cNvPr id="0" name="train_batch18721.jpg"/>
                    <pic:cNvPicPr/>
                  </pic:nvPicPr>
                  <pic:blipFill>
                    <a:blip r:embed="rId39"/>
                    <a:stretch>
                      <a:fillRect/>
                    </a:stretch>
                  </pic:blipFill>
                  <pic:spPr>
                    <a:xfrm>
                      <a:off x="0" y="0"/>
                      <a:ext cx="5669280" cy="5669280"/>
                    </a:xfrm>
                    <a:prstGeom prst="rect"/>
                  </pic:spPr>
                </pic:pic>
              </a:graphicData>
            </a:graphic>
          </wp:inline>
        </w:drawing>
      </w:r>
    </w:p>
    <w:p>
      <w:pPr>
        <w:jc w:val="center"/>
      </w:pPr>
      <w:r>
        <w:rPr>
          <w:i/>
        </w:rPr>
        <w:t>train_batch18721.jpg: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3" name="Picture 33"/>
            <wp:cNvGraphicFramePr>
              <a:graphicFrameLocks noChangeAspect="1"/>
            </wp:cNvGraphicFramePr>
            <a:graphic>
              <a:graphicData uri="http://schemas.openxmlformats.org/drawingml/2006/picture">
                <pic:pic>
                  <pic:nvPicPr>
                    <pic:cNvPr id="0" name="train_batch18722.jpg"/>
                    <pic:cNvPicPr/>
                  </pic:nvPicPr>
                  <pic:blipFill>
                    <a:blip r:embed="rId40"/>
                    <a:stretch>
                      <a:fillRect/>
                    </a:stretch>
                  </pic:blipFill>
                  <pic:spPr>
                    <a:xfrm>
                      <a:off x="0" y="0"/>
                      <a:ext cx="5669280" cy="5669280"/>
                    </a:xfrm>
                    <a:prstGeom prst="rect"/>
                  </pic:spPr>
                </pic:pic>
              </a:graphicData>
            </a:graphic>
          </wp:inline>
        </w:drawing>
      </w:r>
    </w:p>
    <w:p>
      <w:pPr>
        <w:jc w:val="center"/>
      </w:pPr>
      <w:r>
        <w:rPr>
          <w:i/>
        </w:rPr>
        <w:t>train_batch18722.jpg: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4" name="Picture 34"/>
            <wp:cNvGraphicFramePr>
              <a:graphicFrameLocks noChangeAspect="1"/>
            </wp:cNvGraphicFramePr>
            <a:graphic>
              <a:graphicData uri="http://schemas.openxmlformats.org/drawingml/2006/picture">
                <pic:pic>
                  <pic:nvPicPr>
                    <pic:cNvPr id="0" name="train_batch2.jpg"/>
                    <pic:cNvPicPr/>
                  </pic:nvPicPr>
                  <pic:blipFill>
                    <a:blip r:embed="rId41"/>
                    <a:stretch>
                      <a:fillRect/>
                    </a:stretch>
                  </pic:blipFill>
                  <pic:spPr>
                    <a:xfrm>
                      <a:off x="0" y="0"/>
                      <a:ext cx="5669280" cy="5669280"/>
                    </a:xfrm>
                    <a:prstGeom prst="rect"/>
                  </pic:spPr>
                </pic:pic>
              </a:graphicData>
            </a:graphic>
          </wp:inline>
        </w:drawing>
      </w:r>
    </w:p>
    <w:p>
      <w:pPr>
        <w:jc w:val="center"/>
      </w:pPr>
      <w:r>
        <w:rPr>
          <w:i/>
        </w:rPr>
        <w:t>train_batch2.jpg: For YOLO11s OBB, this image shows a training batch with augmented input images and oriented ground-truth rust boxes used to teach the model.</w:t>
      </w:r>
    </w:p>
    <w:p>
      <w:pPr>
        <w:jc w:val="center"/>
      </w:pPr>
      <w:r>
        <w:drawing>
          <wp:inline xmlns:a="http://schemas.openxmlformats.org/drawingml/2006/main" xmlns:pic="http://schemas.openxmlformats.org/drawingml/2006/picture">
            <wp:extent cx="5669280" cy="5669280"/>
            <wp:docPr id="35" name="Picture 35"/>
            <wp:cNvGraphicFramePr>
              <a:graphicFrameLocks noChangeAspect="1"/>
            </wp:cNvGraphicFramePr>
            <a:graphic>
              <a:graphicData uri="http://schemas.openxmlformats.org/drawingml/2006/picture">
                <pic:pic>
                  <pic:nvPicPr>
                    <pic:cNvPr id="0" name="val_batch0_labels.jpg"/>
                    <pic:cNvPicPr/>
                  </pic:nvPicPr>
                  <pic:blipFill>
                    <a:blip r:embed="rId42"/>
                    <a:stretch>
                      <a:fillRect/>
                    </a:stretch>
                  </pic:blipFill>
                  <pic:spPr>
                    <a:xfrm>
                      <a:off x="0" y="0"/>
                      <a:ext cx="5669280" cy="5669280"/>
                    </a:xfrm>
                    <a:prstGeom prst="rect"/>
                  </pic:spPr>
                </pic:pic>
              </a:graphicData>
            </a:graphic>
          </wp:inline>
        </w:drawing>
      </w:r>
    </w:p>
    <w:p>
      <w:pPr>
        <w:jc w:val="center"/>
      </w:pPr>
      <w:r>
        <w:rPr>
          <w:i/>
        </w:rPr>
        <w:t>val_batch0_labels.jpg: For YOLO11s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36" name="Picture 36"/>
            <wp:cNvGraphicFramePr>
              <a:graphicFrameLocks noChangeAspect="1"/>
            </wp:cNvGraphicFramePr>
            <a:graphic>
              <a:graphicData uri="http://schemas.openxmlformats.org/drawingml/2006/picture">
                <pic:pic>
                  <pic:nvPicPr>
                    <pic:cNvPr id="0" name="val_batch0_pred.jpg"/>
                    <pic:cNvPicPr/>
                  </pic:nvPicPr>
                  <pic:blipFill>
                    <a:blip r:embed="rId43"/>
                    <a:stretch>
                      <a:fillRect/>
                    </a:stretch>
                  </pic:blipFill>
                  <pic:spPr>
                    <a:xfrm>
                      <a:off x="0" y="0"/>
                      <a:ext cx="5669280" cy="5669280"/>
                    </a:xfrm>
                    <a:prstGeom prst="rect"/>
                  </pic:spPr>
                </pic:pic>
              </a:graphicData>
            </a:graphic>
          </wp:inline>
        </w:drawing>
      </w:r>
    </w:p>
    <w:p>
      <w:pPr>
        <w:jc w:val="center"/>
      </w:pPr>
      <w:r>
        <w:rPr>
          <w:i/>
        </w:rPr>
        <w:t>val_batch0_pred.jpg: For YOLO11s OBB, this image shows validation predictions generated by the trained model, including oriented boxes and predicted corrosion categories.</w:t>
      </w:r>
    </w:p>
    <w:p>
      <w:pPr>
        <w:jc w:val="center"/>
      </w:pPr>
      <w:r>
        <w:drawing>
          <wp:inline xmlns:a="http://schemas.openxmlformats.org/drawingml/2006/main" xmlns:pic="http://schemas.openxmlformats.org/drawingml/2006/picture">
            <wp:extent cx="5669280" cy="5669280"/>
            <wp:docPr id="37" name="Picture 37"/>
            <wp:cNvGraphicFramePr>
              <a:graphicFrameLocks noChangeAspect="1"/>
            </wp:cNvGraphicFramePr>
            <a:graphic>
              <a:graphicData uri="http://schemas.openxmlformats.org/drawingml/2006/picture">
                <pic:pic>
                  <pic:nvPicPr>
                    <pic:cNvPr id="0" name="val_batch1_labels.jpg"/>
                    <pic:cNvPicPr/>
                  </pic:nvPicPr>
                  <pic:blipFill>
                    <a:blip r:embed="rId44"/>
                    <a:stretch>
                      <a:fillRect/>
                    </a:stretch>
                  </pic:blipFill>
                  <pic:spPr>
                    <a:xfrm>
                      <a:off x="0" y="0"/>
                      <a:ext cx="5669280" cy="5669280"/>
                    </a:xfrm>
                    <a:prstGeom prst="rect"/>
                  </pic:spPr>
                </pic:pic>
              </a:graphicData>
            </a:graphic>
          </wp:inline>
        </w:drawing>
      </w:r>
    </w:p>
    <w:p>
      <w:pPr>
        <w:jc w:val="center"/>
      </w:pPr>
      <w:r>
        <w:rPr>
          <w:i/>
        </w:rPr>
        <w:t>val_batch1_labels.jpg: For YOLO11s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38" name="Picture 38"/>
            <wp:cNvGraphicFramePr>
              <a:graphicFrameLocks noChangeAspect="1"/>
            </wp:cNvGraphicFramePr>
            <a:graphic>
              <a:graphicData uri="http://schemas.openxmlformats.org/drawingml/2006/picture">
                <pic:pic>
                  <pic:nvPicPr>
                    <pic:cNvPr id="0" name="val_batch1_pred.jpg"/>
                    <pic:cNvPicPr/>
                  </pic:nvPicPr>
                  <pic:blipFill>
                    <a:blip r:embed="rId45"/>
                    <a:stretch>
                      <a:fillRect/>
                    </a:stretch>
                  </pic:blipFill>
                  <pic:spPr>
                    <a:xfrm>
                      <a:off x="0" y="0"/>
                      <a:ext cx="5669280" cy="5669280"/>
                    </a:xfrm>
                    <a:prstGeom prst="rect"/>
                  </pic:spPr>
                </pic:pic>
              </a:graphicData>
            </a:graphic>
          </wp:inline>
        </w:drawing>
      </w:r>
    </w:p>
    <w:p>
      <w:pPr>
        <w:jc w:val="center"/>
      </w:pPr>
      <w:r>
        <w:rPr>
          <w:i/>
        </w:rPr>
        <w:t>val_batch1_pred.jpg: For YOLO11s OBB, this image shows validation predictions generated by the trained model, including oriented boxes and predicted corrosion categories.</w:t>
      </w:r>
    </w:p>
    <w:p>
      <w:pPr>
        <w:jc w:val="center"/>
      </w:pPr>
      <w:r>
        <w:drawing>
          <wp:inline xmlns:a="http://schemas.openxmlformats.org/drawingml/2006/main" xmlns:pic="http://schemas.openxmlformats.org/drawingml/2006/picture">
            <wp:extent cx="5669280" cy="5669280"/>
            <wp:docPr id="39" name="Picture 39"/>
            <wp:cNvGraphicFramePr>
              <a:graphicFrameLocks noChangeAspect="1"/>
            </wp:cNvGraphicFramePr>
            <a:graphic>
              <a:graphicData uri="http://schemas.openxmlformats.org/drawingml/2006/picture">
                <pic:pic>
                  <pic:nvPicPr>
                    <pic:cNvPr id="0" name="val_batch2_labels.jpg"/>
                    <pic:cNvPicPr/>
                  </pic:nvPicPr>
                  <pic:blipFill>
                    <a:blip r:embed="rId46"/>
                    <a:stretch>
                      <a:fillRect/>
                    </a:stretch>
                  </pic:blipFill>
                  <pic:spPr>
                    <a:xfrm>
                      <a:off x="0" y="0"/>
                      <a:ext cx="5669280" cy="5669280"/>
                    </a:xfrm>
                    <a:prstGeom prst="rect"/>
                  </pic:spPr>
                </pic:pic>
              </a:graphicData>
            </a:graphic>
          </wp:inline>
        </w:drawing>
      </w:r>
    </w:p>
    <w:p>
      <w:pPr>
        <w:jc w:val="center"/>
      </w:pPr>
      <w:r>
        <w:rPr>
          <w:i/>
        </w:rPr>
        <w:t>val_batch2_labels.jpg: For YOLO11s OBB, this image shows validation images with ground-truth oriented rust labels. These annotations are the reference used to evaluate predictions.</w:t>
      </w:r>
    </w:p>
    <w:p>
      <w:pPr>
        <w:jc w:val="center"/>
      </w:pPr>
      <w:r>
        <w:drawing>
          <wp:inline xmlns:a="http://schemas.openxmlformats.org/drawingml/2006/main" xmlns:pic="http://schemas.openxmlformats.org/drawingml/2006/picture">
            <wp:extent cx="5669280" cy="5669280"/>
            <wp:docPr id="40" name="Picture 40"/>
            <wp:cNvGraphicFramePr>
              <a:graphicFrameLocks noChangeAspect="1"/>
            </wp:cNvGraphicFramePr>
            <a:graphic>
              <a:graphicData uri="http://schemas.openxmlformats.org/drawingml/2006/picture">
                <pic:pic>
                  <pic:nvPicPr>
                    <pic:cNvPr id="0" name="val_batch2_pred.jpg"/>
                    <pic:cNvPicPr/>
                  </pic:nvPicPr>
                  <pic:blipFill>
                    <a:blip r:embed="rId47"/>
                    <a:stretch>
                      <a:fillRect/>
                    </a:stretch>
                  </pic:blipFill>
                  <pic:spPr>
                    <a:xfrm>
                      <a:off x="0" y="0"/>
                      <a:ext cx="5669280" cy="5669280"/>
                    </a:xfrm>
                    <a:prstGeom prst="rect"/>
                  </pic:spPr>
                </pic:pic>
              </a:graphicData>
            </a:graphic>
          </wp:inline>
        </w:drawing>
      </w:r>
    </w:p>
    <w:p>
      <w:pPr>
        <w:jc w:val="center"/>
      </w:pPr>
      <w:r>
        <w:rPr>
          <w:i/>
        </w:rPr>
        <w:t>val_batch2_pred.jpg: For YOLO11s OBB, this image shows validation predictions generated by the trained model, including oriented boxes and predicted corrosion categories.</w:t>
      </w:r>
    </w:p>
    <w:p>
      <w:pPr>
        <w:sectPr>
          <w:pgSz w:w="12240" w:h="15840"/>
          <w:pgMar w:top="936" w:right="936" w:bottom="936" w:left="936" w:header="720" w:footer="720" w:gutter="0"/>
          <w:cols w:space="720"/>
          <w:docGrid w:linePitch="360"/>
        </w:sectPr>
      </w:pPr>
    </w:p>
    <w:p>
      <w:pPr>
        <w:pStyle w:val="Heading1"/>
      </w:pPr>
      <w:r>
        <w:t>Platform Sample and Result Images</w:t>
      </w:r>
    </w:p>
    <w:p>
      <w:r>
        <w:t>These images are included from the platform's static sample/result folders to show how the trained rust detection output appears in the application.</w:t>
      </w:r>
    </w:p>
    <w:p>
      <w:pPr>
        <w:jc w:val="center"/>
      </w:pPr>
      <w:r>
        <w:drawing>
          <wp:inline xmlns:a="http://schemas.openxmlformats.org/drawingml/2006/main" xmlns:pic="http://schemas.openxmlformats.org/drawingml/2006/picture">
            <wp:extent cx="5669280" cy="5669280"/>
            <wp:docPr id="41" name="Picture 41"/>
            <wp:cNvGraphicFramePr>
              <a:graphicFrameLocks noChangeAspect="1"/>
            </wp:cNvGraphicFramePr>
            <a:graphic>
              <a:graphicData uri="http://schemas.openxmlformats.org/drawingml/2006/picture">
                <pic:pic>
                  <pic:nvPicPr>
                    <pic:cNvPr id="0" name="0e8d9a88083b42b4bdaaf490e2b1bb2a.jpg"/>
                    <pic:cNvPicPr/>
                  </pic:nvPicPr>
                  <pic:blipFill>
                    <a:blip r:embed="rId48"/>
                    <a:stretch>
                      <a:fillRect/>
                    </a:stretch>
                  </pic:blipFill>
                  <pic:spPr>
                    <a:xfrm>
                      <a:off x="0" y="0"/>
                      <a:ext cx="5669280" cy="5669280"/>
                    </a:xfrm>
                    <a:prstGeom prst="rect"/>
                  </pic:spPr>
                </pic:pic>
              </a:graphicData>
            </a:graphic>
          </wp:inline>
        </w:drawing>
      </w:r>
    </w:p>
    <w:p>
      <w:pPr>
        <w:jc w:val="center"/>
      </w:pPr>
      <w:r>
        <w:rPr>
          <w:i/>
        </w:rPr>
        <w:t>0e8d9a88083b42b4bdaaf490e2b1bb2a.jpg: This platform result image shows the web application output after running rust category detection on an uploaded inspection image.</w:t>
      </w:r>
    </w:p>
    <w:p>
      <w:pPr>
        <w:jc w:val="center"/>
      </w:pPr>
      <w:r>
        <w:drawing>
          <wp:inline xmlns:a="http://schemas.openxmlformats.org/drawingml/2006/main" xmlns:pic="http://schemas.openxmlformats.org/drawingml/2006/picture">
            <wp:extent cx="5669280" cy="5669280"/>
            <wp:docPr id="42" name="Picture 42"/>
            <wp:cNvGraphicFramePr>
              <a:graphicFrameLocks noChangeAspect="1"/>
            </wp:cNvGraphicFramePr>
            <a:graphic>
              <a:graphicData uri="http://schemas.openxmlformats.org/drawingml/2006/picture">
                <pic:pic>
                  <pic:nvPicPr>
                    <pic:cNvPr id="0" name="5be7fc5001ed4a6c8509d1e313276aeb.jpg"/>
                    <pic:cNvPicPr/>
                  </pic:nvPicPr>
                  <pic:blipFill>
                    <a:blip r:embed="rId49"/>
                    <a:stretch>
                      <a:fillRect/>
                    </a:stretch>
                  </pic:blipFill>
                  <pic:spPr>
                    <a:xfrm>
                      <a:off x="0" y="0"/>
                      <a:ext cx="5669280" cy="5669280"/>
                    </a:xfrm>
                    <a:prstGeom prst="rect"/>
                  </pic:spPr>
                </pic:pic>
              </a:graphicData>
            </a:graphic>
          </wp:inline>
        </w:drawing>
      </w:r>
    </w:p>
    <w:p>
      <w:pPr>
        <w:jc w:val="center"/>
      </w:pPr>
      <w:r>
        <w:rPr>
          <w:i/>
        </w:rPr>
        <w:t>5be7fc5001ed4a6c8509d1e313276aeb.jpg: This platform result image shows the web application output after running rust category detection on an uploaded inspection image.</w:t>
      </w:r>
    </w:p>
    <w:p>
      <w:pPr>
        <w:jc w:val="center"/>
      </w:pPr>
      <w:r>
        <w:drawing>
          <wp:inline xmlns:a="http://schemas.openxmlformats.org/drawingml/2006/main" xmlns:pic="http://schemas.openxmlformats.org/drawingml/2006/picture">
            <wp:extent cx="5669280" cy="5669280"/>
            <wp:docPr id="43" name="Picture 43"/>
            <wp:cNvGraphicFramePr>
              <a:graphicFrameLocks noChangeAspect="1"/>
            </wp:cNvGraphicFramePr>
            <a:graphic>
              <a:graphicData uri="http://schemas.openxmlformats.org/drawingml/2006/picture">
                <pic:pic>
                  <pic:nvPicPr>
                    <pic:cNvPr id="0" name="0e8d9a88083b42b4bdaaf490e2b1bb2a.jpg"/>
                    <pic:cNvPicPr/>
                  </pic:nvPicPr>
                  <pic:blipFill>
                    <a:blip r:embed="rId48"/>
                    <a:stretch>
                      <a:fillRect/>
                    </a:stretch>
                  </pic:blipFill>
                  <pic:spPr>
                    <a:xfrm>
                      <a:off x="0" y="0"/>
                      <a:ext cx="5669280" cy="5669280"/>
                    </a:xfrm>
                    <a:prstGeom prst="rect"/>
                  </pic:spPr>
                </pic:pic>
              </a:graphicData>
            </a:graphic>
          </wp:inline>
        </w:drawing>
      </w:r>
    </w:p>
    <w:p>
      <w:pPr>
        <w:jc w:val="center"/>
      </w:pPr>
      <w:r>
        <w:rPr>
          <w:i/>
        </w:rPr>
        <w:t>affa2edbaed54a95869a8066b687584f.jpg: This platform result image shows the web application output after running rust category detection on an uploaded inspection image.</w:t>
      </w:r>
    </w:p>
    <w:p>
      <w:pPr>
        <w:jc w:val="center"/>
      </w:pPr>
      <w:r>
        <w:drawing>
          <wp:inline xmlns:a="http://schemas.openxmlformats.org/drawingml/2006/main" xmlns:pic="http://schemas.openxmlformats.org/drawingml/2006/picture">
            <wp:extent cx="5669280" cy="5669280"/>
            <wp:docPr id="44" name="Picture 44"/>
            <wp:cNvGraphicFramePr>
              <a:graphicFrameLocks noChangeAspect="1"/>
            </wp:cNvGraphicFramePr>
            <a:graphic>
              <a:graphicData uri="http://schemas.openxmlformats.org/drawingml/2006/picture">
                <pic:pic>
                  <pic:nvPicPr>
                    <pic:cNvPr id="0" name="b76715288c564fe7bba32ba02e2671f2.jpg"/>
                    <pic:cNvPicPr/>
                  </pic:nvPicPr>
                  <pic:blipFill>
                    <a:blip r:embed="rId50"/>
                    <a:stretch>
                      <a:fillRect/>
                    </a:stretch>
                  </pic:blipFill>
                  <pic:spPr>
                    <a:xfrm>
                      <a:off x="0" y="0"/>
                      <a:ext cx="5669280" cy="5669280"/>
                    </a:xfrm>
                    <a:prstGeom prst="rect"/>
                  </pic:spPr>
                </pic:pic>
              </a:graphicData>
            </a:graphic>
          </wp:inline>
        </w:drawing>
      </w:r>
    </w:p>
    <w:p>
      <w:pPr>
        <w:jc w:val="center"/>
      </w:pPr>
      <w:r>
        <w:rPr>
          <w:i/>
        </w:rPr>
        <w:t>b76715288c564fe7bba32ba02e2671f2.jpg: This platform result image shows the web application output after running rust category detection on an uploaded inspection image.</w:t>
      </w:r>
    </w:p>
    <w:p>
      <w:pPr>
        <w:jc w:val="center"/>
      </w:pPr>
      <w:r>
        <w:drawing>
          <wp:inline xmlns:a="http://schemas.openxmlformats.org/drawingml/2006/main" xmlns:pic="http://schemas.openxmlformats.org/drawingml/2006/picture">
            <wp:extent cx="5669280" cy="5669280"/>
            <wp:docPr id="45" name="Picture 45"/>
            <wp:cNvGraphicFramePr>
              <a:graphicFrameLocks noChangeAspect="1"/>
            </wp:cNvGraphicFramePr>
            <a:graphic>
              <a:graphicData uri="http://schemas.openxmlformats.org/drawingml/2006/picture">
                <pic:pic>
                  <pic:nvPicPr>
                    <pic:cNvPr id="0" name="val_batch0_pred.jpg"/>
                    <pic:cNvPicPr/>
                  </pic:nvPicPr>
                  <pic:blipFill>
                    <a:blip r:embed="rId43"/>
                    <a:stretch>
                      <a:fillRect/>
                    </a:stretch>
                  </pic:blipFill>
                  <pic:spPr>
                    <a:xfrm>
                      <a:off x="0" y="0"/>
                      <a:ext cx="5669280" cy="5669280"/>
                    </a:xfrm>
                    <a:prstGeom prst="rect"/>
                  </pic:spPr>
                </pic:pic>
              </a:graphicData>
            </a:graphic>
          </wp:inline>
        </w:drawing>
      </w:r>
    </w:p>
    <w:p>
      <w:pPr>
        <w:jc w:val="center"/>
      </w:pPr>
      <w:r>
        <w:rPr>
          <w:i/>
        </w:rPr>
        <w:t>inspection-example.jpg: This platform sample image is used in the web interface to demonstrate rust inspection outputs and model performance visuals.</w:t>
      </w:r>
    </w:p>
    <w:p>
      <w:pPr>
        <w:jc w:val="center"/>
      </w:pPr>
      <w:r>
        <w:drawing>
          <wp:inline xmlns:a="http://schemas.openxmlformats.org/drawingml/2006/main" xmlns:pic="http://schemas.openxmlformats.org/drawingml/2006/picture">
            <wp:extent cx="5669280" cy="2429691"/>
            <wp:docPr id="46" name="Picture 46"/>
            <wp:cNvGraphicFramePr>
              <a:graphicFrameLocks noChangeAspect="1"/>
            </wp:cNvGraphicFramePr>
            <a:graphic>
              <a:graphicData uri="http://schemas.openxmlformats.org/drawingml/2006/picture">
                <pic:pic>
                  <pic:nvPicPr>
                    <pic:cNvPr id="0" name="results.png"/>
                    <pic:cNvPicPr/>
                  </pic:nvPicPr>
                  <pic:blipFill>
                    <a:blip r:embed="rId29"/>
                    <a:stretch>
                      <a:fillRect/>
                    </a:stretch>
                  </pic:blipFill>
                  <pic:spPr>
                    <a:xfrm>
                      <a:off x="0" y="0"/>
                      <a:ext cx="5669280" cy="2429691"/>
                    </a:xfrm>
                    <a:prstGeom prst="rect"/>
                  </pic:spPr>
                </pic:pic>
              </a:graphicData>
            </a:graphic>
          </wp:inline>
        </w:drawing>
      </w:r>
    </w:p>
    <w:p>
      <w:pPr>
        <w:jc w:val="center"/>
      </w:pPr>
      <w:r>
        <w:rPr>
          <w:i/>
        </w:rPr>
        <w:t>training-results.png: This platform sample image is used in the web interface to demonstrate rust inspection outputs and model performance visuals.</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