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1894" w14:textId="0F9BE5BD" w:rsidR="00FA5B4A" w:rsidRPr="00A402D7" w:rsidRDefault="00FA5B4A" w:rsidP="00FA5B4A">
      <w:pPr>
        <w:jc w:val="center"/>
        <w:rPr>
          <w:rFonts w:ascii="Garamond" w:hAnsi="Garamond" w:cstheme="majorHAnsi"/>
          <w:b/>
          <w:bCs/>
          <w:sz w:val="28"/>
          <w:szCs w:val="28"/>
          <w:lang w:val="en-US"/>
        </w:rPr>
      </w:pPr>
      <w:r w:rsidRPr="00A402D7">
        <w:rPr>
          <w:rFonts w:ascii="Garamond" w:hAnsi="Garamond" w:cstheme="majorHAnsi"/>
          <w:b/>
          <w:bCs/>
          <w:sz w:val="28"/>
          <w:szCs w:val="28"/>
          <w:lang w:val="en-US"/>
        </w:rPr>
        <w:t>PHUENTSHOLING TOWNSHIP DEVELOPMENT PROJECT</w:t>
      </w:r>
      <w:r w:rsidR="002B58C3" w:rsidRPr="00A402D7">
        <w:rPr>
          <w:rFonts w:ascii="Garamond" w:hAnsi="Garamond" w:cstheme="majorHAnsi"/>
          <w:b/>
          <w:bCs/>
          <w:sz w:val="28"/>
          <w:szCs w:val="28"/>
          <w:lang w:val="en-US"/>
        </w:rPr>
        <w:t xml:space="preserve"> </w:t>
      </w:r>
    </w:p>
    <w:p w14:paraId="4DC6854E" w14:textId="75A9D6A1" w:rsidR="00FA5B4A" w:rsidRPr="00A402D7" w:rsidRDefault="00FA5B4A" w:rsidP="00FA5B4A">
      <w:pPr>
        <w:jc w:val="center"/>
        <w:rPr>
          <w:rFonts w:ascii="Garamond" w:hAnsi="Garamond" w:cstheme="majorHAnsi"/>
          <w:b/>
          <w:bCs/>
          <w:sz w:val="26"/>
          <w:szCs w:val="26"/>
          <w:lang w:val="en-US"/>
        </w:rPr>
      </w:pPr>
      <w:r w:rsidRPr="00A402D7">
        <w:rPr>
          <w:rFonts w:ascii="Garamond" w:hAnsi="Garamond" w:cstheme="majorHAnsi"/>
          <w:b/>
          <w:bCs/>
          <w:sz w:val="26"/>
          <w:szCs w:val="26"/>
          <w:lang w:val="en-US"/>
        </w:rPr>
        <w:t xml:space="preserve">PROJECT ADVISORY COMMITTEE </w:t>
      </w:r>
    </w:p>
    <w:p w14:paraId="4899106E" w14:textId="20263AC8" w:rsidR="00FA5B4A" w:rsidRPr="007C7314" w:rsidRDefault="00FA5B4A" w:rsidP="00FA5B4A">
      <w:pPr>
        <w:jc w:val="center"/>
        <w:rPr>
          <w:rFonts w:ascii="Garamond" w:hAnsi="Garamond" w:cstheme="majorHAnsi"/>
          <w:b/>
          <w:bCs/>
          <w:lang w:val="en-US"/>
        </w:rPr>
      </w:pPr>
      <w:r w:rsidRPr="007C7314">
        <w:rPr>
          <w:rFonts w:ascii="Garamond" w:hAnsi="Garamond" w:cstheme="majorHAnsi"/>
          <w:b/>
          <w:bCs/>
          <w:lang w:val="en-US"/>
        </w:rPr>
        <w:t xml:space="preserve">TERMS OF REFERENCE </w:t>
      </w:r>
    </w:p>
    <w:p w14:paraId="0577DCB7" w14:textId="625B0523" w:rsidR="00FA5B4A" w:rsidRPr="007C7314" w:rsidRDefault="00FA5B4A" w:rsidP="00FA5B4A">
      <w:pPr>
        <w:jc w:val="center"/>
        <w:rPr>
          <w:rFonts w:ascii="Garamond" w:hAnsi="Garamond" w:cstheme="majorHAnsi"/>
          <w:b/>
          <w:bCs/>
          <w:lang w:val="en-US"/>
        </w:rPr>
      </w:pPr>
    </w:p>
    <w:p w14:paraId="34413431" w14:textId="6D91A5B3" w:rsidR="00A548E0" w:rsidRPr="00440A30" w:rsidRDefault="00A548E0" w:rsidP="007C7314">
      <w:pPr>
        <w:pStyle w:val="ListParagraph"/>
        <w:numPr>
          <w:ilvl w:val="0"/>
          <w:numId w:val="3"/>
        </w:numPr>
        <w:ind w:left="426" w:hanging="426"/>
        <w:jc w:val="both"/>
        <w:rPr>
          <w:rFonts w:ascii="Garamond" w:hAnsi="Garamond" w:cstheme="majorHAnsi"/>
          <w:b/>
          <w:bCs/>
          <w:lang w:val="en-US"/>
        </w:rPr>
      </w:pPr>
      <w:r w:rsidRPr="00440A30">
        <w:rPr>
          <w:rFonts w:ascii="Garamond" w:hAnsi="Garamond" w:cstheme="majorHAnsi"/>
          <w:b/>
          <w:bCs/>
          <w:lang w:val="en-US"/>
        </w:rPr>
        <w:t>Introduction</w:t>
      </w:r>
    </w:p>
    <w:p w14:paraId="02C0C0BE" w14:textId="37EDF6C9" w:rsidR="005E53BB" w:rsidRPr="007C7314" w:rsidRDefault="008B445D" w:rsidP="00F271FC">
      <w:pPr>
        <w:jc w:val="both"/>
        <w:rPr>
          <w:rFonts w:ascii="Garamond" w:hAnsi="Garamond" w:cstheme="majorHAnsi"/>
          <w:lang w:val="en-US"/>
        </w:rPr>
      </w:pPr>
      <w:proofErr w:type="gramStart"/>
      <w:r w:rsidRPr="007C7314">
        <w:rPr>
          <w:rFonts w:ascii="Garamond" w:hAnsi="Garamond" w:cstheme="majorHAnsi"/>
          <w:lang w:val="en-US"/>
        </w:rPr>
        <w:t>This term</w:t>
      </w:r>
      <w:r w:rsidR="00FF72DD" w:rsidRPr="007C7314">
        <w:rPr>
          <w:rFonts w:ascii="Garamond" w:hAnsi="Garamond" w:cstheme="majorHAnsi"/>
          <w:lang w:val="en-US"/>
        </w:rPr>
        <w:t>s</w:t>
      </w:r>
      <w:r w:rsidRPr="007C7314">
        <w:rPr>
          <w:rFonts w:ascii="Garamond" w:hAnsi="Garamond" w:cstheme="majorHAnsi"/>
          <w:lang w:val="en-US"/>
        </w:rPr>
        <w:t xml:space="preserve"> of </w:t>
      </w:r>
      <w:r w:rsidR="00605C7E" w:rsidRPr="007C7314">
        <w:rPr>
          <w:rFonts w:ascii="Garamond" w:hAnsi="Garamond" w:cstheme="majorHAnsi"/>
          <w:lang w:val="en-US"/>
        </w:rPr>
        <w:t>reference</w:t>
      </w:r>
      <w:proofErr w:type="gramEnd"/>
      <w:r w:rsidR="00605C7E" w:rsidRPr="007C7314">
        <w:rPr>
          <w:rFonts w:ascii="Garamond" w:hAnsi="Garamond" w:cstheme="majorHAnsi"/>
          <w:lang w:val="en-US"/>
        </w:rPr>
        <w:t xml:space="preserve"> provides</w:t>
      </w:r>
      <w:r w:rsidRPr="007C7314">
        <w:rPr>
          <w:rFonts w:ascii="Garamond" w:hAnsi="Garamond" w:cstheme="majorHAnsi"/>
          <w:lang w:val="en-US"/>
        </w:rPr>
        <w:t xml:space="preserve"> background information of </w:t>
      </w:r>
      <w:proofErr w:type="spellStart"/>
      <w:r w:rsidRPr="007C7314">
        <w:rPr>
          <w:rFonts w:ascii="Garamond" w:hAnsi="Garamond" w:cstheme="majorHAnsi"/>
          <w:lang w:val="en-US"/>
        </w:rPr>
        <w:t>Phuentsholing</w:t>
      </w:r>
      <w:proofErr w:type="spellEnd"/>
      <w:r w:rsidRPr="007C7314">
        <w:rPr>
          <w:rFonts w:ascii="Garamond" w:hAnsi="Garamond" w:cstheme="majorHAnsi"/>
          <w:lang w:val="en-US"/>
        </w:rPr>
        <w:t xml:space="preserve"> Township Development Project (PTDP) </w:t>
      </w:r>
      <w:r w:rsidR="00FF72DD" w:rsidRPr="007C7314">
        <w:rPr>
          <w:rFonts w:ascii="Garamond" w:hAnsi="Garamond" w:cstheme="majorHAnsi"/>
          <w:lang w:val="en-US"/>
        </w:rPr>
        <w:t>and describes the mandate, scope, roles and responsibilities of Project Advisory Committee (PAC)</w:t>
      </w:r>
      <w:r w:rsidR="006E5456" w:rsidRPr="007C7314">
        <w:rPr>
          <w:rFonts w:ascii="Garamond" w:hAnsi="Garamond" w:cstheme="majorHAnsi"/>
          <w:lang w:val="en-US"/>
        </w:rPr>
        <w:t>.</w:t>
      </w:r>
      <w:r w:rsidR="00FF72DD" w:rsidRPr="007C7314">
        <w:rPr>
          <w:rFonts w:ascii="Garamond" w:hAnsi="Garamond" w:cstheme="majorHAnsi"/>
          <w:lang w:val="en-US"/>
        </w:rPr>
        <w:t xml:space="preserve"> </w:t>
      </w:r>
    </w:p>
    <w:p w14:paraId="73A8CCE6" w14:textId="77777777" w:rsidR="00FF72DD" w:rsidRPr="007C7314" w:rsidRDefault="00FF72DD" w:rsidP="00F271FC">
      <w:pPr>
        <w:jc w:val="both"/>
        <w:rPr>
          <w:rFonts w:ascii="Garamond" w:hAnsi="Garamond" w:cstheme="majorHAnsi"/>
          <w:lang w:val="en-US"/>
        </w:rPr>
      </w:pPr>
    </w:p>
    <w:p w14:paraId="3B4CE3BF" w14:textId="1DE0C163" w:rsidR="005E53BB" w:rsidRPr="00440A30" w:rsidRDefault="00A402D7" w:rsidP="007C7314">
      <w:pPr>
        <w:pStyle w:val="ListParagraph"/>
        <w:numPr>
          <w:ilvl w:val="0"/>
          <w:numId w:val="3"/>
        </w:numPr>
        <w:ind w:left="426" w:hanging="426"/>
        <w:jc w:val="both"/>
        <w:rPr>
          <w:rFonts w:ascii="Garamond" w:hAnsi="Garamond" w:cstheme="majorHAnsi"/>
          <w:b/>
          <w:bCs/>
          <w:lang w:val="en-US"/>
        </w:rPr>
      </w:pPr>
      <w:r>
        <w:rPr>
          <w:rFonts w:ascii="Garamond" w:hAnsi="Garamond" w:cstheme="majorHAnsi"/>
          <w:b/>
          <w:bCs/>
          <w:lang w:val="en-US"/>
        </w:rPr>
        <w:t xml:space="preserve">Project </w:t>
      </w:r>
      <w:r w:rsidR="005E53BB" w:rsidRPr="00440A30">
        <w:rPr>
          <w:rFonts w:ascii="Garamond" w:hAnsi="Garamond" w:cstheme="majorHAnsi"/>
          <w:b/>
          <w:bCs/>
          <w:lang w:val="en-US"/>
        </w:rPr>
        <w:t>Background</w:t>
      </w:r>
    </w:p>
    <w:p w14:paraId="78BA1241" w14:textId="1B9875D5" w:rsidR="00A548E0" w:rsidRPr="007C7314" w:rsidRDefault="00A548E0" w:rsidP="00F271FC">
      <w:pPr>
        <w:jc w:val="both"/>
        <w:rPr>
          <w:rFonts w:ascii="Garamond" w:hAnsi="Garamond" w:cstheme="majorHAnsi"/>
          <w:lang w:val="en-US"/>
        </w:rPr>
      </w:pPr>
    </w:p>
    <w:p w14:paraId="0406058F" w14:textId="1BED09B6" w:rsidR="007C7314" w:rsidRDefault="00FF72DD" w:rsidP="00F271FC">
      <w:pPr>
        <w:jc w:val="both"/>
        <w:rPr>
          <w:rFonts w:ascii="Garamond" w:hAnsi="Garamond" w:cstheme="majorHAnsi"/>
          <w:lang w:val="en-US"/>
        </w:rPr>
      </w:pPr>
      <w:proofErr w:type="spellStart"/>
      <w:r w:rsidRPr="007C7314">
        <w:rPr>
          <w:rFonts w:ascii="Garamond" w:hAnsi="Garamond" w:cstheme="majorHAnsi"/>
          <w:lang w:val="en-US"/>
        </w:rPr>
        <w:t>P</w:t>
      </w:r>
      <w:r w:rsidR="006C7767" w:rsidRPr="007C7314">
        <w:rPr>
          <w:rFonts w:ascii="Garamond" w:hAnsi="Garamond" w:cstheme="majorHAnsi"/>
          <w:lang w:val="en-US"/>
        </w:rPr>
        <w:t>huentsholing</w:t>
      </w:r>
      <w:proofErr w:type="spellEnd"/>
      <w:r w:rsidR="006C7767" w:rsidRPr="007C7314">
        <w:rPr>
          <w:rFonts w:ascii="Garamond" w:hAnsi="Garamond" w:cstheme="majorHAnsi"/>
          <w:lang w:val="en-US"/>
        </w:rPr>
        <w:t xml:space="preserve"> Township Development Project (PTDP) </w:t>
      </w:r>
      <w:r w:rsidR="00A402D7">
        <w:rPr>
          <w:rFonts w:ascii="Garamond" w:hAnsi="Garamond" w:cstheme="majorHAnsi"/>
          <w:lang w:val="en-US"/>
        </w:rPr>
        <w:t xml:space="preserve">will be the first </w:t>
      </w:r>
      <w:r w:rsidR="00801AE6">
        <w:rPr>
          <w:rFonts w:ascii="Garamond" w:hAnsi="Garamond" w:cstheme="majorHAnsi"/>
          <w:lang w:val="en-US"/>
        </w:rPr>
        <w:t xml:space="preserve">commercial township developed at a </w:t>
      </w:r>
      <w:r w:rsidR="006C7767" w:rsidRPr="007C7314">
        <w:rPr>
          <w:rFonts w:ascii="Garamond" w:hAnsi="Garamond" w:cstheme="majorHAnsi"/>
          <w:lang w:val="en-US"/>
        </w:rPr>
        <w:t xml:space="preserve">cost estimate </w:t>
      </w:r>
      <w:r w:rsidR="00801AE6">
        <w:rPr>
          <w:rFonts w:ascii="Garamond" w:hAnsi="Garamond" w:cstheme="majorHAnsi"/>
          <w:lang w:val="en-US"/>
        </w:rPr>
        <w:t>of</w:t>
      </w:r>
      <w:r w:rsidR="006C7767" w:rsidRPr="007C7314">
        <w:rPr>
          <w:rFonts w:ascii="Garamond" w:hAnsi="Garamond" w:cstheme="majorHAnsi"/>
          <w:lang w:val="en-US"/>
        </w:rPr>
        <w:t xml:space="preserve"> $93.00 million</w:t>
      </w:r>
      <w:r w:rsidR="00AA489A" w:rsidRPr="007C7314">
        <w:rPr>
          <w:rFonts w:ascii="Garamond" w:hAnsi="Garamond" w:cstheme="majorHAnsi"/>
          <w:lang w:val="en-US"/>
        </w:rPr>
        <w:t xml:space="preserve">. </w:t>
      </w:r>
      <w:r w:rsidR="00A402D7">
        <w:rPr>
          <w:rFonts w:ascii="Garamond" w:hAnsi="Garamond" w:cstheme="majorHAnsi"/>
          <w:lang w:val="en-US"/>
        </w:rPr>
        <w:t>Facilit</w:t>
      </w:r>
      <w:r w:rsidR="00801AE6">
        <w:rPr>
          <w:rFonts w:ascii="Garamond" w:hAnsi="Garamond" w:cstheme="majorHAnsi"/>
          <w:lang w:val="en-US"/>
        </w:rPr>
        <w:t>at</w:t>
      </w:r>
      <w:r w:rsidR="00A402D7">
        <w:rPr>
          <w:rFonts w:ascii="Garamond" w:hAnsi="Garamond" w:cstheme="majorHAnsi"/>
          <w:lang w:val="en-US"/>
        </w:rPr>
        <w:t>ed by the Ministry of Finance, financing of the project mobilized from</w:t>
      </w:r>
      <w:r w:rsidR="00AA489A" w:rsidRPr="007C7314">
        <w:rPr>
          <w:rFonts w:ascii="Garamond" w:hAnsi="Garamond" w:cstheme="majorHAnsi"/>
          <w:lang w:val="en-US"/>
        </w:rPr>
        <w:t xml:space="preserve"> ADB form of </w:t>
      </w:r>
      <w:r w:rsidR="00174E18" w:rsidRPr="007C7314">
        <w:rPr>
          <w:rFonts w:ascii="Garamond" w:hAnsi="Garamond" w:cstheme="majorHAnsi"/>
          <w:lang w:val="en-US"/>
        </w:rPr>
        <w:t>loan</w:t>
      </w:r>
      <w:r w:rsidR="00967CE8" w:rsidRPr="007C7314">
        <w:rPr>
          <w:rFonts w:ascii="Garamond" w:hAnsi="Garamond" w:cstheme="majorHAnsi"/>
          <w:lang w:val="en-US"/>
        </w:rPr>
        <w:t>s</w:t>
      </w:r>
      <w:r w:rsidR="00174E18" w:rsidRPr="007C7314">
        <w:rPr>
          <w:rFonts w:ascii="Garamond" w:hAnsi="Garamond" w:cstheme="majorHAnsi"/>
          <w:lang w:val="en-US"/>
        </w:rPr>
        <w:t xml:space="preserve"> </w:t>
      </w:r>
      <w:r w:rsidR="00707D67" w:rsidRPr="007C7314">
        <w:rPr>
          <w:rFonts w:ascii="Garamond" w:hAnsi="Garamond" w:cstheme="majorHAnsi"/>
          <w:lang w:val="en-US"/>
        </w:rPr>
        <w:t>($47.24 million)</w:t>
      </w:r>
      <w:r w:rsidR="00967CE8" w:rsidRPr="007C7314">
        <w:rPr>
          <w:rFonts w:ascii="Garamond" w:hAnsi="Garamond" w:cstheme="majorHAnsi"/>
          <w:lang w:val="en-US"/>
        </w:rPr>
        <w:t xml:space="preserve">, </w:t>
      </w:r>
      <w:r w:rsidR="00174E18" w:rsidRPr="007C7314">
        <w:rPr>
          <w:rFonts w:ascii="Garamond" w:hAnsi="Garamond" w:cstheme="majorHAnsi"/>
          <w:lang w:val="en-US"/>
        </w:rPr>
        <w:t>grant</w:t>
      </w:r>
      <w:r w:rsidR="00A402D7">
        <w:rPr>
          <w:rFonts w:ascii="Garamond" w:hAnsi="Garamond" w:cstheme="majorHAnsi"/>
          <w:lang w:val="en-US"/>
        </w:rPr>
        <w:t>s</w:t>
      </w:r>
      <w:r w:rsidR="00707D67" w:rsidRPr="007C7314">
        <w:rPr>
          <w:rFonts w:ascii="Garamond" w:hAnsi="Garamond" w:cstheme="majorHAnsi"/>
          <w:lang w:val="en-US"/>
        </w:rPr>
        <w:t xml:space="preserve"> ($34.26 million)</w:t>
      </w:r>
      <w:r w:rsidR="00174E18" w:rsidRPr="007C7314">
        <w:rPr>
          <w:rFonts w:ascii="Garamond" w:hAnsi="Garamond" w:cstheme="majorHAnsi"/>
          <w:lang w:val="en-US"/>
        </w:rPr>
        <w:t xml:space="preserve"> </w:t>
      </w:r>
      <w:r w:rsidR="00707D67" w:rsidRPr="007C7314">
        <w:rPr>
          <w:rFonts w:ascii="Garamond" w:hAnsi="Garamond" w:cstheme="majorHAnsi"/>
          <w:lang w:val="en-US"/>
        </w:rPr>
        <w:t xml:space="preserve">and </w:t>
      </w:r>
      <w:r w:rsidR="00A402D7">
        <w:rPr>
          <w:rFonts w:ascii="Garamond" w:hAnsi="Garamond" w:cstheme="majorHAnsi"/>
          <w:lang w:val="en-US"/>
        </w:rPr>
        <w:t xml:space="preserve">the rest has been mobilized from </w:t>
      </w:r>
      <w:r w:rsidR="00707D67" w:rsidRPr="007C7314">
        <w:rPr>
          <w:rFonts w:ascii="Garamond" w:hAnsi="Garamond" w:cstheme="majorHAnsi"/>
          <w:lang w:val="en-US"/>
        </w:rPr>
        <w:t xml:space="preserve">DHI ($11.5 million). </w:t>
      </w:r>
      <w:r w:rsidR="0023603A" w:rsidRPr="007C7314">
        <w:rPr>
          <w:rFonts w:ascii="Garamond" w:hAnsi="Garamond" w:cstheme="majorHAnsi"/>
          <w:lang w:val="en-US"/>
        </w:rPr>
        <w:t xml:space="preserve">The main objective of the PTDP </w:t>
      </w:r>
      <w:r w:rsidR="00BD0D95" w:rsidRPr="007C7314">
        <w:rPr>
          <w:rFonts w:ascii="Garamond" w:hAnsi="Garamond" w:cstheme="majorHAnsi"/>
          <w:lang w:val="en-US"/>
        </w:rPr>
        <w:t>is</w:t>
      </w:r>
      <w:r w:rsidR="0023603A" w:rsidRPr="007C7314">
        <w:rPr>
          <w:rFonts w:ascii="Garamond" w:hAnsi="Garamond" w:cstheme="majorHAnsi"/>
          <w:lang w:val="en-US"/>
        </w:rPr>
        <w:t xml:space="preserve"> to protect the </w:t>
      </w:r>
      <w:proofErr w:type="spellStart"/>
      <w:r w:rsidR="00A4065A" w:rsidRPr="007C7314">
        <w:rPr>
          <w:rFonts w:ascii="Garamond" w:hAnsi="Garamond" w:cstheme="majorHAnsi"/>
          <w:lang w:val="en-US"/>
        </w:rPr>
        <w:t>Phuentsholing</w:t>
      </w:r>
      <w:proofErr w:type="spellEnd"/>
      <w:r w:rsidR="00A4065A" w:rsidRPr="007C7314">
        <w:rPr>
          <w:rFonts w:ascii="Garamond" w:hAnsi="Garamond" w:cstheme="majorHAnsi"/>
          <w:lang w:val="en-US"/>
        </w:rPr>
        <w:t xml:space="preserve"> from</w:t>
      </w:r>
      <w:r w:rsidR="0023603A" w:rsidRPr="007C7314">
        <w:rPr>
          <w:rFonts w:ascii="Garamond" w:hAnsi="Garamond" w:cstheme="majorHAnsi"/>
          <w:lang w:val="en-US"/>
        </w:rPr>
        <w:t xml:space="preserve"> seasonal floo</w:t>
      </w:r>
      <w:r w:rsidR="00BD0D95" w:rsidRPr="007C7314">
        <w:rPr>
          <w:rFonts w:ascii="Garamond" w:hAnsi="Garamond" w:cstheme="majorHAnsi"/>
          <w:lang w:val="en-US"/>
        </w:rPr>
        <w:t>ds</w:t>
      </w:r>
      <w:r w:rsidR="0023603A" w:rsidRPr="007C7314">
        <w:rPr>
          <w:rFonts w:ascii="Garamond" w:hAnsi="Garamond" w:cstheme="majorHAnsi"/>
          <w:lang w:val="en-US"/>
        </w:rPr>
        <w:t xml:space="preserve">, soil erosion and reclaim </w:t>
      </w:r>
      <w:r w:rsidR="00BD0D95" w:rsidRPr="007C7314">
        <w:rPr>
          <w:rFonts w:ascii="Garamond" w:hAnsi="Garamond" w:cstheme="majorHAnsi"/>
          <w:lang w:val="en-US"/>
        </w:rPr>
        <w:t>riparian land</w:t>
      </w:r>
      <w:r w:rsidR="00D4660F" w:rsidRPr="007C7314">
        <w:rPr>
          <w:rFonts w:ascii="Garamond" w:hAnsi="Garamond" w:cstheme="majorHAnsi"/>
          <w:lang w:val="en-US"/>
        </w:rPr>
        <w:t xml:space="preserve">. </w:t>
      </w:r>
      <w:r w:rsidR="00A4065A" w:rsidRPr="007C7314">
        <w:rPr>
          <w:rFonts w:ascii="Garamond" w:hAnsi="Garamond" w:cstheme="majorHAnsi"/>
          <w:lang w:val="en-US"/>
        </w:rPr>
        <w:t>The</w:t>
      </w:r>
      <w:r w:rsidR="00D4660F" w:rsidRPr="007C7314">
        <w:rPr>
          <w:rFonts w:ascii="Garamond" w:hAnsi="Garamond" w:cstheme="majorHAnsi"/>
          <w:lang w:val="en-US"/>
        </w:rPr>
        <w:t xml:space="preserve"> reclaimed land </w:t>
      </w:r>
      <w:r w:rsidR="008521A8" w:rsidRPr="007C7314">
        <w:rPr>
          <w:rFonts w:ascii="Garamond" w:hAnsi="Garamond" w:cstheme="majorHAnsi"/>
          <w:lang w:val="en-US"/>
        </w:rPr>
        <w:t>provides space</w:t>
      </w:r>
      <w:r w:rsidR="007F53CB" w:rsidRPr="007C7314">
        <w:rPr>
          <w:rFonts w:ascii="Garamond" w:hAnsi="Garamond" w:cstheme="majorHAnsi"/>
          <w:lang w:val="en-US"/>
        </w:rPr>
        <w:t xml:space="preserve"> </w:t>
      </w:r>
      <w:r w:rsidR="00D4660F" w:rsidRPr="007C7314">
        <w:rPr>
          <w:rFonts w:ascii="Garamond" w:hAnsi="Garamond" w:cstheme="majorHAnsi"/>
          <w:lang w:val="en-US"/>
        </w:rPr>
        <w:t xml:space="preserve">to </w:t>
      </w:r>
      <w:r w:rsidR="007F53CB">
        <w:rPr>
          <w:rFonts w:ascii="Garamond" w:hAnsi="Garamond" w:cstheme="majorHAnsi"/>
          <w:lang w:val="en-US"/>
        </w:rPr>
        <w:t xml:space="preserve">alleviate the demand for </w:t>
      </w:r>
      <w:r w:rsidR="008521A8">
        <w:rPr>
          <w:rFonts w:ascii="Garamond" w:hAnsi="Garamond" w:cstheme="majorHAnsi"/>
          <w:lang w:val="en-US"/>
        </w:rPr>
        <w:t>housing as</w:t>
      </w:r>
      <w:r w:rsidR="007F53CB">
        <w:rPr>
          <w:rFonts w:ascii="Garamond" w:hAnsi="Garamond" w:cstheme="majorHAnsi"/>
          <w:lang w:val="en-US"/>
        </w:rPr>
        <w:t xml:space="preserve"> well as </w:t>
      </w:r>
      <w:r w:rsidR="00E5408F" w:rsidRPr="007C7314">
        <w:rPr>
          <w:rFonts w:ascii="Garamond" w:hAnsi="Garamond" w:cstheme="majorHAnsi"/>
          <w:lang w:val="en-US"/>
        </w:rPr>
        <w:t>create</w:t>
      </w:r>
      <w:r w:rsidR="00D4660F" w:rsidRPr="007C7314">
        <w:rPr>
          <w:rFonts w:ascii="Garamond" w:hAnsi="Garamond" w:cstheme="majorHAnsi"/>
          <w:lang w:val="en-US"/>
        </w:rPr>
        <w:t xml:space="preserve"> new business opportunity for development of new township and </w:t>
      </w:r>
      <w:r w:rsidR="007F53CB">
        <w:rPr>
          <w:rFonts w:ascii="Garamond" w:hAnsi="Garamond" w:cstheme="majorHAnsi"/>
          <w:lang w:val="en-US"/>
        </w:rPr>
        <w:t>improving the quality of life of</w:t>
      </w:r>
      <w:r w:rsidR="00D4660F" w:rsidRPr="007C7314">
        <w:rPr>
          <w:rFonts w:ascii="Garamond" w:hAnsi="Garamond" w:cstheme="majorHAnsi"/>
          <w:lang w:val="en-US"/>
        </w:rPr>
        <w:t xml:space="preserve"> </w:t>
      </w:r>
      <w:proofErr w:type="spellStart"/>
      <w:r w:rsidR="00D4660F" w:rsidRPr="007C7314">
        <w:rPr>
          <w:rFonts w:ascii="Garamond" w:hAnsi="Garamond" w:cstheme="majorHAnsi"/>
          <w:lang w:val="en-US"/>
        </w:rPr>
        <w:t>Phuentsholing</w:t>
      </w:r>
      <w:proofErr w:type="spellEnd"/>
      <w:r w:rsidR="00D4660F" w:rsidRPr="007C7314">
        <w:rPr>
          <w:rFonts w:ascii="Garamond" w:hAnsi="Garamond" w:cstheme="majorHAnsi"/>
          <w:lang w:val="en-US"/>
        </w:rPr>
        <w:t xml:space="preserve"> residents. </w:t>
      </w:r>
      <w:r w:rsidR="008A7D13" w:rsidRPr="007C7314">
        <w:rPr>
          <w:rFonts w:ascii="Garamond" w:hAnsi="Garamond" w:cstheme="majorHAnsi"/>
          <w:lang w:val="en-US"/>
        </w:rPr>
        <w:t>The three main expected output of the project are</w:t>
      </w:r>
      <w:r w:rsidR="004B04F4">
        <w:rPr>
          <w:rFonts w:ascii="Garamond" w:hAnsi="Garamond" w:cstheme="majorHAnsi"/>
          <w:lang w:val="en-US"/>
        </w:rPr>
        <w:t>:</w:t>
      </w:r>
    </w:p>
    <w:p w14:paraId="62FD90E1" w14:textId="77777777" w:rsidR="00A402D7" w:rsidRDefault="00A402D7" w:rsidP="00F271FC">
      <w:pPr>
        <w:jc w:val="both"/>
        <w:rPr>
          <w:rFonts w:ascii="Garamond" w:hAnsi="Garamond" w:cstheme="majorHAnsi"/>
          <w:lang w:val="en-US"/>
        </w:rPr>
      </w:pPr>
    </w:p>
    <w:p w14:paraId="154F7BAF" w14:textId="2D356142" w:rsidR="007C7314" w:rsidRPr="007C7314" w:rsidRDefault="00A402D7" w:rsidP="004E2251">
      <w:pPr>
        <w:pStyle w:val="ListParagraph"/>
        <w:numPr>
          <w:ilvl w:val="0"/>
          <w:numId w:val="4"/>
        </w:numPr>
        <w:ind w:hanging="420"/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F</w:t>
      </w:r>
      <w:r w:rsidR="008A7D13" w:rsidRPr="007C7314">
        <w:rPr>
          <w:rFonts w:ascii="Garamond" w:hAnsi="Garamond" w:cstheme="majorHAnsi"/>
          <w:lang w:val="en-US"/>
        </w:rPr>
        <w:t>lood and erosion protection measures installed</w:t>
      </w:r>
      <w:r w:rsidR="004E2251">
        <w:rPr>
          <w:rFonts w:ascii="Garamond" w:hAnsi="Garamond" w:cstheme="majorHAnsi"/>
          <w:lang w:val="en-US"/>
        </w:rPr>
        <w:t>;</w:t>
      </w:r>
      <w:r w:rsidR="008A7D13" w:rsidRPr="007C7314">
        <w:rPr>
          <w:rFonts w:ascii="Garamond" w:hAnsi="Garamond" w:cstheme="majorHAnsi"/>
          <w:lang w:val="en-US"/>
        </w:rPr>
        <w:t xml:space="preserve"> </w:t>
      </w:r>
    </w:p>
    <w:p w14:paraId="3571416F" w14:textId="164B54E6" w:rsidR="004E2251" w:rsidRDefault="00A402D7" w:rsidP="004E2251">
      <w:pPr>
        <w:pStyle w:val="ListParagraph"/>
        <w:numPr>
          <w:ilvl w:val="0"/>
          <w:numId w:val="4"/>
        </w:numPr>
        <w:ind w:hanging="420"/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M</w:t>
      </w:r>
      <w:r w:rsidR="001A6D26" w:rsidRPr="007C7314">
        <w:rPr>
          <w:rFonts w:ascii="Garamond" w:hAnsi="Garamond" w:cstheme="majorHAnsi"/>
          <w:lang w:val="en-US"/>
        </w:rPr>
        <w:t>unicipal infrastructure constructed</w:t>
      </w:r>
      <w:r w:rsidR="004E2251">
        <w:rPr>
          <w:rFonts w:ascii="Garamond" w:hAnsi="Garamond" w:cstheme="majorHAnsi"/>
          <w:lang w:val="en-US"/>
        </w:rPr>
        <w:t>;</w:t>
      </w:r>
      <w:r w:rsidR="001A6D26" w:rsidRPr="007C7314">
        <w:rPr>
          <w:rFonts w:ascii="Garamond" w:hAnsi="Garamond" w:cstheme="majorHAnsi"/>
          <w:lang w:val="en-US"/>
        </w:rPr>
        <w:t xml:space="preserve"> and </w:t>
      </w:r>
    </w:p>
    <w:p w14:paraId="3844BD2D" w14:textId="45A4989D" w:rsidR="004E2251" w:rsidRDefault="00A402D7" w:rsidP="004E2251">
      <w:pPr>
        <w:pStyle w:val="ListParagraph"/>
        <w:numPr>
          <w:ilvl w:val="0"/>
          <w:numId w:val="4"/>
        </w:numPr>
        <w:ind w:hanging="420"/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T</w:t>
      </w:r>
      <w:r w:rsidR="001A6D26" w:rsidRPr="007C7314">
        <w:rPr>
          <w:rFonts w:ascii="Garamond" w:hAnsi="Garamond" w:cstheme="majorHAnsi"/>
          <w:lang w:val="en-US"/>
        </w:rPr>
        <w:t xml:space="preserve">ownship management systems installed. </w:t>
      </w:r>
    </w:p>
    <w:p w14:paraId="4640BFA7" w14:textId="77777777" w:rsidR="00A402D7" w:rsidRDefault="00A402D7" w:rsidP="00A402D7">
      <w:pPr>
        <w:pStyle w:val="ListParagraph"/>
        <w:ind w:left="780"/>
        <w:jc w:val="both"/>
        <w:rPr>
          <w:rFonts w:ascii="Garamond" w:hAnsi="Garamond" w:cstheme="majorHAnsi"/>
          <w:lang w:val="en-US"/>
        </w:rPr>
      </w:pPr>
    </w:p>
    <w:p w14:paraId="42ED1B0F" w14:textId="07A8C955" w:rsidR="00FF72DD" w:rsidRPr="004E2251" w:rsidRDefault="004E2251" w:rsidP="004E2251">
      <w:pPr>
        <w:jc w:val="both"/>
        <w:rPr>
          <w:rFonts w:ascii="Garamond" w:hAnsi="Garamond" w:cstheme="majorHAnsi"/>
          <w:lang w:val="en-US"/>
        </w:rPr>
      </w:pPr>
      <w:r w:rsidRPr="004E2251">
        <w:rPr>
          <w:rFonts w:ascii="Garamond" w:hAnsi="Garamond" w:cstheme="majorHAnsi"/>
          <w:lang w:val="en-US"/>
        </w:rPr>
        <w:t xml:space="preserve">DHI is the </w:t>
      </w:r>
      <w:r w:rsidR="00801AE6">
        <w:rPr>
          <w:rFonts w:ascii="Garamond" w:hAnsi="Garamond" w:cstheme="majorHAnsi"/>
          <w:lang w:val="en-US"/>
        </w:rPr>
        <w:t>o</w:t>
      </w:r>
      <w:r>
        <w:rPr>
          <w:rFonts w:ascii="Garamond" w:hAnsi="Garamond" w:cstheme="majorHAnsi"/>
          <w:lang w:val="en-US"/>
        </w:rPr>
        <w:t>wner and Executing</w:t>
      </w:r>
      <w:r w:rsidRPr="004E2251">
        <w:rPr>
          <w:rFonts w:ascii="Garamond" w:hAnsi="Garamond" w:cstheme="majorHAnsi"/>
          <w:lang w:val="en-US"/>
        </w:rPr>
        <w:t xml:space="preserve"> agency of the project and responsible for ensuring that three main expected output of the projects are achieved for successful implementation of PTDP.  </w:t>
      </w:r>
      <w:r w:rsidR="001A6D26" w:rsidRPr="004E2251">
        <w:rPr>
          <w:rFonts w:ascii="Garamond" w:hAnsi="Garamond" w:cstheme="majorHAnsi"/>
          <w:lang w:val="en-US"/>
        </w:rPr>
        <w:t xml:space="preserve">Construction </w:t>
      </w:r>
      <w:r w:rsidR="009B3052" w:rsidRPr="004E2251">
        <w:rPr>
          <w:rFonts w:ascii="Garamond" w:hAnsi="Garamond" w:cstheme="majorHAnsi"/>
          <w:lang w:val="en-US"/>
        </w:rPr>
        <w:t>Development Corporation</w:t>
      </w:r>
      <w:r w:rsidR="001A6D26" w:rsidRPr="004E2251">
        <w:rPr>
          <w:rFonts w:ascii="Garamond" w:hAnsi="Garamond" w:cstheme="majorHAnsi"/>
          <w:lang w:val="en-US"/>
        </w:rPr>
        <w:t xml:space="preserve"> Ltd</w:t>
      </w:r>
      <w:r w:rsidR="004B04F4">
        <w:rPr>
          <w:rFonts w:ascii="Garamond" w:hAnsi="Garamond" w:cstheme="majorHAnsi"/>
          <w:lang w:val="en-US"/>
        </w:rPr>
        <w:t>.</w:t>
      </w:r>
      <w:r w:rsidR="001A6D26" w:rsidRPr="004E2251">
        <w:rPr>
          <w:rFonts w:ascii="Garamond" w:hAnsi="Garamond" w:cstheme="majorHAnsi"/>
          <w:lang w:val="en-US"/>
        </w:rPr>
        <w:t xml:space="preserve"> (CDCL) is the </w:t>
      </w:r>
      <w:r w:rsidR="004B04F4">
        <w:rPr>
          <w:rFonts w:ascii="Garamond" w:hAnsi="Garamond" w:cstheme="majorHAnsi"/>
          <w:lang w:val="en-US"/>
        </w:rPr>
        <w:t>I</w:t>
      </w:r>
      <w:r>
        <w:rPr>
          <w:rFonts w:ascii="Garamond" w:hAnsi="Garamond" w:cstheme="majorHAnsi"/>
          <w:lang w:val="en-US"/>
        </w:rPr>
        <w:t>mplementing</w:t>
      </w:r>
      <w:r w:rsidR="001A6D26" w:rsidRPr="004E2251">
        <w:rPr>
          <w:rFonts w:ascii="Garamond" w:hAnsi="Garamond" w:cstheme="majorHAnsi"/>
          <w:lang w:val="en-US"/>
        </w:rPr>
        <w:t xml:space="preserve"> agency for the project and undertak</w:t>
      </w:r>
      <w:r w:rsidR="00DC4880" w:rsidRPr="004E2251">
        <w:rPr>
          <w:rFonts w:ascii="Garamond" w:hAnsi="Garamond" w:cstheme="majorHAnsi"/>
          <w:lang w:val="en-US"/>
        </w:rPr>
        <w:t xml:space="preserve">es works for the expected project output. </w:t>
      </w:r>
      <w:r>
        <w:rPr>
          <w:rFonts w:ascii="Garamond" w:hAnsi="Garamond" w:cstheme="majorHAnsi"/>
          <w:lang w:val="en-US"/>
        </w:rPr>
        <w:t>M</w:t>
      </w:r>
      <w:r w:rsidR="0002752B">
        <w:rPr>
          <w:rFonts w:ascii="Garamond" w:hAnsi="Garamond" w:cstheme="majorHAnsi"/>
          <w:lang w:val="en-US"/>
        </w:rPr>
        <w:t>/</w:t>
      </w:r>
      <w:r w:rsidR="000B249A">
        <w:rPr>
          <w:rFonts w:ascii="Garamond" w:hAnsi="Garamond" w:cstheme="majorHAnsi"/>
          <w:lang w:val="en-US"/>
        </w:rPr>
        <w:t>s</w:t>
      </w:r>
      <w:r>
        <w:rPr>
          <w:rFonts w:ascii="Garamond" w:hAnsi="Garamond" w:cstheme="majorHAnsi"/>
          <w:lang w:val="en-US"/>
        </w:rPr>
        <w:t>.</w:t>
      </w:r>
      <w:r w:rsidR="00440A30">
        <w:rPr>
          <w:rFonts w:ascii="Garamond" w:hAnsi="Garamond" w:cstheme="majorHAnsi"/>
          <w:lang w:val="en-US"/>
        </w:rPr>
        <w:t xml:space="preserve"> Egis International</w:t>
      </w:r>
      <w:r w:rsidR="000B249A">
        <w:rPr>
          <w:rFonts w:ascii="Garamond" w:hAnsi="Garamond" w:cstheme="majorHAnsi"/>
          <w:lang w:val="en-US"/>
        </w:rPr>
        <w:t xml:space="preserve"> – Egis India Joint Venture, in association with M/s. </w:t>
      </w:r>
      <w:proofErr w:type="spellStart"/>
      <w:r w:rsidR="000B249A">
        <w:rPr>
          <w:rFonts w:ascii="Garamond" w:hAnsi="Garamond" w:cstheme="majorHAnsi"/>
          <w:lang w:val="en-US"/>
        </w:rPr>
        <w:t>Gyaltshen</w:t>
      </w:r>
      <w:proofErr w:type="spellEnd"/>
      <w:r w:rsidR="000B249A">
        <w:rPr>
          <w:rFonts w:ascii="Garamond" w:hAnsi="Garamond" w:cstheme="majorHAnsi"/>
          <w:lang w:val="en-US"/>
        </w:rPr>
        <w:t xml:space="preserve"> Consultancy</w:t>
      </w:r>
      <w:r w:rsidR="00440A30">
        <w:rPr>
          <w:rFonts w:ascii="Garamond" w:hAnsi="Garamond" w:cstheme="majorHAnsi"/>
          <w:lang w:val="en-US"/>
        </w:rPr>
        <w:t xml:space="preserve"> is the Project Implementation Consultant. </w:t>
      </w:r>
      <w:r w:rsidR="009B3052" w:rsidRPr="004E2251">
        <w:rPr>
          <w:rFonts w:ascii="Garamond" w:hAnsi="Garamond" w:cstheme="majorHAnsi"/>
          <w:lang w:val="en-US"/>
        </w:rPr>
        <w:t>M</w:t>
      </w:r>
      <w:r w:rsidR="0002752B">
        <w:rPr>
          <w:rFonts w:ascii="Garamond" w:hAnsi="Garamond" w:cstheme="majorHAnsi"/>
          <w:lang w:val="en-US"/>
        </w:rPr>
        <w:t>/</w:t>
      </w:r>
      <w:r w:rsidR="009B3052" w:rsidRPr="004E2251">
        <w:rPr>
          <w:rFonts w:ascii="Garamond" w:hAnsi="Garamond" w:cstheme="majorHAnsi"/>
          <w:lang w:val="en-US"/>
        </w:rPr>
        <w:t>s</w:t>
      </w:r>
      <w:r w:rsidR="004B04F4">
        <w:rPr>
          <w:rFonts w:ascii="Garamond" w:hAnsi="Garamond" w:cstheme="majorHAnsi"/>
          <w:lang w:val="en-US"/>
        </w:rPr>
        <w:t>.</w:t>
      </w:r>
      <w:r w:rsidR="009B3052" w:rsidRPr="004E2251">
        <w:rPr>
          <w:rFonts w:ascii="Garamond" w:hAnsi="Garamond" w:cstheme="majorHAnsi"/>
          <w:lang w:val="en-US"/>
        </w:rPr>
        <w:t xml:space="preserve"> AFCONS Infrastructure Ltd, India is </w:t>
      </w:r>
      <w:r w:rsidR="00D24CE5" w:rsidRPr="004E2251">
        <w:rPr>
          <w:rFonts w:ascii="Garamond" w:hAnsi="Garamond" w:cstheme="majorHAnsi"/>
          <w:lang w:val="en-US"/>
        </w:rPr>
        <w:t xml:space="preserve">the contractor </w:t>
      </w:r>
      <w:r w:rsidR="00440A30">
        <w:rPr>
          <w:rFonts w:ascii="Garamond" w:hAnsi="Garamond" w:cstheme="majorHAnsi"/>
          <w:lang w:val="en-US"/>
        </w:rPr>
        <w:t xml:space="preserve">for the first key works package </w:t>
      </w:r>
      <w:r w:rsidR="00D24CE5" w:rsidRPr="004E2251">
        <w:rPr>
          <w:rFonts w:ascii="Garamond" w:hAnsi="Garamond" w:cstheme="majorHAnsi"/>
          <w:lang w:val="en-US"/>
        </w:rPr>
        <w:t>for</w:t>
      </w:r>
      <w:r w:rsidR="009B3052" w:rsidRPr="004E2251">
        <w:rPr>
          <w:rFonts w:ascii="Garamond" w:hAnsi="Garamond" w:cstheme="majorHAnsi"/>
          <w:lang w:val="en-US"/>
        </w:rPr>
        <w:t xml:space="preserve"> the flood and erosion protection</w:t>
      </w:r>
      <w:r w:rsidR="000F2FDC" w:rsidRPr="004E2251">
        <w:rPr>
          <w:rFonts w:ascii="Garamond" w:hAnsi="Garamond" w:cstheme="majorHAnsi"/>
          <w:lang w:val="en-US"/>
        </w:rPr>
        <w:t xml:space="preserve"> </w:t>
      </w:r>
      <w:r w:rsidR="00070A4E" w:rsidRPr="004E2251">
        <w:rPr>
          <w:rFonts w:ascii="Garamond" w:hAnsi="Garamond" w:cstheme="majorHAnsi"/>
          <w:lang w:val="en-US"/>
        </w:rPr>
        <w:t xml:space="preserve">work </w:t>
      </w:r>
      <w:r w:rsidR="000F2FDC" w:rsidRPr="004E2251">
        <w:rPr>
          <w:rFonts w:ascii="Garamond" w:hAnsi="Garamond" w:cstheme="majorHAnsi"/>
          <w:lang w:val="en-US"/>
        </w:rPr>
        <w:t xml:space="preserve">and </w:t>
      </w:r>
      <w:r w:rsidR="00CA11D9" w:rsidRPr="004E2251">
        <w:rPr>
          <w:rFonts w:ascii="Garamond" w:hAnsi="Garamond" w:cstheme="majorHAnsi"/>
          <w:lang w:val="en-US"/>
        </w:rPr>
        <w:t>it</w:t>
      </w:r>
      <w:r w:rsidR="00D24CE5" w:rsidRPr="004E2251">
        <w:rPr>
          <w:rFonts w:ascii="Garamond" w:hAnsi="Garamond" w:cstheme="majorHAnsi"/>
          <w:lang w:val="en-US"/>
        </w:rPr>
        <w:t xml:space="preserve"> is expected to complete by August 2022. </w:t>
      </w:r>
      <w:r w:rsidR="00374C03" w:rsidRPr="004E2251">
        <w:rPr>
          <w:rFonts w:ascii="Garamond" w:hAnsi="Garamond" w:cstheme="majorHAnsi"/>
          <w:lang w:val="en-US"/>
        </w:rPr>
        <w:t xml:space="preserve">CDCL </w:t>
      </w:r>
      <w:r w:rsidR="00CA11D9" w:rsidRPr="004E2251">
        <w:rPr>
          <w:rFonts w:ascii="Garamond" w:hAnsi="Garamond" w:cstheme="majorHAnsi"/>
          <w:lang w:val="en-US"/>
        </w:rPr>
        <w:t xml:space="preserve">is </w:t>
      </w:r>
      <w:r w:rsidR="00440A30">
        <w:rPr>
          <w:rFonts w:ascii="Garamond" w:hAnsi="Garamond" w:cstheme="majorHAnsi"/>
          <w:lang w:val="en-US"/>
        </w:rPr>
        <w:t xml:space="preserve">in the process of </w:t>
      </w:r>
      <w:r w:rsidR="00CA11D9" w:rsidRPr="004E2251">
        <w:rPr>
          <w:rFonts w:ascii="Garamond" w:hAnsi="Garamond" w:cstheme="majorHAnsi"/>
          <w:lang w:val="en-US"/>
        </w:rPr>
        <w:t xml:space="preserve">confirming </w:t>
      </w:r>
      <w:r w:rsidR="00374C03" w:rsidRPr="004E2251">
        <w:rPr>
          <w:rFonts w:ascii="Garamond" w:hAnsi="Garamond" w:cstheme="majorHAnsi"/>
          <w:lang w:val="en-US"/>
        </w:rPr>
        <w:t>the</w:t>
      </w:r>
      <w:r w:rsidR="00440A30">
        <w:rPr>
          <w:rFonts w:ascii="Garamond" w:hAnsi="Garamond" w:cstheme="majorHAnsi"/>
          <w:lang w:val="en-US"/>
        </w:rPr>
        <w:t xml:space="preserve"> other key </w:t>
      </w:r>
      <w:r w:rsidR="00EE7E52">
        <w:rPr>
          <w:rFonts w:ascii="Garamond" w:hAnsi="Garamond" w:cstheme="majorHAnsi"/>
          <w:lang w:val="en-US"/>
        </w:rPr>
        <w:t>works</w:t>
      </w:r>
      <w:r w:rsidR="00374C03" w:rsidRPr="004E2251">
        <w:rPr>
          <w:rFonts w:ascii="Garamond" w:hAnsi="Garamond" w:cstheme="majorHAnsi"/>
          <w:lang w:val="en-US"/>
        </w:rPr>
        <w:t xml:space="preserve"> for common </w:t>
      </w:r>
      <w:r w:rsidR="00CA11D9" w:rsidRPr="004E2251">
        <w:rPr>
          <w:rFonts w:ascii="Garamond" w:hAnsi="Garamond" w:cstheme="majorHAnsi"/>
          <w:lang w:val="en-US"/>
        </w:rPr>
        <w:t xml:space="preserve">urban </w:t>
      </w:r>
      <w:r w:rsidR="00374C03" w:rsidRPr="004E2251">
        <w:rPr>
          <w:rFonts w:ascii="Garamond" w:hAnsi="Garamond" w:cstheme="majorHAnsi"/>
          <w:lang w:val="en-US"/>
        </w:rPr>
        <w:t>infrastructure work</w:t>
      </w:r>
      <w:r w:rsidR="00440A30">
        <w:rPr>
          <w:rFonts w:ascii="Garamond" w:hAnsi="Garamond" w:cstheme="majorHAnsi"/>
          <w:lang w:val="en-US"/>
        </w:rPr>
        <w:t>s</w:t>
      </w:r>
      <w:r w:rsidR="00CA11D9" w:rsidRPr="004E2251">
        <w:rPr>
          <w:rFonts w:ascii="Garamond" w:hAnsi="Garamond" w:cstheme="majorHAnsi"/>
          <w:lang w:val="en-US"/>
        </w:rPr>
        <w:t xml:space="preserve"> </w:t>
      </w:r>
      <w:r w:rsidR="00F711AA" w:rsidRPr="004E2251">
        <w:rPr>
          <w:rFonts w:ascii="Garamond" w:hAnsi="Garamond" w:cstheme="majorHAnsi"/>
          <w:lang w:val="en-US"/>
        </w:rPr>
        <w:t>by</w:t>
      </w:r>
      <w:r w:rsidR="00CA11D9" w:rsidRPr="004E2251">
        <w:rPr>
          <w:rFonts w:ascii="Garamond" w:hAnsi="Garamond" w:cstheme="majorHAnsi"/>
          <w:lang w:val="en-US"/>
        </w:rPr>
        <w:t xml:space="preserve"> August 2022 and </w:t>
      </w:r>
      <w:r w:rsidR="00374C03" w:rsidRPr="004E2251">
        <w:rPr>
          <w:rFonts w:ascii="Garamond" w:hAnsi="Garamond" w:cstheme="majorHAnsi"/>
          <w:lang w:val="en-US"/>
        </w:rPr>
        <w:t>may take 30 months to complete</w:t>
      </w:r>
      <w:r w:rsidR="00CA11D9" w:rsidRPr="004E2251">
        <w:rPr>
          <w:rFonts w:ascii="Garamond" w:hAnsi="Garamond" w:cstheme="majorHAnsi"/>
          <w:lang w:val="en-US"/>
        </w:rPr>
        <w:t xml:space="preserve">. </w:t>
      </w:r>
    </w:p>
    <w:p w14:paraId="32C04A89" w14:textId="77777777" w:rsidR="00374C03" w:rsidRPr="007C7314" w:rsidRDefault="00374C03" w:rsidP="00F271FC">
      <w:pPr>
        <w:jc w:val="both"/>
        <w:rPr>
          <w:rFonts w:ascii="Garamond" w:hAnsi="Garamond" w:cstheme="majorHAnsi"/>
          <w:lang w:val="en-US"/>
        </w:rPr>
      </w:pPr>
    </w:p>
    <w:p w14:paraId="58E0F371" w14:textId="3DB2B206" w:rsidR="00FA5B4A" w:rsidRPr="00440A30" w:rsidRDefault="00FA5B4A" w:rsidP="007C7314">
      <w:pPr>
        <w:pStyle w:val="ListParagraph"/>
        <w:numPr>
          <w:ilvl w:val="0"/>
          <w:numId w:val="3"/>
        </w:numPr>
        <w:ind w:left="426" w:hanging="426"/>
        <w:jc w:val="both"/>
        <w:rPr>
          <w:rFonts w:ascii="Garamond" w:hAnsi="Garamond" w:cstheme="majorHAnsi"/>
          <w:b/>
          <w:bCs/>
          <w:lang w:val="en-US"/>
        </w:rPr>
      </w:pPr>
      <w:r w:rsidRPr="00440A30">
        <w:rPr>
          <w:rFonts w:ascii="Garamond" w:hAnsi="Garamond" w:cstheme="majorHAnsi"/>
          <w:b/>
          <w:bCs/>
          <w:lang w:val="en-US"/>
        </w:rPr>
        <w:t>Mandate</w:t>
      </w:r>
      <w:r w:rsidR="00D478D2">
        <w:rPr>
          <w:rFonts w:ascii="Garamond" w:hAnsi="Garamond" w:cstheme="majorHAnsi"/>
          <w:b/>
          <w:bCs/>
          <w:lang w:val="en-US"/>
        </w:rPr>
        <w:t xml:space="preserve"> &amp; </w:t>
      </w:r>
      <w:r w:rsidR="00E14DEC">
        <w:rPr>
          <w:rFonts w:ascii="Garamond" w:hAnsi="Garamond" w:cstheme="majorHAnsi"/>
          <w:b/>
          <w:bCs/>
          <w:lang w:val="en-US"/>
        </w:rPr>
        <w:t>S</w:t>
      </w:r>
      <w:r w:rsidR="00D478D2">
        <w:rPr>
          <w:rFonts w:ascii="Garamond" w:hAnsi="Garamond" w:cstheme="majorHAnsi"/>
          <w:b/>
          <w:bCs/>
          <w:lang w:val="en-US"/>
        </w:rPr>
        <w:t>cope</w:t>
      </w:r>
    </w:p>
    <w:p w14:paraId="16F29DA9" w14:textId="690B38C7" w:rsidR="00EE7E52" w:rsidRDefault="00801AE6" w:rsidP="00E21FA2">
      <w:pPr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As the physical components of the Project are underway and </w:t>
      </w:r>
      <w:r w:rsidR="003C09B6">
        <w:rPr>
          <w:rFonts w:ascii="Garamond" w:hAnsi="Garamond" w:cstheme="majorHAnsi"/>
          <w:lang w:val="en-US"/>
        </w:rPr>
        <w:t>heading towards</w:t>
      </w:r>
      <w:r>
        <w:rPr>
          <w:rFonts w:ascii="Garamond" w:hAnsi="Garamond" w:cstheme="majorHAnsi"/>
          <w:lang w:val="en-US"/>
        </w:rPr>
        <w:t xml:space="preserve"> completion, </w:t>
      </w:r>
      <w:r w:rsidR="000B249A">
        <w:rPr>
          <w:rFonts w:ascii="Garamond" w:hAnsi="Garamond" w:cstheme="majorHAnsi"/>
          <w:lang w:val="en-US"/>
        </w:rPr>
        <w:t>p</w:t>
      </w:r>
      <w:r w:rsidR="005B6DE4">
        <w:rPr>
          <w:rFonts w:ascii="Garamond" w:hAnsi="Garamond" w:cstheme="majorHAnsi"/>
          <w:lang w:val="en-US"/>
        </w:rPr>
        <w:t>olicy matters are important considerations</w:t>
      </w:r>
      <w:r w:rsidR="00187873">
        <w:rPr>
          <w:rFonts w:ascii="Garamond" w:hAnsi="Garamond" w:cstheme="majorHAnsi"/>
          <w:lang w:val="en-US"/>
        </w:rPr>
        <w:t xml:space="preserve"> in operational</w:t>
      </w:r>
      <w:r w:rsidR="00427D9A">
        <w:rPr>
          <w:rFonts w:ascii="Garamond" w:hAnsi="Garamond" w:cstheme="majorHAnsi"/>
          <w:lang w:val="en-US"/>
        </w:rPr>
        <w:t>iz</w:t>
      </w:r>
      <w:r w:rsidR="00187873">
        <w:rPr>
          <w:rFonts w:ascii="Garamond" w:hAnsi="Garamond" w:cstheme="majorHAnsi"/>
          <w:lang w:val="en-US"/>
        </w:rPr>
        <w:t>ing the Project</w:t>
      </w:r>
      <w:r w:rsidR="005B6DE4">
        <w:rPr>
          <w:rFonts w:ascii="Garamond" w:hAnsi="Garamond" w:cstheme="majorHAnsi"/>
          <w:lang w:val="en-US"/>
        </w:rPr>
        <w:t xml:space="preserve">. </w:t>
      </w:r>
      <w:r w:rsidR="00427D9A" w:rsidRPr="007C7314">
        <w:rPr>
          <w:rFonts w:ascii="Garamond" w:hAnsi="Garamond" w:cstheme="majorHAnsi"/>
          <w:lang w:val="en-US"/>
        </w:rPr>
        <w:t>DHI</w:t>
      </w:r>
      <w:r w:rsidR="00427D9A">
        <w:rPr>
          <w:rFonts w:ascii="Garamond" w:hAnsi="Garamond" w:cstheme="majorHAnsi"/>
          <w:lang w:val="en-US"/>
        </w:rPr>
        <w:t xml:space="preserve">/CDCL </w:t>
      </w:r>
      <w:r w:rsidR="00427D9A" w:rsidRPr="007C7314">
        <w:rPr>
          <w:rFonts w:ascii="Garamond" w:hAnsi="Garamond" w:cstheme="majorHAnsi"/>
          <w:lang w:val="en-US"/>
        </w:rPr>
        <w:t xml:space="preserve">with the support </w:t>
      </w:r>
      <w:r w:rsidR="0002752B">
        <w:rPr>
          <w:rFonts w:ascii="Garamond" w:hAnsi="Garamond" w:cstheme="majorHAnsi"/>
          <w:lang w:val="en-US"/>
        </w:rPr>
        <w:t xml:space="preserve">from </w:t>
      </w:r>
      <w:r w:rsidR="00427D9A" w:rsidRPr="007C7314">
        <w:rPr>
          <w:rFonts w:ascii="Garamond" w:hAnsi="Garamond" w:cstheme="majorHAnsi"/>
          <w:lang w:val="en-US"/>
        </w:rPr>
        <w:t>consultants is reviewing the existing regulatory/policy/standard</w:t>
      </w:r>
      <w:r w:rsidR="00427D9A">
        <w:rPr>
          <w:rFonts w:ascii="Garamond" w:hAnsi="Garamond" w:cstheme="majorHAnsi"/>
          <w:lang w:val="en-US"/>
        </w:rPr>
        <w:t>s</w:t>
      </w:r>
      <w:r w:rsidR="00427D9A" w:rsidRPr="007C7314">
        <w:rPr>
          <w:rFonts w:ascii="Garamond" w:hAnsi="Garamond" w:cstheme="majorHAnsi"/>
          <w:lang w:val="en-US"/>
        </w:rPr>
        <w:t xml:space="preserve"> to frame the documents specific to PTDP township.</w:t>
      </w:r>
      <w:r w:rsidR="00427D9A">
        <w:rPr>
          <w:rFonts w:ascii="Garamond" w:hAnsi="Garamond" w:cstheme="majorHAnsi"/>
          <w:lang w:val="en-US"/>
        </w:rPr>
        <w:t xml:space="preserve"> </w:t>
      </w:r>
      <w:r w:rsidR="00EE7E52">
        <w:rPr>
          <w:rFonts w:ascii="Garamond" w:hAnsi="Garamond" w:cstheme="majorHAnsi"/>
          <w:lang w:val="en-US"/>
        </w:rPr>
        <w:t>The following are some of the considerations;</w:t>
      </w:r>
    </w:p>
    <w:p w14:paraId="10F7466F" w14:textId="77777777" w:rsidR="00427D9A" w:rsidRDefault="00427D9A" w:rsidP="00E21FA2">
      <w:pPr>
        <w:jc w:val="both"/>
        <w:rPr>
          <w:rFonts w:ascii="Garamond" w:hAnsi="Garamond" w:cstheme="majorHAnsi"/>
          <w:lang w:val="en-US"/>
        </w:rPr>
      </w:pPr>
    </w:p>
    <w:p w14:paraId="6F4278B2" w14:textId="1D0F9138" w:rsidR="00EE7E52" w:rsidRDefault="00EE7E52" w:rsidP="008521A8">
      <w:pPr>
        <w:pStyle w:val="ListParagraph"/>
        <w:numPr>
          <w:ilvl w:val="0"/>
          <w:numId w:val="5"/>
        </w:numPr>
        <w:ind w:left="709" w:hanging="360"/>
        <w:rPr>
          <w:rFonts w:ascii="Garamond" w:hAnsi="Garamond" w:cstheme="majorHAnsi"/>
          <w:lang w:val="en-US"/>
        </w:rPr>
      </w:pPr>
      <w:r w:rsidRPr="00EE7E52">
        <w:rPr>
          <w:rFonts w:ascii="Garamond" w:hAnsi="Garamond" w:cstheme="majorHAnsi"/>
          <w:lang w:val="en-US"/>
        </w:rPr>
        <w:t xml:space="preserve">Strategic </w:t>
      </w:r>
      <w:r>
        <w:rPr>
          <w:rFonts w:ascii="Garamond" w:hAnsi="Garamond" w:cstheme="majorHAnsi"/>
          <w:lang w:val="en-US"/>
        </w:rPr>
        <w:t>spatial planning</w:t>
      </w:r>
      <w:r w:rsidRPr="00EE7E52">
        <w:rPr>
          <w:rFonts w:ascii="Garamond" w:hAnsi="Garamond" w:cstheme="majorHAnsi"/>
          <w:lang w:val="en-US"/>
        </w:rPr>
        <w:t xml:space="preserve"> </w:t>
      </w:r>
      <w:r w:rsidR="00427D9A">
        <w:rPr>
          <w:rFonts w:ascii="Garamond" w:hAnsi="Garamond" w:cstheme="majorHAnsi"/>
          <w:lang w:val="en-US"/>
        </w:rPr>
        <w:t xml:space="preserve">of the project area for </w:t>
      </w:r>
      <w:r w:rsidRPr="00EE7E52">
        <w:rPr>
          <w:rFonts w:ascii="Garamond" w:hAnsi="Garamond" w:cstheme="majorHAnsi"/>
          <w:lang w:val="en-US"/>
        </w:rPr>
        <w:t>the overall social</w:t>
      </w:r>
      <w:r>
        <w:rPr>
          <w:rFonts w:ascii="Garamond" w:hAnsi="Garamond" w:cstheme="majorHAnsi"/>
          <w:lang w:val="en-US"/>
        </w:rPr>
        <w:t xml:space="preserve"> economic development of the country.</w:t>
      </w:r>
    </w:p>
    <w:p w14:paraId="7942CCD5" w14:textId="227D1EA6" w:rsidR="00976F7D" w:rsidRDefault="00976F7D" w:rsidP="008521A8">
      <w:pPr>
        <w:pStyle w:val="ListParagraph"/>
        <w:numPr>
          <w:ilvl w:val="0"/>
          <w:numId w:val="5"/>
        </w:numPr>
        <w:ind w:left="709" w:hanging="360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Coordination between central agencies and local governments. </w:t>
      </w:r>
    </w:p>
    <w:p w14:paraId="3C313AC4" w14:textId="4EBB8A3D" w:rsidR="005B6DE4" w:rsidRDefault="00EE7E52" w:rsidP="008521A8">
      <w:pPr>
        <w:pStyle w:val="ListParagraph"/>
        <w:numPr>
          <w:ilvl w:val="0"/>
          <w:numId w:val="5"/>
        </w:numPr>
        <w:ind w:left="709" w:hanging="360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S</w:t>
      </w:r>
      <w:r w:rsidR="005B6DE4" w:rsidRPr="00EE7E52">
        <w:rPr>
          <w:rFonts w:ascii="Garamond" w:hAnsi="Garamond" w:cstheme="majorHAnsi"/>
          <w:lang w:val="en-US"/>
        </w:rPr>
        <w:t xml:space="preserve">eamless integration </w:t>
      </w:r>
      <w:r>
        <w:rPr>
          <w:rFonts w:ascii="Garamond" w:hAnsi="Garamond" w:cstheme="majorHAnsi"/>
          <w:lang w:val="en-US"/>
        </w:rPr>
        <w:t xml:space="preserve">with </w:t>
      </w:r>
      <w:r w:rsidR="005B6DE4" w:rsidRPr="00EE7E52">
        <w:rPr>
          <w:rFonts w:ascii="Garamond" w:hAnsi="Garamond" w:cstheme="majorHAnsi"/>
          <w:lang w:val="en-US"/>
        </w:rPr>
        <w:t xml:space="preserve">the </w:t>
      </w:r>
      <w:r>
        <w:rPr>
          <w:rFonts w:ascii="Garamond" w:hAnsi="Garamond" w:cstheme="majorHAnsi"/>
          <w:lang w:val="en-US"/>
        </w:rPr>
        <w:t xml:space="preserve">existing </w:t>
      </w:r>
      <w:r w:rsidR="005B6DE4" w:rsidRPr="00EE7E52">
        <w:rPr>
          <w:rFonts w:ascii="Garamond" w:hAnsi="Garamond" w:cstheme="majorHAnsi"/>
          <w:lang w:val="en-US"/>
        </w:rPr>
        <w:t xml:space="preserve">township </w:t>
      </w:r>
    </w:p>
    <w:p w14:paraId="0BB320FA" w14:textId="443C0981" w:rsidR="00D478D2" w:rsidRPr="00D478D2" w:rsidRDefault="00D478D2" w:rsidP="008521A8">
      <w:pPr>
        <w:pStyle w:val="ListParagraph"/>
        <w:numPr>
          <w:ilvl w:val="0"/>
          <w:numId w:val="5"/>
        </w:numPr>
        <w:ind w:left="709" w:hanging="360"/>
        <w:rPr>
          <w:rFonts w:ascii="Garamond" w:hAnsi="Garamond" w:cstheme="majorHAnsi"/>
          <w:lang w:val="en-US"/>
        </w:rPr>
      </w:pPr>
      <w:r w:rsidRPr="00D478D2">
        <w:rPr>
          <w:rFonts w:ascii="Garamond" w:hAnsi="Garamond" w:cstheme="majorHAnsi"/>
          <w:lang w:val="en-US"/>
        </w:rPr>
        <w:t>Sustainable management of the township</w:t>
      </w:r>
    </w:p>
    <w:p w14:paraId="6A037D12" w14:textId="77777777" w:rsidR="00427D9A" w:rsidRDefault="00427D9A" w:rsidP="008521A8">
      <w:pPr>
        <w:ind w:left="709"/>
        <w:rPr>
          <w:rFonts w:ascii="Garamond" w:hAnsi="Garamond" w:cstheme="majorHAnsi"/>
          <w:lang w:val="en-US"/>
        </w:rPr>
      </w:pPr>
    </w:p>
    <w:p w14:paraId="23BD7325" w14:textId="742DAEE0" w:rsidR="00706072" w:rsidRPr="007C7314" w:rsidRDefault="00427D9A" w:rsidP="00F271FC">
      <w:pPr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lastRenderedPageBreak/>
        <w:t xml:space="preserve">The </w:t>
      </w:r>
      <w:r w:rsidR="00413BF2" w:rsidRPr="007C7314">
        <w:rPr>
          <w:rFonts w:ascii="Garamond" w:hAnsi="Garamond" w:cstheme="majorHAnsi"/>
          <w:lang w:val="en-US"/>
        </w:rPr>
        <w:t>Project Advisory Committee (PAC)</w:t>
      </w:r>
      <w:r>
        <w:rPr>
          <w:rFonts w:ascii="Garamond" w:hAnsi="Garamond" w:cstheme="majorHAnsi"/>
          <w:lang w:val="en-US"/>
        </w:rPr>
        <w:t xml:space="preserve"> constituted with relevant representations will </w:t>
      </w:r>
      <w:r w:rsidR="004B04F4">
        <w:rPr>
          <w:rFonts w:ascii="Garamond" w:hAnsi="Garamond" w:cstheme="majorHAnsi"/>
          <w:lang w:val="en-US"/>
        </w:rPr>
        <w:t>advise</w:t>
      </w:r>
      <w:r w:rsidR="003C09B6">
        <w:rPr>
          <w:rFonts w:ascii="Garamond" w:hAnsi="Garamond" w:cstheme="majorHAnsi"/>
          <w:lang w:val="en-US"/>
        </w:rPr>
        <w:t xml:space="preserve"> </w:t>
      </w:r>
      <w:r w:rsidR="000B249A">
        <w:rPr>
          <w:rFonts w:ascii="Garamond" w:hAnsi="Garamond" w:cstheme="majorHAnsi"/>
          <w:lang w:val="en-US"/>
        </w:rPr>
        <w:t xml:space="preserve">and </w:t>
      </w:r>
      <w:r w:rsidR="000B249A" w:rsidRPr="007C7314">
        <w:rPr>
          <w:rFonts w:ascii="Garamond" w:hAnsi="Garamond" w:cstheme="majorHAnsi"/>
          <w:lang w:val="en-US"/>
        </w:rPr>
        <w:t>guide</w:t>
      </w:r>
      <w:r w:rsidR="00E21FA2" w:rsidRPr="007C7314">
        <w:rPr>
          <w:rFonts w:ascii="Garamond" w:hAnsi="Garamond" w:cstheme="majorHAnsi"/>
          <w:lang w:val="en-US"/>
        </w:rPr>
        <w:t xml:space="preserve"> towards formation of </w:t>
      </w:r>
      <w:r w:rsidR="00D478D2">
        <w:rPr>
          <w:rFonts w:ascii="Garamond" w:hAnsi="Garamond" w:cstheme="majorHAnsi"/>
          <w:lang w:val="en-US"/>
        </w:rPr>
        <w:t xml:space="preserve">a </w:t>
      </w:r>
      <w:r w:rsidR="00E21FA2" w:rsidRPr="007C7314">
        <w:rPr>
          <w:rFonts w:ascii="Garamond" w:hAnsi="Garamond" w:cstheme="majorHAnsi"/>
          <w:lang w:val="en-US"/>
        </w:rPr>
        <w:t>town</w:t>
      </w:r>
      <w:r w:rsidR="00D478D2">
        <w:rPr>
          <w:rFonts w:ascii="Garamond" w:hAnsi="Garamond" w:cstheme="majorHAnsi"/>
          <w:lang w:val="en-US"/>
        </w:rPr>
        <w:t>ship</w:t>
      </w:r>
      <w:r w:rsidR="00E21FA2" w:rsidRPr="007C7314">
        <w:rPr>
          <w:rFonts w:ascii="Garamond" w:hAnsi="Garamond" w:cstheme="majorHAnsi"/>
          <w:lang w:val="en-US"/>
        </w:rPr>
        <w:t xml:space="preserve"> that is modern, smart</w:t>
      </w:r>
      <w:r w:rsidR="00364512" w:rsidRPr="007C7314">
        <w:rPr>
          <w:rFonts w:ascii="Garamond" w:hAnsi="Garamond" w:cstheme="majorHAnsi"/>
          <w:lang w:val="en-US"/>
        </w:rPr>
        <w:t>, sustainable</w:t>
      </w:r>
      <w:r w:rsidR="00E21FA2" w:rsidRPr="007C7314">
        <w:rPr>
          <w:rFonts w:ascii="Garamond" w:hAnsi="Garamond" w:cstheme="majorHAnsi"/>
          <w:lang w:val="en-US"/>
        </w:rPr>
        <w:t xml:space="preserve"> and exemplary in Bhutan. </w:t>
      </w:r>
      <w:r w:rsidR="002B58C3" w:rsidRPr="007C7314">
        <w:rPr>
          <w:rFonts w:ascii="Garamond" w:hAnsi="Garamond" w:cstheme="majorHAnsi"/>
          <w:lang w:val="en-US"/>
        </w:rPr>
        <w:t xml:space="preserve"> </w:t>
      </w:r>
    </w:p>
    <w:p w14:paraId="2D65774B" w14:textId="77777777" w:rsidR="002B58C3" w:rsidRPr="007C7314" w:rsidRDefault="002B58C3" w:rsidP="00F271FC">
      <w:pPr>
        <w:jc w:val="both"/>
        <w:rPr>
          <w:rFonts w:ascii="Garamond" w:hAnsi="Garamond" w:cstheme="majorHAnsi"/>
          <w:lang w:val="en-US"/>
        </w:rPr>
      </w:pPr>
    </w:p>
    <w:p w14:paraId="30B340E4" w14:textId="2DC3E8CB" w:rsidR="00FA5B4A" w:rsidRPr="0055042F" w:rsidRDefault="00FA5B4A" w:rsidP="007C7314">
      <w:pPr>
        <w:pStyle w:val="ListParagraph"/>
        <w:numPr>
          <w:ilvl w:val="0"/>
          <w:numId w:val="3"/>
        </w:numPr>
        <w:ind w:left="284" w:hanging="284"/>
        <w:jc w:val="both"/>
        <w:rPr>
          <w:rFonts w:ascii="Garamond" w:hAnsi="Garamond" w:cstheme="majorHAnsi"/>
          <w:b/>
          <w:bCs/>
          <w:lang w:val="en-US"/>
        </w:rPr>
      </w:pPr>
      <w:r w:rsidRPr="0055042F">
        <w:rPr>
          <w:rFonts w:ascii="Garamond" w:hAnsi="Garamond" w:cstheme="majorHAnsi"/>
          <w:b/>
          <w:bCs/>
          <w:lang w:val="en-US"/>
        </w:rPr>
        <w:t>Member</w:t>
      </w:r>
      <w:r w:rsidR="00965499" w:rsidRPr="0055042F">
        <w:rPr>
          <w:rFonts w:ascii="Garamond" w:hAnsi="Garamond" w:cstheme="majorHAnsi"/>
          <w:b/>
          <w:bCs/>
          <w:lang w:val="en-US"/>
        </w:rPr>
        <w:t>s</w:t>
      </w:r>
    </w:p>
    <w:p w14:paraId="07448855" w14:textId="6B2EDE1F" w:rsidR="004F646D" w:rsidRPr="007C7314" w:rsidRDefault="004F646D" w:rsidP="00F271FC">
      <w:pPr>
        <w:jc w:val="both"/>
        <w:rPr>
          <w:rFonts w:ascii="Garamond" w:hAnsi="Garamond" w:cstheme="majorHAnsi"/>
          <w:lang w:val="en-US"/>
        </w:rPr>
      </w:pPr>
    </w:p>
    <w:p w14:paraId="000C42C7" w14:textId="3547D897" w:rsidR="004F646D" w:rsidRDefault="00954225" w:rsidP="00F271FC">
      <w:pPr>
        <w:pStyle w:val="ListParagraph"/>
        <w:numPr>
          <w:ilvl w:val="0"/>
          <w:numId w:val="1"/>
        </w:numPr>
        <w:ind w:left="709" w:hanging="349"/>
        <w:jc w:val="both"/>
        <w:rPr>
          <w:rFonts w:ascii="Garamond" w:hAnsi="Garamond" w:cstheme="majorHAnsi"/>
          <w:lang w:val="en-US"/>
        </w:rPr>
      </w:pPr>
      <w:proofErr w:type="spellStart"/>
      <w:r w:rsidRPr="007C7314">
        <w:rPr>
          <w:rFonts w:ascii="Garamond" w:hAnsi="Garamond" w:cstheme="majorHAnsi"/>
          <w:lang w:val="en-US"/>
        </w:rPr>
        <w:t>Dasho</w:t>
      </w:r>
      <w:proofErr w:type="spellEnd"/>
      <w:r w:rsidRPr="007C7314">
        <w:rPr>
          <w:rFonts w:ascii="Garamond" w:hAnsi="Garamond" w:cstheme="majorHAnsi"/>
          <w:lang w:val="en-US"/>
        </w:rPr>
        <w:t xml:space="preserve"> Karma Y. </w:t>
      </w:r>
      <w:proofErr w:type="spellStart"/>
      <w:r w:rsidRPr="007C7314">
        <w:rPr>
          <w:rFonts w:ascii="Garamond" w:hAnsi="Garamond" w:cstheme="majorHAnsi"/>
          <w:lang w:val="en-US"/>
        </w:rPr>
        <w:t>Raydi</w:t>
      </w:r>
      <w:proofErr w:type="spellEnd"/>
      <w:r w:rsidRPr="007C7314">
        <w:rPr>
          <w:rFonts w:ascii="Garamond" w:hAnsi="Garamond" w:cstheme="majorHAnsi"/>
          <w:lang w:val="en-US"/>
        </w:rPr>
        <w:t xml:space="preserve">, </w:t>
      </w:r>
      <w:r w:rsidR="004F646D" w:rsidRPr="007C7314">
        <w:rPr>
          <w:rFonts w:ascii="Garamond" w:hAnsi="Garamond" w:cstheme="majorHAnsi"/>
          <w:lang w:val="en-US"/>
        </w:rPr>
        <w:t>C</w:t>
      </w:r>
      <w:r w:rsidR="001214AC" w:rsidRPr="007C7314">
        <w:rPr>
          <w:rFonts w:ascii="Garamond" w:hAnsi="Garamond" w:cstheme="majorHAnsi"/>
          <w:lang w:val="en-US"/>
        </w:rPr>
        <w:t xml:space="preserve">hief </w:t>
      </w:r>
      <w:r w:rsidR="004F646D" w:rsidRPr="007C7314">
        <w:rPr>
          <w:rFonts w:ascii="Garamond" w:hAnsi="Garamond" w:cstheme="majorHAnsi"/>
          <w:lang w:val="en-US"/>
        </w:rPr>
        <w:t>E</w:t>
      </w:r>
      <w:r w:rsidR="001214AC" w:rsidRPr="007C7314">
        <w:rPr>
          <w:rFonts w:ascii="Garamond" w:hAnsi="Garamond" w:cstheme="majorHAnsi"/>
          <w:lang w:val="en-US"/>
        </w:rPr>
        <w:t xml:space="preserve">xecutive </w:t>
      </w:r>
      <w:r w:rsidR="004F646D" w:rsidRPr="007C7314">
        <w:rPr>
          <w:rFonts w:ascii="Garamond" w:hAnsi="Garamond" w:cstheme="majorHAnsi"/>
          <w:lang w:val="en-US"/>
        </w:rPr>
        <w:t>O</w:t>
      </w:r>
      <w:r w:rsidR="001214AC" w:rsidRPr="007C7314">
        <w:rPr>
          <w:rFonts w:ascii="Garamond" w:hAnsi="Garamond" w:cstheme="majorHAnsi"/>
          <w:lang w:val="en-US"/>
        </w:rPr>
        <w:t>fficer</w:t>
      </w:r>
      <w:r w:rsidR="004F646D" w:rsidRPr="007C7314">
        <w:rPr>
          <w:rFonts w:ascii="Garamond" w:hAnsi="Garamond" w:cstheme="majorHAnsi"/>
          <w:lang w:val="en-US"/>
        </w:rPr>
        <w:t>, DHI</w:t>
      </w:r>
    </w:p>
    <w:p w14:paraId="14051F71" w14:textId="44A69713" w:rsidR="00954225" w:rsidRPr="007C7314" w:rsidRDefault="00954225" w:rsidP="00F271FC">
      <w:pPr>
        <w:pStyle w:val="ListParagraph"/>
        <w:numPr>
          <w:ilvl w:val="0"/>
          <w:numId w:val="1"/>
        </w:numPr>
        <w:ind w:left="709" w:hanging="349"/>
        <w:jc w:val="both"/>
        <w:rPr>
          <w:rFonts w:ascii="Garamond" w:hAnsi="Garamond" w:cstheme="majorHAnsi"/>
          <w:lang w:val="en-US"/>
        </w:rPr>
      </w:pPr>
      <w:r w:rsidRPr="007C7314">
        <w:rPr>
          <w:rFonts w:ascii="Garamond" w:hAnsi="Garamond" w:cstheme="majorHAnsi"/>
          <w:lang w:val="en-US"/>
        </w:rPr>
        <w:t xml:space="preserve">Mr. Karma </w:t>
      </w:r>
      <w:proofErr w:type="spellStart"/>
      <w:r w:rsidRPr="007C7314">
        <w:rPr>
          <w:rFonts w:ascii="Garamond" w:hAnsi="Garamond" w:cstheme="majorHAnsi"/>
          <w:lang w:val="en-US"/>
        </w:rPr>
        <w:t>Yonten</w:t>
      </w:r>
      <w:proofErr w:type="spellEnd"/>
      <w:r w:rsidRPr="007C7314">
        <w:rPr>
          <w:rFonts w:ascii="Garamond" w:hAnsi="Garamond" w:cstheme="majorHAnsi"/>
          <w:lang w:val="en-US"/>
        </w:rPr>
        <w:t xml:space="preserve">, </w:t>
      </w:r>
      <w:r w:rsidR="00A75231" w:rsidRPr="007C7314">
        <w:rPr>
          <w:rFonts w:ascii="Garamond" w:hAnsi="Garamond" w:cstheme="majorHAnsi"/>
          <w:lang w:val="en-US"/>
        </w:rPr>
        <w:t>Head</w:t>
      </w:r>
      <w:r w:rsidR="00D478D2">
        <w:rPr>
          <w:rFonts w:ascii="Garamond" w:hAnsi="Garamond" w:cstheme="majorHAnsi"/>
          <w:lang w:val="en-US"/>
        </w:rPr>
        <w:t>,</w:t>
      </w:r>
      <w:r w:rsidR="00A75231" w:rsidRPr="007C7314">
        <w:rPr>
          <w:rFonts w:ascii="Garamond" w:hAnsi="Garamond" w:cstheme="majorHAnsi"/>
          <w:lang w:val="en-US"/>
        </w:rPr>
        <w:t xml:space="preserve"> Office of Performance Management, </w:t>
      </w:r>
      <w:r w:rsidRPr="007C7314">
        <w:rPr>
          <w:rFonts w:ascii="Garamond" w:hAnsi="Garamond" w:cstheme="majorHAnsi"/>
          <w:lang w:val="en-US"/>
        </w:rPr>
        <w:t>HM</w:t>
      </w:r>
      <w:r w:rsidR="00A75231" w:rsidRPr="007C7314">
        <w:rPr>
          <w:rFonts w:ascii="Garamond" w:hAnsi="Garamond" w:cstheme="majorHAnsi"/>
          <w:lang w:val="en-US"/>
        </w:rPr>
        <w:t>S</w:t>
      </w:r>
    </w:p>
    <w:p w14:paraId="0F4F845A" w14:textId="16271792" w:rsidR="00954225" w:rsidRPr="007C7314" w:rsidRDefault="00954225" w:rsidP="00F271FC">
      <w:pPr>
        <w:pStyle w:val="ListParagraph"/>
        <w:numPr>
          <w:ilvl w:val="0"/>
          <w:numId w:val="1"/>
        </w:numPr>
        <w:ind w:left="709" w:hanging="349"/>
        <w:jc w:val="both"/>
        <w:rPr>
          <w:rFonts w:ascii="Garamond" w:hAnsi="Garamond" w:cstheme="majorHAnsi"/>
          <w:lang w:val="en-US"/>
        </w:rPr>
      </w:pPr>
      <w:proofErr w:type="spellStart"/>
      <w:r w:rsidRPr="007C7314">
        <w:rPr>
          <w:rFonts w:ascii="Garamond" w:hAnsi="Garamond" w:cstheme="majorHAnsi"/>
          <w:lang w:val="en-US"/>
        </w:rPr>
        <w:t>Dasho</w:t>
      </w:r>
      <w:proofErr w:type="spellEnd"/>
      <w:r w:rsidRPr="007C7314">
        <w:rPr>
          <w:rFonts w:ascii="Garamond" w:hAnsi="Garamond" w:cstheme="majorHAnsi"/>
          <w:lang w:val="en-US"/>
        </w:rPr>
        <w:t xml:space="preserve"> </w:t>
      </w:r>
      <w:proofErr w:type="spellStart"/>
      <w:r w:rsidRPr="007C7314">
        <w:rPr>
          <w:rFonts w:ascii="Garamond" w:hAnsi="Garamond" w:cstheme="majorHAnsi"/>
          <w:lang w:val="en-US"/>
        </w:rPr>
        <w:t>Kuenzang</w:t>
      </w:r>
      <w:proofErr w:type="spellEnd"/>
      <w:r w:rsidRPr="007C7314">
        <w:rPr>
          <w:rFonts w:ascii="Garamond" w:hAnsi="Garamond" w:cstheme="majorHAnsi"/>
          <w:lang w:val="en-US"/>
        </w:rPr>
        <w:t xml:space="preserve"> </w:t>
      </w:r>
      <w:proofErr w:type="spellStart"/>
      <w:r w:rsidRPr="007C7314">
        <w:rPr>
          <w:rFonts w:ascii="Garamond" w:hAnsi="Garamond" w:cstheme="majorHAnsi"/>
          <w:lang w:val="en-US"/>
        </w:rPr>
        <w:t>Dorji</w:t>
      </w:r>
      <w:proofErr w:type="spellEnd"/>
      <w:r w:rsidRPr="007C7314">
        <w:rPr>
          <w:rFonts w:ascii="Garamond" w:hAnsi="Garamond" w:cstheme="majorHAnsi"/>
          <w:lang w:val="en-US"/>
        </w:rPr>
        <w:t xml:space="preserve">, </w:t>
      </w:r>
      <w:proofErr w:type="spellStart"/>
      <w:r w:rsidRPr="007C7314">
        <w:rPr>
          <w:rFonts w:ascii="Garamond" w:hAnsi="Garamond" w:cstheme="majorHAnsi"/>
          <w:lang w:val="en-US"/>
        </w:rPr>
        <w:t>Zimpon</w:t>
      </w:r>
      <w:proofErr w:type="spellEnd"/>
      <w:r w:rsidRPr="007C7314">
        <w:rPr>
          <w:rFonts w:ascii="Garamond" w:hAnsi="Garamond" w:cstheme="majorHAnsi"/>
          <w:lang w:val="en-US"/>
        </w:rPr>
        <w:t xml:space="preserve"> </w:t>
      </w:r>
      <w:proofErr w:type="spellStart"/>
      <w:r w:rsidRPr="007C7314">
        <w:rPr>
          <w:rFonts w:ascii="Garamond" w:hAnsi="Garamond" w:cstheme="majorHAnsi"/>
          <w:lang w:val="en-US"/>
        </w:rPr>
        <w:t>Wom</w:t>
      </w:r>
      <w:proofErr w:type="spellEnd"/>
    </w:p>
    <w:p w14:paraId="7545E7B0" w14:textId="77777777" w:rsidR="00954225" w:rsidRPr="007C7314" w:rsidRDefault="00954225" w:rsidP="00F271FC">
      <w:pPr>
        <w:pStyle w:val="ListParagraph"/>
        <w:numPr>
          <w:ilvl w:val="0"/>
          <w:numId w:val="1"/>
        </w:numPr>
        <w:ind w:left="709" w:hanging="349"/>
        <w:jc w:val="both"/>
        <w:rPr>
          <w:rFonts w:ascii="Garamond" w:hAnsi="Garamond" w:cstheme="majorHAnsi"/>
          <w:lang w:val="en-US"/>
        </w:rPr>
      </w:pPr>
      <w:r w:rsidRPr="007C7314">
        <w:rPr>
          <w:rFonts w:ascii="Garamond" w:hAnsi="Garamond" w:cstheme="majorHAnsi"/>
          <w:lang w:val="en-US"/>
        </w:rPr>
        <w:t>Mr. Chencho, Director, PMO</w:t>
      </w:r>
    </w:p>
    <w:p w14:paraId="670813EF" w14:textId="516F48C3" w:rsidR="00954225" w:rsidRPr="007C7314" w:rsidRDefault="00954225" w:rsidP="00F271FC">
      <w:pPr>
        <w:pStyle w:val="ListParagraph"/>
        <w:numPr>
          <w:ilvl w:val="0"/>
          <w:numId w:val="1"/>
        </w:numPr>
        <w:ind w:left="709" w:hanging="349"/>
        <w:jc w:val="both"/>
        <w:rPr>
          <w:rFonts w:ascii="Garamond" w:hAnsi="Garamond" w:cstheme="majorHAnsi"/>
          <w:lang w:val="en-US"/>
        </w:rPr>
      </w:pPr>
      <w:r w:rsidRPr="007C7314">
        <w:rPr>
          <w:rFonts w:ascii="Garamond" w:hAnsi="Garamond" w:cstheme="majorHAnsi"/>
          <w:lang w:val="en-US"/>
        </w:rPr>
        <w:t xml:space="preserve">Mr. Karma </w:t>
      </w:r>
      <w:proofErr w:type="spellStart"/>
      <w:r w:rsidRPr="007C7314">
        <w:rPr>
          <w:rFonts w:ascii="Garamond" w:hAnsi="Garamond" w:cstheme="majorHAnsi"/>
          <w:lang w:val="en-US"/>
        </w:rPr>
        <w:t>Namgyel</w:t>
      </w:r>
      <w:proofErr w:type="spellEnd"/>
      <w:r w:rsidRPr="007C7314">
        <w:rPr>
          <w:rFonts w:ascii="Garamond" w:hAnsi="Garamond" w:cstheme="majorHAnsi"/>
          <w:lang w:val="en-US"/>
        </w:rPr>
        <w:t>, E</w:t>
      </w:r>
      <w:r w:rsidR="00D478D2">
        <w:rPr>
          <w:rFonts w:ascii="Garamond" w:hAnsi="Garamond" w:cstheme="majorHAnsi"/>
          <w:lang w:val="en-US"/>
        </w:rPr>
        <w:t xml:space="preserve">xecutive </w:t>
      </w:r>
      <w:r w:rsidRPr="007C7314">
        <w:rPr>
          <w:rFonts w:ascii="Garamond" w:hAnsi="Garamond" w:cstheme="majorHAnsi"/>
          <w:lang w:val="en-US"/>
        </w:rPr>
        <w:t>S</w:t>
      </w:r>
      <w:r w:rsidR="00D478D2">
        <w:rPr>
          <w:rFonts w:ascii="Garamond" w:hAnsi="Garamond" w:cstheme="majorHAnsi"/>
          <w:lang w:val="en-US"/>
        </w:rPr>
        <w:t>ecretary</w:t>
      </w:r>
      <w:r w:rsidRPr="007C7314">
        <w:rPr>
          <w:rFonts w:ascii="Garamond" w:hAnsi="Garamond" w:cstheme="majorHAnsi"/>
          <w:lang w:val="en-US"/>
        </w:rPr>
        <w:t>, Thimphu Thromde</w:t>
      </w:r>
    </w:p>
    <w:p w14:paraId="163CFBDB" w14:textId="272D7F9F" w:rsidR="00954225" w:rsidRPr="007C7314" w:rsidRDefault="00954225" w:rsidP="00954225">
      <w:pPr>
        <w:pStyle w:val="ListParagraph"/>
        <w:numPr>
          <w:ilvl w:val="0"/>
          <w:numId w:val="1"/>
        </w:numPr>
        <w:ind w:left="709" w:hanging="349"/>
        <w:jc w:val="both"/>
        <w:rPr>
          <w:rFonts w:ascii="Garamond" w:hAnsi="Garamond" w:cstheme="majorHAnsi"/>
          <w:lang w:val="en-US"/>
        </w:rPr>
      </w:pPr>
      <w:r w:rsidRPr="007C7314">
        <w:rPr>
          <w:rFonts w:ascii="Garamond" w:hAnsi="Garamond" w:cstheme="majorHAnsi"/>
          <w:lang w:val="en-US"/>
        </w:rPr>
        <w:t xml:space="preserve">Mr. </w:t>
      </w:r>
      <w:proofErr w:type="spellStart"/>
      <w:r w:rsidRPr="007C7314">
        <w:rPr>
          <w:rFonts w:ascii="Garamond" w:hAnsi="Garamond" w:cstheme="majorHAnsi"/>
          <w:lang w:val="en-US"/>
        </w:rPr>
        <w:t>Gelay</w:t>
      </w:r>
      <w:proofErr w:type="spellEnd"/>
      <w:r w:rsidRPr="007C7314">
        <w:rPr>
          <w:rFonts w:ascii="Garamond" w:hAnsi="Garamond" w:cstheme="majorHAnsi"/>
          <w:lang w:val="en-US"/>
        </w:rPr>
        <w:t xml:space="preserve"> </w:t>
      </w:r>
      <w:proofErr w:type="spellStart"/>
      <w:r w:rsidRPr="007C7314">
        <w:rPr>
          <w:rFonts w:ascii="Garamond" w:hAnsi="Garamond" w:cstheme="majorHAnsi"/>
          <w:lang w:val="en-US"/>
        </w:rPr>
        <w:t>Norbu</w:t>
      </w:r>
      <w:proofErr w:type="spellEnd"/>
      <w:r w:rsidRPr="007C7314">
        <w:rPr>
          <w:rFonts w:ascii="Garamond" w:hAnsi="Garamond" w:cstheme="majorHAnsi"/>
          <w:lang w:val="en-US"/>
        </w:rPr>
        <w:t xml:space="preserve">, Director, </w:t>
      </w:r>
      <w:proofErr w:type="spellStart"/>
      <w:r w:rsidRPr="007C7314">
        <w:rPr>
          <w:rFonts w:ascii="Garamond" w:hAnsi="Garamond" w:cstheme="majorHAnsi"/>
          <w:lang w:val="en-US"/>
        </w:rPr>
        <w:t>DoLAM</w:t>
      </w:r>
      <w:proofErr w:type="spellEnd"/>
      <w:r w:rsidRPr="007C7314">
        <w:rPr>
          <w:rFonts w:ascii="Garamond" w:hAnsi="Garamond" w:cstheme="majorHAnsi"/>
          <w:lang w:val="en-US"/>
        </w:rPr>
        <w:t xml:space="preserve">, National Land Commission Secretariate </w:t>
      </w:r>
    </w:p>
    <w:p w14:paraId="3DCD501F" w14:textId="1026CEE9" w:rsidR="00954225" w:rsidRPr="007C7314" w:rsidRDefault="00954225" w:rsidP="00F271FC">
      <w:pPr>
        <w:pStyle w:val="ListParagraph"/>
        <w:numPr>
          <w:ilvl w:val="0"/>
          <w:numId w:val="1"/>
        </w:numPr>
        <w:ind w:left="709" w:hanging="349"/>
        <w:jc w:val="both"/>
        <w:rPr>
          <w:rFonts w:ascii="Garamond" w:hAnsi="Garamond" w:cstheme="majorHAnsi"/>
          <w:lang w:val="en-US"/>
        </w:rPr>
      </w:pPr>
      <w:r w:rsidRPr="007C7314">
        <w:rPr>
          <w:rFonts w:ascii="Garamond" w:hAnsi="Garamond" w:cstheme="majorHAnsi"/>
          <w:lang w:val="en-US"/>
        </w:rPr>
        <w:t xml:space="preserve">Mr. </w:t>
      </w:r>
      <w:proofErr w:type="spellStart"/>
      <w:r w:rsidRPr="007C7314">
        <w:rPr>
          <w:rFonts w:ascii="Garamond" w:hAnsi="Garamond" w:cstheme="majorHAnsi"/>
          <w:lang w:val="en-US"/>
        </w:rPr>
        <w:t>Tashi</w:t>
      </w:r>
      <w:proofErr w:type="spellEnd"/>
      <w:r w:rsidRPr="007C7314">
        <w:rPr>
          <w:rFonts w:ascii="Garamond" w:hAnsi="Garamond" w:cstheme="majorHAnsi"/>
          <w:lang w:val="en-US"/>
        </w:rPr>
        <w:t xml:space="preserve"> </w:t>
      </w:r>
      <w:proofErr w:type="spellStart"/>
      <w:r w:rsidRPr="007C7314">
        <w:rPr>
          <w:rFonts w:ascii="Garamond" w:hAnsi="Garamond" w:cstheme="majorHAnsi"/>
          <w:lang w:val="en-US"/>
        </w:rPr>
        <w:t>Penjor</w:t>
      </w:r>
      <w:proofErr w:type="spellEnd"/>
      <w:r w:rsidRPr="007C7314">
        <w:rPr>
          <w:rFonts w:ascii="Garamond" w:hAnsi="Garamond" w:cstheme="majorHAnsi"/>
          <w:lang w:val="en-US"/>
        </w:rPr>
        <w:t xml:space="preserve">, Director, Department of Human Settlement (DHS), </w:t>
      </w:r>
      <w:proofErr w:type="spellStart"/>
      <w:r w:rsidRPr="007C7314">
        <w:rPr>
          <w:rFonts w:ascii="Garamond" w:hAnsi="Garamond" w:cstheme="majorHAnsi"/>
          <w:lang w:val="en-US"/>
        </w:rPr>
        <w:t>MoWHS</w:t>
      </w:r>
      <w:proofErr w:type="spellEnd"/>
    </w:p>
    <w:p w14:paraId="39AB7688" w14:textId="77777777" w:rsidR="00024F42" w:rsidRDefault="00024F42" w:rsidP="008521A8">
      <w:pPr>
        <w:ind w:firstLine="360"/>
        <w:jc w:val="both"/>
        <w:rPr>
          <w:rFonts w:ascii="Garamond" w:hAnsi="Garamond" w:cstheme="majorHAnsi"/>
          <w:lang w:val="en-US"/>
        </w:rPr>
      </w:pPr>
    </w:p>
    <w:p w14:paraId="7A9BB6D5" w14:textId="6EC293C2" w:rsidR="00D478D2" w:rsidRDefault="0055042F" w:rsidP="008521A8">
      <w:pPr>
        <w:ind w:firstLine="360"/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Permanent Invitees from the Project</w:t>
      </w:r>
    </w:p>
    <w:p w14:paraId="2535698D" w14:textId="77777777" w:rsidR="008521A8" w:rsidRPr="00D478D2" w:rsidRDefault="008521A8" w:rsidP="008521A8">
      <w:pPr>
        <w:ind w:firstLine="360"/>
        <w:jc w:val="both"/>
        <w:rPr>
          <w:rFonts w:ascii="Garamond" w:hAnsi="Garamond" w:cstheme="majorHAnsi"/>
          <w:lang w:val="en-US"/>
        </w:rPr>
      </w:pPr>
    </w:p>
    <w:p w14:paraId="49B784AF" w14:textId="4986FAD9" w:rsidR="0055042F" w:rsidRDefault="0055042F" w:rsidP="0055042F">
      <w:pPr>
        <w:pStyle w:val="ListParagraph"/>
        <w:numPr>
          <w:ilvl w:val="0"/>
          <w:numId w:val="6"/>
        </w:numPr>
        <w:ind w:left="720" w:hanging="360"/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Mr. Karma G</w:t>
      </w:r>
      <w:r w:rsidR="004B04F4">
        <w:rPr>
          <w:rFonts w:ascii="Garamond" w:hAnsi="Garamond" w:cstheme="majorHAnsi"/>
          <w:lang w:val="en-US"/>
        </w:rPr>
        <w:t>ayley</w:t>
      </w:r>
      <w:r>
        <w:rPr>
          <w:rFonts w:ascii="Garamond" w:hAnsi="Garamond" w:cstheme="majorHAnsi"/>
          <w:lang w:val="en-US"/>
        </w:rPr>
        <w:t>, CEO, CDCL</w:t>
      </w:r>
    </w:p>
    <w:p w14:paraId="5BF0E78A" w14:textId="025CF716" w:rsidR="0055042F" w:rsidRDefault="0055042F" w:rsidP="0055042F">
      <w:pPr>
        <w:pStyle w:val="ListParagraph"/>
        <w:numPr>
          <w:ilvl w:val="0"/>
          <w:numId w:val="6"/>
        </w:numPr>
        <w:ind w:left="720" w:hanging="360"/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Mr. </w:t>
      </w:r>
      <w:proofErr w:type="spellStart"/>
      <w:r>
        <w:rPr>
          <w:rFonts w:ascii="Garamond" w:hAnsi="Garamond" w:cstheme="majorHAnsi"/>
          <w:lang w:val="en-US"/>
        </w:rPr>
        <w:t>Tandin</w:t>
      </w:r>
      <w:proofErr w:type="spellEnd"/>
      <w:r>
        <w:rPr>
          <w:rFonts w:ascii="Garamond" w:hAnsi="Garamond" w:cstheme="majorHAnsi"/>
          <w:lang w:val="en-US"/>
        </w:rPr>
        <w:t xml:space="preserve"> </w:t>
      </w:r>
      <w:proofErr w:type="spellStart"/>
      <w:r>
        <w:rPr>
          <w:rFonts w:ascii="Garamond" w:hAnsi="Garamond" w:cstheme="majorHAnsi"/>
          <w:lang w:val="en-US"/>
        </w:rPr>
        <w:t>Dorji</w:t>
      </w:r>
      <w:proofErr w:type="spellEnd"/>
      <w:r>
        <w:rPr>
          <w:rFonts w:ascii="Garamond" w:hAnsi="Garamond" w:cstheme="majorHAnsi"/>
          <w:lang w:val="en-US"/>
        </w:rPr>
        <w:t>, Project Director, PTDP</w:t>
      </w:r>
    </w:p>
    <w:p w14:paraId="437FB5F9" w14:textId="3852204A" w:rsidR="0055042F" w:rsidRDefault="0055042F" w:rsidP="0055042F">
      <w:pPr>
        <w:pStyle w:val="ListParagraph"/>
        <w:numPr>
          <w:ilvl w:val="0"/>
          <w:numId w:val="6"/>
        </w:numPr>
        <w:ind w:left="720" w:hanging="360"/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Mr. Kamal </w:t>
      </w:r>
      <w:proofErr w:type="spellStart"/>
      <w:r>
        <w:rPr>
          <w:rFonts w:ascii="Garamond" w:hAnsi="Garamond" w:cstheme="majorHAnsi"/>
          <w:lang w:val="en-US"/>
        </w:rPr>
        <w:t>Dhakal</w:t>
      </w:r>
      <w:proofErr w:type="spellEnd"/>
      <w:r>
        <w:rPr>
          <w:rFonts w:ascii="Garamond" w:hAnsi="Garamond" w:cstheme="majorHAnsi"/>
          <w:lang w:val="en-US"/>
        </w:rPr>
        <w:t>, Project Manager, PTDP</w:t>
      </w:r>
    </w:p>
    <w:p w14:paraId="403E437E" w14:textId="5A616311" w:rsidR="0055042F" w:rsidRDefault="000B249A" w:rsidP="0055042F">
      <w:pPr>
        <w:pStyle w:val="ListParagraph"/>
        <w:numPr>
          <w:ilvl w:val="0"/>
          <w:numId w:val="6"/>
        </w:numPr>
        <w:ind w:left="720" w:hanging="360"/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Mr. </w:t>
      </w:r>
      <w:r w:rsidR="0055042F">
        <w:rPr>
          <w:rFonts w:ascii="Garamond" w:hAnsi="Garamond" w:cstheme="majorHAnsi"/>
          <w:lang w:val="en-US"/>
        </w:rPr>
        <w:t xml:space="preserve">Chencho T. </w:t>
      </w:r>
      <w:proofErr w:type="spellStart"/>
      <w:r w:rsidR="0055042F">
        <w:rPr>
          <w:rFonts w:ascii="Garamond" w:hAnsi="Garamond" w:cstheme="majorHAnsi"/>
          <w:lang w:val="en-US"/>
        </w:rPr>
        <w:t>Namgay</w:t>
      </w:r>
      <w:proofErr w:type="spellEnd"/>
      <w:r w:rsidR="0055042F">
        <w:rPr>
          <w:rFonts w:ascii="Garamond" w:hAnsi="Garamond" w:cstheme="majorHAnsi"/>
          <w:lang w:val="en-US"/>
        </w:rPr>
        <w:t xml:space="preserve">, Director, </w:t>
      </w:r>
      <w:proofErr w:type="spellStart"/>
      <w:r w:rsidR="0055042F">
        <w:rPr>
          <w:rFonts w:ascii="Garamond" w:hAnsi="Garamond" w:cstheme="majorHAnsi"/>
          <w:lang w:val="en-US"/>
        </w:rPr>
        <w:t>DoI</w:t>
      </w:r>
      <w:proofErr w:type="spellEnd"/>
      <w:r w:rsidR="0055042F">
        <w:rPr>
          <w:rFonts w:ascii="Garamond" w:hAnsi="Garamond" w:cstheme="majorHAnsi"/>
          <w:lang w:val="en-US"/>
        </w:rPr>
        <w:t>, DHI</w:t>
      </w:r>
    </w:p>
    <w:p w14:paraId="5980CB44" w14:textId="3BCE613A" w:rsidR="0055042F" w:rsidRDefault="0055042F" w:rsidP="0055042F">
      <w:pPr>
        <w:pStyle w:val="ListParagraph"/>
        <w:numPr>
          <w:ilvl w:val="0"/>
          <w:numId w:val="6"/>
        </w:numPr>
        <w:ind w:left="720" w:hanging="360"/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Mr. Tenzin, </w:t>
      </w:r>
      <w:r w:rsidR="00A151F8">
        <w:rPr>
          <w:rFonts w:ascii="Garamond" w:hAnsi="Garamond" w:cstheme="majorHAnsi"/>
          <w:lang w:val="en-US"/>
        </w:rPr>
        <w:t>Associate</w:t>
      </w:r>
      <w:r>
        <w:rPr>
          <w:rFonts w:ascii="Garamond" w:hAnsi="Garamond" w:cstheme="majorHAnsi"/>
          <w:lang w:val="en-US"/>
        </w:rPr>
        <w:t xml:space="preserve"> Director, </w:t>
      </w:r>
      <w:proofErr w:type="spellStart"/>
      <w:r>
        <w:rPr>
          <w:rFonts w:ascii="Garamond" w:hAnsi="Garamond" w:cstheme="majorHAnsi"/>
          <w:lang w:val="en-US"/>
        </w:rPr>
        <w:t>DoI</w:t>
      </w:r>
      <w:proofErr w:type="spellEnd"/>
      <w:r>
        <w:rPr>
          <w:rFonts w:ascii="Garamond" w:hAnsi="Garamond" w:cstheme="majorHAnsi"/>
          <w:lang w:val="en-US"/>
        </w:rPr>
        <w:t>, DHI</w:t>
      </w:r>
    </w:p>
    <w:p w14:paraId="035E8250" w14:textId="41AD8FBF" w:rsidR="00505862" w:rsidRPr="007C7314" w:rsidRDefault="00505862" w:rsidP="0055042F">
      <w:pPr>
        <w:pStyle w:val="ListParagraph"/>
        <w:ind w:left="709"/>
        <w:jc w:val="both"/>
        <w:rPr>
          <w:rFonts w:ascii="Garamond" w:hAnsi="Garamond" w:cstheme="majorHAnsi"/>
          <w:highlight w:val="green"/>
          <w:lang w:val="en-US"/>
        </w:rPr>
      </w:pPr>
    </w:p>
    <w:p w14:paraId="3AF0EECB" w14:textId="4805B37E" w:rsidR="00FA5B4A" w:rsidRPr="007C7314" w:rsidRDefault="00FA5B4A" w:rsidP="00F271FC">
      <w:pPr>
        <w:jc w:val="both"/>
        <w:rPr>
          <w:rFonts w:ascii="Garamond" w:hAnsi="Garamond" w:cstheme="majorHAnsi"/>
          <w:lang w:val="en-US"/>
        </w:rPr>
      </w:pPr>
    </w:p>
    <w:p w14:paraId="789B1495" w14:textId="427D56C8" w:rsidR="00FA5B4A" w:rsidRPr="0055042F" w:rsidRDefault="00174E18">
      <w:pPr>
        <w:pStyle w:val="ListParagraph"/>
        <w:numPr>
          <w:ilvl w:val="0"/>
          <w:numId w:val="3"/>
        </w:numPr>
        <w:ind w:left="709" w:hanging="567"/>
        <w:jc w:val="both"/>
        <w:rPr>
          <w:rFonts w:ascii="Garamond" w:hAnsi="Garamond" w:cstheme="majorHAnsi"/>
          <w:b/>
          <w:bCs/>
          <w:lang w:val="en-US"/>
        </w:rPr>
      </w:pPr>
      <w:r w:rsidRPr="0055042F">
        <w:rPr>
          <w:rFonts w:ascii="Garamond" w:hAnsi="Garamond" w:cstheme="majorHAnsi"/>
          <w:b/>
          <w:bCs/>
          <w:lang w:val="en-US"/>
        </w:rPr>
        <w:t xml:space="preserve">Roles and </w:t>
      </w:r>
      <w:r w:rsidR="00FA5B4A" w:rsidRPr="0055042F">
        <w:rPr>
          <w:rFonts w:ascii="Garamond" w:hAnsi="Garamond" w:cstheme="majorHAnsi"/>
          <w:b/>
          <w:bCs/>
          <w:lang w:val="en-US"/>
        </w:rPr>
        <w:t>Responsibilities</w:t>
      </w:r>
    </w:p>
    <w:p w14:paraId="5D772014" w14:textId="77777777" w:rsidR="00E75AA6" w:rsidRPr="007C7314" w:rsidRDefault="00E75AA6" w:rsidP="007C7314">
      <w:pPr>
        <w:pStyle w:val="ListParagraph"/>
        <w:ind w:left="709"/>
        <w:jc w:val="both"/>
        <w:rPr>
          <w:rFonts w:ascii="Garamond" w:hAnsi="Garamond" w:cstheme="majorHAnsi"/>
          <w:lang w:val="en-US"/>
        </w:rPr>
      </w:pPr>
    </w:p>
    <w:p w14:paraId="4ABF4C5D" w14:textId="34E39E6B" w:rsidR="009F0DDC" w:rsidRDefault="003C09B6" w:rsidP="003B3DFF">
      <w:pPr>
        <w:ind w:firstLine="142"/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T</w:t>
      </w:r>
      <w:r w:rsidR="009F0DDC" w:rsidRPr="007C7314">
        <w:rPr>
          <w:rFonts w:ascii="Garamond" w:hAnsi="Garamond" w:cstheme="majorHAnsi"/>
          <w:lang w:val="en-US"/>
        </w:rPr>
        <w:t xml:space="preserve">he Project Advisory Committee </w:t>
      </w:r>
      <w:r>
        <w:rPr>
          <w:rFonts w:ascii="Garamond" w:hAnsi="Garamond" w:cstheme="majorHAnsi"/>
          <w:lang w:val="en-US"/>
        </w:rPr>
        <w:t>shall</w:t>
      </w:r>
      <w:r w:rsidR="009F0DDC" w:rsidRPr="007C7314">
        <w:rPr>
          <w:rFonts w:ascii="Garamond" w:hAnsi="Garamond" w:cstheme="majorHAnsi"/>
          <w:lang w:val="en-US"/>
        </w:rPr>
        <w:t xml:space="preserve">: </w:t>
      </w:r>
    </w:p>
    <w:p w14:paraId="1B413AB3" w14:textId="77777777" w:rsidR="003B3DFF" w:rsidRPr="007C7314" w:rsidRDefault="003B3DFF" w:rsidP="003B3DFF">
      <w:pPr>
        <w:ind w:firstLine="142"/>
        <w:jc w:val="both"/>
        <w:rPr>
          <w:rFonts w:ascii="Garamond" w:hAnsi="Garamond" w:cstheme="majorHAnsi"/>
          <w:lang w:val="en-US"/>
        </w:rPr>
      </w:pPr>
    </w:p>
    <w:p w14:paraId="05043DA1" w14:textId="076D4C8B" w:rsidR="0040245B" w:rsidRDefault="0040245B" w:rsidP="00DB6D70">
      <w:pPr>
        <w:pStyle w:val="ListParagraph"/>
        <w:numPr>
          <w:ilvl w:val="0"/>
          <w:numId w:val="2"/>
        </w:numPr>
        <w:ind w:left="709" w:hanging="283"/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Provide overall guidance in achieving the vision of a dynamic and vibrant township. </w:t>
      </w:r>
    </w:p>
    <w:p w14:paraId="509D74CB" w14:textId="4FD694ED" w:rsidR="003C09B6" w:rsidRDefault="0040245B" w:rsidP="00DB6D70">
      <w:pPr>
        <w:pStyle w:val="ListParagraph"/>
        <w:numPr>
          <w:ilvl w:val="0"/>
          <w:numId w:val="2"/>
        </w:numPr>
        <w:ind w:left="709" w:hanging="283"/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A</w:t>
      </w:r>
      <w:r w:rsidR="000C3568" w:rsidRPr="007C7314">
        <w:rPr>
          <w:rFonts w:ascii="Garamond" w:hAnsi="Garamond" w:cstheme="majorHAnsi"/>
          <w:lang w:val="en-US"/>
        </w:rPr>
        <w:t xml:space="preserve">dvice </w:t>
      </w:r>
      <w:r w:rsidR="003C09B6">
        <w:rPr>
          <w:rFonts w:ascii="Garamond" w:hAnsi="Garamond" w:cstheme="majorHAnsi"/>
          <w:lang w:val="en-US"/>
        </w:rPr>
        <w:t xml:space="preserve">on policy matters </w:t>
      </w:r>
      <w:r w:rsidR="0018016E">
        <w:rPr>
          <w:rFonts w:ascii="Garamond" w:hAnsi="Garamond" w:cstheme="majorHAnsi"/>
          <w:lang w:val="en-US"/>
        </w:rPr>
        <w:t xml:space="preserve">for the </w:t>
      </w:r>
      <w:r w:rsidR="003C09B6">
        <w:rPr>
          <w:rFonts w:ascii="Garamond" w:hAnsi="Garamond" w:cstheme="majorHAnsi"/>
          <w:lang w:val="en-US"/>
        </w:rPr>
        <w:t xml:space="preserve">operationalization of </w:t>
      </w:r>
      <w:r w:rsidR="0018016E">
        <w:rPr>
          <w:rFonts w:ascii="Garamond" w:hAnsi="Garamond" w:cstheme="majorHAnsi"/>
          <w:lang w:val="en-US"/>
        </w:rPr>
        <w:t>the township.</w:t>
      </w:r>
    </w:p>
    <w:p w14:paraId="7F0BAA61" w14:textId="45FE887F" w:rsidR="00A151F8" w:rsidRDefault="00A151F8" w:rsidP="00DB6D70">
      <w:pPr>
        <w:pStyle w:val="ListParagraph"/>
        <w:numPr>
          <w:ilvl w:val="0"/>
          <w:numId w:val="2"/>
        </w:numPr>
        <w:ind w:left="709" w:hanging="283"/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Review and provide advice on the Project plans and objectives</w:t>
      </w:r>
      <w:r w:rsidR="000B249A">
        <w:rPr>
          <w:rFonts w:ascii="Garamond" w:hAnsi="Garamond" w:cstheme="majorHAnsi"/>
          <w:lang w:val="en-US"/>
        </w:rPr>
        <w:t>.</w:t>
      </w:r>
    </w:p>
    <w:p w14:paraId="6152981F" w14:textId="1785B208" w:rsidR="0018016E" w:rsidRPr="0018016E" w:rsidRDefault="0018016E" w:rsidP="00DB6D70">
      <w:pPr>
        <w:pStyle w:val="ListParagraph"/>
        <w:numPr>
          <w:ilvl w:val="0"/>
          <w:numId w:val="2"/>
        </w:numPr>
        <w:ind w:left="709" w:hanging="283"/>
        <w:jc w:val="both"/>
        <w:rPr>
          <w:rFonts w:ascii="Garamond" w:hAnsi="Garamond" w:cstheme="majorHAnsi"/>
          <w:lang w:val="en-US"/>
        </w:rPr>
      </w:pPr>
      <w:r w:rsidRPr="0018016E">
        <w:rPr>
          <w:rFonts w:ascii="Garamond" w:hAnsi="Garamond" w:cstheme="majorHAnsi"/>
          <w:lang w:val="en-US"/>
        </w:rPr>
        <w:t xml:space="preserve">Review and advice on the studies and proposals conducted internally or by the consultants. </w:t>
      </w:r>
    </w:p>
    <w:p w14:paraId="3E3A7B59" w14:textId="7911FD60" w:rsidR="0018016E" w:rsidRDefault="0018016E" w:rsidP="0018016E">
      <w:pPr>
        <w:pStyle w:val="ListParagraph"/>
        <w:numPr>
          <w:ilvl w:val="0"/>
          <w:numId w:val="2"/>
        </w:numPr>
        <w:ind w:left="709" w:hanging="283"/>
        <w:jc w:val="both"/>
        <w:rPr>
          <w:rFonts w:ascii="Garamond" w:hAnsi="Garamond" w:cstheme="majorHAnsi"/>
          <w:lang w:val="en-US"/>
        </w:rPr>
      </w:pPr>
      <w:r w:rsidRPr="007C7314">
        <w:rPr>
          <w:rFonts w:ascii="Garamond" w:hAnsi="Garamond" w:cstheme="majorHAnsi"/>
          <w:lang w:val="en-US"/>
        </w:rPr>
        <w:t>Facilitate and promote inter</w:t>
      </w:r>
      <w:r>
        <w:rPr>
          <w:rFonts w:ascii="Garamond" w:hAnsi="Garamond" w:cstheme="majorHAnsi"/>
          <w:lang w:val="en-US"/>
        </w:rPr>
        <w:t>-</w:t>
      </w:r>
      <w:r w:rsidRPr="007C7314">
        <w:rPr>
          <w:rFonts w:ascii="Garamond" w:hAnsi="Garamond" w:cstheme="majorHAnsi"/>
          <w:lang w:val="en-US"/>
        </w:rPr>
        <w:t xml:space="preserve">agency </w:t>
      </w:r>
      <w:r w:rsidR="0040245B">
        <w:rPr>
          <w:rFonts w:ascii="Garamond" w:hAnsi="Garamond" w:cstheme="majorHAnsi"/>
          <w:lang w:val="en-US"/>
        </w:rPr>
        <w:t xml:space="preserve">coordination </w:t>
      </w:r>
      <w:r w:rsidRPr="007C7314">
        <w:rPr>
          <w:rFonts w:ascii="Garamond" w:hAnsi="Garamond" w:cstheme="majorHAnsi"/>
          <w:lang w:val="en-US"/>
        </w:rPr>
        <w:t>on PTDP</w:t>
      </w:r>
      <w:r w:rsidR="0040245B">
        <w:rPr>
          <w:rFonts w:ascii="Garamond" w:hAnsi="Garamond" w:cstheme="majorHAnsi"/>
          <w:lang w:val="en-US"/>
        </w:rPr>
        <w:t xml:space="preserve"> matters</w:t>
      </w:r>
      <w:r>
        <w:rPr>
          <w:rFonts w:ascii="Garamond" w:hAnsi="Garamond" w:cstheme="majorHAnsi"/>
          <w:lang w:val="en-US"/>
        </w:rPr>
        <w:t>.</w:t>
      </w:r>
      <w:r w:rsidRPr="007C7314">
        <w:rPr>
          <w:rFonts w:ascii="Garamond" w:hAnsi="Garamond" w:cstheme="majorHAnsi"/>
          <w:lang w:val="en-US"/>
        </w:rPr>
        <w:t xml:space="preserve"> </w:t>
      </w:r>
    </w:p>
    <w:p w14:paraId="423256B8" w14:textId="28880DF4" w:rsidR="0040245B" w:rsidRPr="007C7314" w:rsidRDefault="0040245B" w:rsidP="0040245B">
      <w:pPr>
        <w:pStyle w:val="ListParagraph"/>
        <w:ind w:left="709"/>
        <w:jc w:val="both"/>
        <w:rPr>
          <w:rFonts w:ascii="Garamond" w:hAnsi="Garamond" w:cstheme="majorHAnsi"/>
          <w:lang w:val="en-US"/>
        </w:rPr>
      </w:pPr>
    </w:p>
    <w:p w14:paraId="08DD057C" w14:textId="77777777" w:rsidR="00505862" w:rsidRPr="007C7314" w:rsidRDefault="00505862" w:rsidP="00F271FC">
      <w:pPr>
        <w:jc w:val="both"/>
        <w:rPr>
          <w:rFonts w:ascii="Garamond" w:hAnsi="Garamond" w:cstheme="majorHAnsi"/>
          <w:lang w:val="en-US"/>
        </w:rPr>
      </w:pPr>
    </w:p>
    <w:p w14:paraId="17F0B797" w14:textId="16976FB7" w:rsidR="00FA5B4A" w:rsidRPr="0040245B" w:rsidRDefault="0040245B" w:rsidP="007C7314">
      <w:pPr>
        <w:pStyle w:val="ListParagraph"/>
        <w:numPr>
          <w:ilvl w:val="0"/>
          <w:numId w:val="3"/>
        </w:numPr>
        <w:ind w:left="426"/>
        <w:jc w:val="both"/>
        <w:rPr>
          <w:rFonts w:ascii="Garamond" w:hAnsi="Garamond" w:cstheme="majorHAnsi"/>
          <w:b/>
          <w:bCs/>
          <w:lang w:val="en-US"/>
        </w:rPr>
      </w:pPr>
      <w:r w:rsidRPr="0040245B">
        <w:rPr>
          <w:rFonts w:ascii="Garamond" w:hAnsi="Garamond" w:cstheme="majorHAnsi"/>
          <w:b/>
          <w:bCs/>
          <w:lang w:val="en-US"/>
        </w:rPr>
        <w:t>Frequency of meeting</w:t>
      </w:r>
    </w:p>
    <w:p w14:paraId="48FB69E2" w14:textId="77777777" w:rsidR="0040245B" w:rsidRDefault="0040245B" w:rsidP="00F271FC">
      <w:pPr>
        <w:jc w:val="both"/>
        <w:rPr>
          <w:rFonts w:ascii="Garamond" w:hAnsi="Garamond" w:cstheme="majorHAnsi"/>
          <w:lang w:val="en-US"/>
        </w:rPr>
      </w:pPr>
    </w:p>
    <w:p w14:paraId="296C302D" w14:textId="6522713E" w:rsidR="0040245B" w:rsidRDefault="0040245B" w:rsidP="00F271FC">
      <w:pPr>
        <w:jc w:val="both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The PAC shall </w:t>
      </w:r>
      <w:r w:rsidR="000B249A">
        <w:rPr>
          <w:rFonts w:ascii="Garamond" w:hAnsi="Garamond" w:cstheme="majorHAnsi"/>
          <w:lang w:val="en-US"/>
        </w:rPr>
        <w:t>at least</w:t>
      </w:r>
      <w:r>
        <w:rPr>
          <w:rFonts w:ascii="Garamond" w:hAnsi="Garamond" w:cstheme="majorHAnsi"/>
          <w:lang w:val="en-US"/>
        </w:rPr>
        <w:t xml:space="preserve"> meet bi-annually. However, the meeting may</w:t>
      </w:r>
      <w:r w:rsidR="000B249A">
        <w:rPr>
          <w:rFonts w:ascii="Garamond" w:hAnsi="Garamond" w:cstheme="majorHAnsi"/>
          <w:lang w:val="en-US"/>
        </w:rPr>
        <w:t xml:space="preserve"> </w:t>
      </w:r>
      <w:r>
        <w:rPr>
          <w:rFonts w:ascii="Garamond" w:hAnsi="Garamond" w:cstheme="majorHAnsi"/>
          <w:lang w:val="en-US"/>
        </w:rPr>
        <w:t xml:space="preserve">be convened additionally upon the approval of the Chairman. </w:t>
      </w:r>
    </w:p>
    <w:p w14:paraId="6754A87A" w14:textId="35D04403" w:rsidR="0040245B" w:rsidRDefault="0040245B" w:rsidP="00F271FC">
      <w:pPr>
        <w:jc w:val="both"/>
        <w:rPr>
          <w:rFonts w:ascii="Garamond" w:hAnsi="Garamond" w:cstheme="majorHAnsi"/>
          <w:lang w:val="en-US"/>
        </w:rPr>
      </w:pPr>
    </w:p>
    <w:p w14:paraId="11CDEBF4" w14:textId="74246848" w:rsidR="0040245B" w:rsidRPr="0040245B" w:rsidRDefault="0040245B" w:rsidP="0040245B">
      <w:pPr>
        <w:pStyle w:val="ListParagraph"/>
        <w:numPr>
          <w:ilvl w:val="0"/>
          <w:numId w:val="3"/>
        </w:numPr>
        <w:ind w:left="426"/>
        <w:jc w:val="both"/>
        <w:rPr>
          <w:rFonts w:ascii="Garamond" w:hAnsi="Garamond" w:cstheme="majorHAnsi"/>
          <w:b/>
          <w:bCs/>
          <w:lang w:val="en-US"/>
        </w:rPr>
      </w:pPr>
      <w:r w:rsidRPr="0040245B">
        <w:rPr>
          <w:rFonts w:ascii="Garamond" w:hAnsi="Garamond" w:cstheme="majorHAnsi"/>
          <w:b/>
          <w:bCs/>
          <w:lang w:val="en-US"/>
        </w:rPr>
        <w:t>Meeting Fees</w:t>
      </w:r>
    </w:p>
    <w:p w14:paraId="227AB7CB" w14:textId="77777777" w:rsidR="0040245B" w:rsidRDefault="0040245B" w:rsidP="00F271FC">
      <w:pPr>
        <w:jc w:val="both"/>
        <w:rPr>
          <w:rFonts w:ascii="Garamond" w:hAnsi="Garamond" w:cstheme="majorHAnsi"/>
          <w:lang w:val="en-US"/>
        </w:rPr>
      </w:pPr>
    </w:p>
    <w:p w14:paraId="68FA26B6" w14:textId="516DA654" w:rsidR="00FA3D4B" w:rsidRPr="003B3DFF" w:rsidRDefault="0040245B" w:rsidP="00F271FC">
      <w:pPr>
        <w:jc w:val="both"/>
        <w:rPr>
          <w:rFonts w:ascii="Garamond" w:hAnsi="Garamond" w:cstheme="majorHAnsi"/>
          <w:color w:val="000000" w:themeColor="text1"/>
          <w:lang w:val="en-US"/>
        </w:rPr>
      </w:pPr>
      <w:r w:rsidRPr="003B3DFF">
        <w:rPr>
          <w:rFonts w:ascii="Garamond" w:hAnsi="Garamond" w:cstheme="majorHAnsi"/>
          <w:color w:val="000000" w:themeColor="text1"/>
          <w:lang w:val="en-US"/>
        </w:rPr>
        <w:t xml:space="preserve">The </w:t>
      </w:r>
      <w:r w:rsidR="00FA3D4B" w:rsidRPr="003B3DFF">
        <w:rPr>
          <w:rFonts w:ascii="Garamond" w:hAnsi="Garamond" w:cstheme="majorHAnsi"/>
          <w:color w:val="000000" w:themeColor="text1"/>
          <w:lang w:val="en-US"/>
        </w:rPr>
        <w:t>member</w:t>
      </w:r>
      <w:r w:rsidRPr="003B3DFF">
        <w:rPr>
          <w:rFonts w:ascii="Garamond" w:hAnsi="Garamond" w:cstheme="majorHAnsi"/>
          <w:color w:val="000000" w:themeColor="text1"/>
          <w:lang w:val="en-US"/>
        </w:rPr>
        <w:t>s</w:t>
      </w:r>
      <w:r w:rsidR="00FA3D4B" w:rsidRPr="003B3DFF">
        <w:rPr>
          <w:rFonts w:ascii="Garamond" w:hAnsi="Garamond" w:cstheme="majorHAnsi"/>
          <w:color w:val="000000" w:themeColor="text1"/>
          <w:lang w:val="en-US"/>
        </w:rPr>
        <w:t xml:space="preserve"> will be paid</w:t>
      </w:r>
      <w:r w:rsidRPr="003B3DFF">
        <w:rPr>
          <w:rFonts w:ascii="Garamond" w:hAnsi="Garamond" w:cstheme="majorHAnsi"/>
          <w:color w:val="000000" w:themeColor="text1"/>
          <w:lang w:val="en-US"/>
        </w:rPr>
        <w:t xml:space="preserve"> </w:t>
      </w:r>
      <w:proofErr w:type="gramStart"/>
      <w:r w:rsidRPr="003B3DFF">
        <w:rPr>
          <w:rFonts w:ascii="Garamond" w:hAnsi="Garamond" w:cstheme="majorHAnsi"/>
          <w:color w:val="000000" w:themeColor="text1"/>
          <w:lang w:val="en-US"/>
        </w:rPr>
        <w:t>a</w:t>
      </w:r>
      <w:proofErr w:type="gramEnd"/>
      <w:r w:rsidRPr="003B3DFF">
        <w:rPr>
          <w:rFonts w:ascii="Garamond" w:hAnsi="Garamond" w:cstheme="majorHAnsi"/>
          <w:color w:val="000000" w:themeColor="text1"/>
          <w:lang w:val="en-US"/>
        </w:rPr>
        <w:t xml:space="preserve"> honor</w:t>
      </w:r>
      <w:r w:rsidR="004B04F4">
        <w:rPr>
          <w:rFonts w:ascii="Garamond" w:hAnsi="Garamond" w:cstheme="majorHAnsi"/>
          <w:color w:val="000000" w:themeColor="text1"/>
          <w:lang w:val="en-US"/>
        </w:rPr>
        <w:t xml:space="preserve">arium </w:t>
      </w:r>
      <w:r w:rsidR="000167EA" w:rsidRPr="003B3DFF">
        <w:rPr>
          <w:rFonts w:ascii="Garamond" w:hAnsi="Garamond" w:cstheme="majorHAnsi"/>
          <w:color w:val="000000" w:themeColor="text1"/>
          <w:lang w:val="en-US"/>
        </w:rPr>
        <w:t xml:space="preserve">of </w:t>
      </w:r>
      <w:r w:rsidR="000167EA">
        <w:rPr>
          <w:rFonts w:ascii="Garamond" w:hAnsi="Garamond" w:cstheme="majorHAnsi"/>
          <w:color w:val="000000" w:themeColor="text1"/>
          <w:lang w:val="en-US"/>
        </w:rPr>
        <w:t>Nu</w:t>
      </w:r>
      <w:r w:rsidR="00FA3D4B" w:rsidRPr="003B3DFF">
        <w:rPr>
          <w:rFonts w:ascii="Garamond" w:hAnsi="Garamond" w:cstheme="majorHAnsi"/>
          <w:color w:val="000000" w:themeColor="text1"/>
          <w:lang w:val="en-US"/>
        </w:rPr>
        <w:t xml:space="preserve">. </w:t>
      </w:r>
      <w:r w:rsidR="003B3DFF" w:rsidRPr="003B3DFF">
        <w:rPr>
          <w:rFonts w:ascii="Garamond" w:hAnsi="Garamond" w:cstheme="majorHAnsi"/>
          <w:color w:val="000000" w:themeColor="text1"/>
          <w:lang w:val="en-US"/>
        </w:rPr>
        <w:t>3</w:t>
      </w:r>
      <w:r w:rsidR="004B04F4">
        <w:rPr>
          <w:rFonts w:ascii="Garamond" w:hAnsi="Garamond" w:cstheme="majorHAnsi"/>
          <w:color w:val="000000" w:themeColor="text1"/>
          <w:lang w:val="en-US"/>
        </w:rPr>
        <w:t>,</w:t>
      </w:r>
      <w:r w:rsidR="003B3DFF" w:rsidRPr="003B3DFF">
        <w:rPr>
          <w:rFonts w:ascii="Garamond" w:hAnsi="Garamond" w:cstheme="majorHAnsi"/>
          <w:color w:val="000000" w:themeColor="text1"/>
          <w:lang w:val="en-US"/>
        </w:rPr>
        <w:t>000</w:t>
      </w:r>
      <w:r w:rsidR="00FA3D4B" w:rsidRPr="003B3DFF">
        <w:rPr>
          <w:rFonts w:ascii="Garamond" w:hAnsi="Garamond" w:cstheme="majorHAnsi"/>
          <w:color w:val="000000" w:themeColor="text1"/>
          <w:lang w:val="en-US"/>
        </w:rPr>
        <w:t xml:space="preserve"> as sitting fees for every meeting attended. </w:t>
      </w:r>
    </w:p>
    <w:p w14:paraId="2A9DFE32" w14:textId="77777777" w:rsidR="00FA3D4B" w:rsidRPr="007C7314" w:rsidRDefault="00FA3D4B" w:rsidP="00F271FC">
      <w:pPr>
        <w:jc w:val="both"/>
        <w:rPr>
          <w:rFonts w:ascii="Garamond" w:hAnsi="Garamond" w:cstheme="majorHAnsi"/>
          <w:highlight w:val="green"/>
          <w:lang w:val="en-US"/>
        </w:rPr>
      </w:pPr>
    </w:p>
    <w:p w14:paraId="091DEBB0" w14:textId="5A5232B1" w:rsidR="00020E18" w:rsidRPr="007C7314" w:rsidRDefault="00F271FC" w:rsidP="004B04F4">
      <w:pPr>
        <w:tabs>
          <w:tab w:val="left" w:pos="2968"/>
        </w:tabs>
        <w:jc w:val="both"/>
        <w:rPr>
          <w:rFonts w:ascii="Garamond" w:hAnsi="Garamond" w:cstheme="majorHAnsi"/>
          <w:lang w:val="en-US"/>
        </w:rPr>
      </w:pPr>
      <w:r w:rsidRPr="007C7314">
        <w:rPr>
          <w:rFonts w:ascii="Garamond" w:hAnsi="Garamond" w:cstheme="majorHAnsi"/>
          <w:lang w:val="en-US"/>
        </w:rPr>
        <w:t xml:space="preserve"> </w:t>
      </w:r>
      <w:r w:rsidR="004B04F4">
        <w:rPr>
          <w:rFonts w:ascii="Garamond" w:hAnsi="Garamond" w:cstheme="majorHAnsi"/>
          <w:lang w:val="en-US"/>
        </w:rPr>
        <w:tab/>
      </w:r>
    </w:p>
    <w:sectPr w:rsidR="00020E18" w:rsidRPr="007C731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1D620" w14:textId="77777777" w:rsidR="007D6568" w:rsidRDefault="007D6568" w:rsidP="00F9653D">
      <w:r>
        <w:separator/>
      </w:r>
    </w:p>
  </w:endnote>
  <w:endnote w:type="continuationSeparator" w:id="0">
    <w:p w14:paraId="36961F58" w14:textId="77777777" w:rsidR="007D6568" w:rsidRDefault="007D6568" w:rsidP="00F96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BFF2" w14:textId="2D0DD75B" w:rsidR="00F9653D" w:rsidRDefault="00F965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0B9342" wp14:editId="031677CE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1" name="MSIPCMd9d54ff79ee98d5b8ea77eea" descr="{&quot;HashCode&quot;:41887291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B4B297" w14:textId="4A874596" w:rsidR="00F9653D" w:rsidRPr="00F9653D" w:rsidRDefault="00F9653D" w:rsidP="00F9653D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0B9342" id="_x0000_t202" coordsize="21600,21600" o:spt="202" path="m,l,21600r21600,l21600,xe">
              <v:stroke joinstyle="miter"/>
              <v:path gradientshapeok="t" o:connecttype="rect"/>
            </v:shapetype>
            <v:shape id="MSIPCMd9d54ff79ee98d5b8ea77eea" o:spid="_x0000_s1026" type="#_x0000_t202" alt="{&quot;HashCode&quot;:418872913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" o:allowincell="f" filled="f" stroked="f" strokeweight=".5pt">
              <v:textbox inset="20pt,0,,0">
                <w:txbxContent>
                  <w:p w14:paraId="6FB4B297" w14:textId="4A874596" w:rsidR="00F9653D" w:rsidRPr="00F9653D" w:rsidRDefault="00F9653D" w:rsidP="00F9653D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4D476" w14:textId="77777777" w:rsidR="007D6568" w:rsidRDefault="007D6568" w:rsidP="00F9653D">
      <w:r>
        <w:separator/>
      </w:r>
    </w:p>
  </w:footnote>
  <w:footnote w:type="continuationSeparator" w:id="0">
    <w:p w14:paraId="2CBFAA23" w14:textId="77777777" w:rsidR="007D6568" w:rsidRDefault="007D6568" w:rsidP="00F96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83F"/>
    <w:multiLevelType w:val="hybridMultilevel"/>
    <w:tmpl w:val="FBB86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BE2"/>
    <w:multiLevelType w:val="hybridMultilevel"/>
    <w:tmpl w:val="89B2DFAE"/>
    <w:lvl w:ilvl="0" w:tplc="71E24D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33392"/>
    <w:multiLevelType w:val="hybridMultilevel"/>
    <w:tmpl w:val="C86693D4"/>
    <w:lvl w:ilvl="0" w:tplc="DAF68A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C7591"/>
    <w:multiLevelType w:val="hybridMultilevel"/>
    <w:tmpl w:val="2D2AF22E"/>
    <w:lvl w:ilvl="0" w:tplc="367CC376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6253913"/>
    <w:multiLevelType w:val="hybridMultilevel"/>
    <w:tmpl w:val="8D6E1F82"/>
    <w:lvl w:ilvl="0" w:tplc="8A8809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60196C"/>
    <w:multiLevelType w:val="hybridMultilevel"/>
    <w:tmpl w:val="4386CFA0"/>
    <w:lvl w:ilvl="0" w:tplc="6B66AF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619391">
    <w:abstractNumId w:val="2"/>
  </w:num>
  <w:num w:numId="2" w16cid:durableId="41372301">
    <w:abstractNumId w:val="5"/>
  </w:num>
  <w:num w:numId="3" w16cid:durableId="228807375">
    <w:abstractNumId w:val="0"/>
  </w:num>
  <w:num w:numId="4" w16cid:durableId="832334282">
    <w:abstractNumId w:val="3"/>
  </w:num>
  <w:num w:numId="5" w16cid:durableId="271128849">
    <w:abstractNumId w:val="4"/>
  </w:num>
  <w:num w:numId="6" w16cid:durableId="142280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4A"/>
    <w:rsid w:val="000167EA"/>
    <w:rsid w:val="00020E18"/>
    <w:rsid w:val="00024F42"/>
    <w:rsid w:val="0002752B"/>
    <w:rsid w:val="00056B11"/>
    <w:rsid w:val="00061B90"/>
    <w:rsid w:val="00070A4E"/>
    <w:rsid w:val="00092929"/>
    <w:rsid w:val="000B249A"/>
    <w:rsid w:val="000C3568"/>
    <w:rsid w:val="000C5D51"/>
    <w:rsid w:val="000C6224"/>
    <w:rsid w:val="000E64A1"/>
    <w:rsid w:val="000F2FDC"/>
    <w:rsid w:val="001134EA"/>
    <w:rsid w:val="00113CE7"/>
    <w:rsid w:val="001168E4"/>
    <w:rsid w:val="001214AC"/>
    <w:rsid w:val="00121BF0"/>
    <w:rsid w:val="00124FFC"/>
    <w:rsid w:val="0012754F"/>
    <w:rsid w:val="001426A6"/>
    <w:rsid w:val="0014297D"/>
    <w:rsid w:val="0014566C"/>
    <w:rsid w:val="00174E18"/>
    <w:rsid w:val="0018016E"/>
    <w:rsid w:val="00187873"/>
    <w:rsid w:val="001A6D26"/>
    <w:rsid w:val="001E49BB"/>
    <w:rsid w:val="00236005"/>
    <w:rsid w:val="0023603A"/>
    <w:rsid w:val="00243508"/>
    <w:rsid w:val="002847C2"/>
    <w:rsid w:val="002B58C3"/>
    <w:rsid w:val="002C0D5A"/>
    <w:rsid w:val="00310BBC"/>
    <w:rsid w:val="00324165"/>
    <w:rsid w:val="00335BCA"/>
    <w:rsid w:val="00345658"/>
    <w:rsid w:val="00364512"/>
    <w:rsid w:val="00374C03"/>
    <w:rsid w:val="003B3DFF"/>
    <w:rsid w:val="003C09B6"/>
    <w:rsid w:val="003D667B"/>
    <w:rsid w:val="0040245B"/>
    <w:rsid w:val="00413BF2"/>
    <w:rsid w:val="00427D9A"/>
    <w:rsid w:val="004340C6"/>
    <w:rsid w:val="00440A30"/>
    <w:rsid w:val="004622B9"/>
    <w:rsid w:val="004B04F4"/>
    <w:rsid w:val="004E2251"/>
    <w:rsid w:val="004E2E1F"/>
    <w:rsid w:val="004F646D"/>
    <w:rsid w:val="00505862"/>
    <w:rsid w:val="005127F9"/>
    <w:rsid w:val="005308BD"/>
    <w:rsid w:val="00532869"/>
    <w:rsid w:val="00535776"/>
    <w:rsid w:val="0055042F"/>
    <w:rsid w:val="00570CD7"/>
    <w:rsid w:val="0058028D"/>
    <w:rsid w:val="00593DD5"/>
    <w:rsid w:val="005B6DE4"/>
    <w:rsid w:val="005E53BB"/>
    <w:rsid w:val="005E6D0D"/>
    <w:rsid w:val="00605C7E"/>
    <w:rsid w:val="00621177"/>
    <w:rsid w:val="006741C1"/>
    <w:rsid w:val="0069022C"/>
    <w:rsid w:val="006A0C23"/>
    <w:rsid w:val="006A5D33"/>
    <w:rsid w:val="006A6BE3"/>
    <w:rsid w:val="006C7767"/>
    <w:rsid w:val="006E5456"/>
    <w:rsid w:val="006F1293"/>
    <w:rsid w:val="00706072"/>
    <w:rsid w:val="00707D67"/>
    <w:rsid w:val="00736A83"/>
    <w:rsid w:val="00743EB9"/>
    <w:rsid w:val="00745494"/>
    <w:rsid w:val="00747EEC"/>
    <w:rsid w:val="00786525"/>
    <w:rsid w:val="007A0FDD"/>
    <w:rsid w:val="007C51E8"/>
    <w:rsid w:val="007C7314"/>
    <w:rsid w:val="007D6568"/>
    <w:rsid w:val="007F53CB"/>
    <w:rsid w:val="00801AE6"/>
    <w:rsid w:val="00823D51"/>
    <w:rsid w:val="00846CEA"/>
    <w:rsid w:val="008521A8"/>
    <w:rsid w:val="00892631"/>
    <w:rsid w:val="008A7D13"/>
    <w:rsid w:val="008B445D"/>
    <w:rsid w:val="00943828"/>
    <w:rsid w:val="00954225"/>
    <w:rsid w:val="00965499"/>
    <w:rsid w:val="00967CE8"/>
    <w:rsid w:val="00976F7D"/>
    <w:rsid w:val="009B3052"/>
    <w:rsid w:val="009C08CF"/>
    <w:rsid w:val="009E2937"/>
    <w:rsid w:val="009F0DDC"/>
    <w:rsid w:val="009F3EE3"/>
    <w:rsid w:val="00A07D5E"/>
    <w:rsid w:val="00A12B7E"/>
    <w:rsid w:val="00A151F8"/>
    <w:rsid w:val="00A305DA"/>
    <w:rsid w:val="00A402D7"/>
    <w:rsid w:val="00A4065A"/>
    <w:rsid w:val="00A548E0"/>
    <w:rsid w:val="00A75231"/>
    <w:rsid w:val="00AA489A"/>
    <w:rsid w:val="00AF02AE"/>
    <w:rsid w:val="00B142AB"/>
    <w:rsid w:val="00B972BF"/>
    <w:rsid w:val="00BA7E5E"/>
    <w:rsid w:val="00BD0D95"/>
    <w:rsid w:val="00BD3CD4"/>
    <w:rsid w:val="00C836F2"/>
    <w:rsid w:val="00CA11D9"/>
    <w:rsid w:val="00CB62DA"/>
    <w:rsid w:val="00CC6B11"/>
    <w:rsid w:val="00CD6F36"/>
    <w:rsid w:val="00CE7F51"/>
    <w:rsid w:val="00D20210"/>
    <w:rsid w:val="00D24CE5"/>
    <w:rsid w:val="00D4660F"/>
    <w:rsid w:val="00D478D2"/>
    <w:rsid w:val="00D66483"/>
    <w:rsid w:val="00D66513"/>
    <w:rsid w:val="00D87BF0"/>
    <w:rsid w:val="00DA7A1C"/>
    <w:rsid w:val="00DB6D70"/>
    <w:rsid w:val="00DC4880"/>
    <w:rsid w:val="00E14DEC"/>
    <w:rsid w:val="00E21FA2"/>
    <w:rsid w:val="00E35A82"/>
    <w:rsid w:val="00E5408F"/>
    <w:rsid w:val="00E75AA6"/>
    <w:rsid w:val="00EE7E52"/>
    <w:rsid w:val="00F020D0"/>
    <w:rsid w:val="00F1099A"/>
    <w:rsid w:val="00F114F5"/>
    <w:rsid w:val="00F228A2"/>
    <w:rsid w:val="00F271FC"/>
    <w:rsid w:val="00F711AA"/>
    <w:rsid w:val="00F826F5"/>
    <w:rsid w:val="00F9653D"/>
    <w:rsid w:val="00FA3D4B"/>
    <w:rsid w:val="00FA5B4A"/>
    <w:rsid w:val="00FB04B8"/>
    <w:rsid w:val="00FE1D71"/>
    <w:rsid w:val="00FE4C02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D5941"/>
  <w15:chartTrackingRefBased/>
  <w15:docId w15:val="{EDE22193-16A2-9644-8A39-A7C631C2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B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4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F64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1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B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B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B9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308BD"/>
  </w:style>
  <w:style w:type="paragraph" w:styleId="Header">
    <w:name w:val="header"/>
    <w:basedOn w:val="Normal"/>
    <w:link w:val="HeaderChar"/>
    <w:uiPriority w:val="99"/>
    <w:unhideWhenUsed/>
    <w:rsid w:val="00F96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53D"/>
  </w:style>
  <w:style w:type="paragraph" w:styleId="Footer">
    <w:name w:val="footer"/>
    <w:basedOn w:val="Normal"/>
    <w:link w:val="FooterChar"/>
    <w:uiPriority w:val="99"/>
    <w:unhideWhenUsed/>
    <w:rsid w:val="00F96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FDBC76-F494-CD4E-947E-7A4678F7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2022-06-10T03:17:00Z</dcterms:created>
  <dcterms:modified xsi:type="dcterms:W3CDTF">2022-06-10T03:17:00Z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7d4574-7375-4d17-b29c-6e4c6df0fcb0_Enabled">
    <vt:lpwstr>true</vt:lpwstr>
  </property>
  <property fmtid="{D5CDD505-2E9C-101B-9397-08002B2CF9AE}" pid="3" name="MSIP_Label_817d4574-7375-4d17-b29c-6e4c6df0fcb0_SetDate">
    <vt:lpwstr>2022-03-28T00:40:59Z</vt:lpwstr>
  </property>
  <property fmtid="{D5CDD505-2E9C-101B-9397-08002B2CF9AE}" pid="4" name="MSIP_Label_817d4574-7375-4d17-b29c-6e4c6df0fcb0_Method">
    <vt:lpwstr>Standard</vt:lpwstr>
  </property>
  <property fmtid="{D5CDD505-2E9C-101B-9397-08002B2CF9AE}" pid="5" name="MSIP_Label_817d4574-7375-4d17-b29c-6e4c6df0fcb0_Name">
    <vt:lpwstr>ADB Internal</vt:lpwstr>
  </property>
  <property fmtid="{D5CDD505-2E9C-101B-9397-08002B2CF9AE}" pid="6" name="MSIP_Label_817d4574-7375-4d17-b29c-6e4c6df0fcb0_SiteId">
    <vt:lpwstr>9495d6bb-41c2-4c58-848f-92e52cf3d640</vt:lpwstr>
  </property>
  <property fmtid="{D5CDD505-2E9C-101B-9397-08002B2CF9AE}" pid="7" name="MSIP_Label_817d4574-7375-4d17-b29c-6e4c6df0fcb0_ActionId">
    <vt:lpwstr>9bbd0929-b7e3-4468-a6de-a666b0ca78f1</vt:lpwstr>
  </property>
  <property fmtid="{D5CDD505-2E9C-101B-9397-08002B2CF9AE}" pid="8" name="MSIP_Label_817d4574-7375-4d17-b29c-6e4c6df0fcb0_ContentBits">
    <vt:lpwstr>2</vt:lpwstr>
  </property>
</Properties>
</file>