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dd2e11b711e454afb3e368326cd3afbebd7b2b5"/>
    <w:p>
      <w:pPr>
        <w:pStyle w:val="Heading1"/>
      </w:pPr>
      <w:r>
        <w:t xml:space="preserve">Sécurisation de la chaîne d’approvisionnement logicielle d’une application open source</w:t>
      </w:r>
    </w:p>
    <w:bookmarkStart w:id="20" w:name="Xb487f4c19869e57a634ecaad9729dba60a722c4"/>
    <w:p>
      <w:pPr>
        <w:pStyle w:val="Heading2"/>
      </w:pPr>
      <w:r>
        <w:t xml:space="preserve">Bonnes pratiques DevSecOps appliquées à une application Tauri développée sur GitHub</w:t>
      </w:r>
    </w:p>
    <w:p>
      <w:pPr>
        <w:pStyle w:val="FirstParagraph"/>
      </w:pPr>
      <w:r>
        <w:rPr>
          <w:b/>
          <w:bCs/>
        </w:rPr>
        <w:t xml:space="preserve">Dossier de présentation — retour d’expérience du projet SONAR</w:t>
      </w:r>
    </w:p>
    <w:p>
      <w:r>
        <w:pict>
          <v:rect style="width:0;height:1.5pt" o:hralign="center" o:hrstd="t" o:hr="t"/>
        </w:pict>
      </w:r>
    </w:p>
    <w:bookmarkEnd w:id="20"/>
    <w:bookmarkStart w:id="21" w:name="sommaire-du-dossier"/>
    <w:p>
      <w:pPr>
        <w:pStyle w:val="Heading2"/>
      </w:pPr>
      <w:r>
        <w:t xml:space="preserve">Sommaire du dossier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00_sommaire.md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présent sommaire et l’objet 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01_introduction.md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Contexte, menace supply chain, études de cas SUNBURST (SolarWinds) et XZ 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02_analyse_risques.md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de risques d’une application Tauri open source non sécurisée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03_scenarios_attaque.md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Scénarios d’attaque opérationnels détaillés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04_solutions.md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Contre-mesures : bonnes pratiques mises en œuvre et preuves de faisabilité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05_synthese_recommandations.md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Synthèse, trajectoire de mise en conformité, checklists et glossaire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jet-du-dossier"/>
    <w:p>
      <w:pPr>
        <w:pStyle w:val="Heading2"/>
      </w:pPr>
      <w:r>
        <w:t xml:space="preserve">Objet du dossier</w:t>
      </w:r>
    </w:p>
    <w:p>
      <w:pPr>
        <w:pStyle w:val="FirstParagraph"/>
      </w:pPr>
      <w:r>
        <w:t xml:space="preserve">Ce dossier présente une démarche complète de sécurisation de la chaîne</w:t>
      </w:r>
      <w:r>
        <w:t xml:space="preserve"> </w:t>
      </w:r>
      <w:r>
        <w:t xml:space="preserve">d’approvisionnement logicielle (</w:t>
      </w:r>
      <w:r>
        <w:rPr>
          <w:i/>
          <w:iCs/>
        </w:rPr>
        <w:t xml:space="preserve">software supply chain</w:t>
      </w:r>
      <w:r>
        <w:t xml:space="preserve">) d’une application de</w:t>
      </w:r>
      <w:r>
        <w:t xml:space="preserve"> </w:t>
      </w:r>
      <w:r>
        <w:t xml:space="preserve">bureau open source, développée publiquement sur GitHub avec le framework</w:t>
      </w:r>
      <w:r>
        <w:t xml:space="preserve"> </w:t>
      </w:r>
      <w:r>
        <w:t xml:space="preserve">Tauri (frontend web, backend Rust).</w:t>
      </w:r>
    </w:p>
    <w:p>
      <w:pPr>
        <w:pStyle w:val="BodyText"/>
      </w:pPr>
      <w:r>
        <w:t xml:space="preserve">Il s’appuie sur deux compromissions majeures documentées —</w:t>
      </w:r>
      <w:r>
        <w:t xml:space="preserve"> </w:t>
      </w:r>
      <w:r>
        <w:rPr>
          <w:b/>
          <w:bCs/>
        </w:rPr>
        <w:t xml:space="preserve">SUNBURST</w:t>
      </w:r>
      <w:r>
        <w:t xml:space="preserve"> </w:t>
      </w:r>
      <w:r>
        <w:t xml:space="preserve">(SolarWinds, 2020) et</w:t>
      </w:r>
      <w:r>
        <w:t xml:space="preserve"> </w:t>
      </w:r>
      <w:r>
        <w:rPr>
          <w:b/>
          <w:bCs/>
        </w:rPr>
        <w:t xml:space="preserve">XZ Utils</w:t>
      </w:r>
      <w:r>
        <w:t xml:space="preserve"> </w:t>
      </w:r>
      <w:r>
        <w:t xml:space="preserve">(2024) — pour établir une analyse de</w:t>
      </w:r>
      <w:r>
        <w:t xml:space="preserve"> </w:t>
      </w:r>
      <w:r>
        <w:t xml:space="preserve">risques d’une application non sécurisée, dérouler les scénarios d’attaque</w:t>
      </w:r>
      <w:r>
        <w:t xml:space="preserve"> </w:t>
      </w:r>
      <w:r>
        <w:t xml:space="preserve">correspondants, et présenter pour chacun les contre-mesures effectivement</w:t>
      </w:r>
      <w:r>
        <w:t xml:space="preserve"> </w:t>
      </w:r>
      <w:r>
        <w:t xml:space="preserve">déployées sur le projet SONAR (analyseur de trafic réseau open source),</w:t>
      </w:r>
      <w:r>
        <w:t xml:space="preserve"> </w:t>
      </w:r>
      <w:r>
        <w:t xml:space="preserve">qui sert ici de démonstrateur.</w:t>
      </w:r>
    </w:p>
    <w:p>
      <w:pPr>
        <w:pStyle w:val="BodyText"/>
      </w:pPr>
      <w:r>
        <w:t xml:space="preserve">La démarche vise trois objectifs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Comprendre</w:t>
      </w:r>
      <w:r>
        <w:t xml:space="preserve"> </w:t>
      </w:r>
      <w:r>
        <w:t xml:space="preserve">la menace supply chain telle qu’elle s’exerce sur un projet</w:t>
      </w:r>
      <w:r>
        <w:t xml:space="preserve"> </w:t>
      </w:r>
      <w:r>
        <w:t xml:space="preserve">open source hébergé sur une forge publique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Évaluer</w:t>
      </w:r>
      <w:r>
        <w:t xml:space="preserve"> </w:t>
      </w:r>
      <w:r>
        <w:t xml:space="preserve">les risques propres à une application Tauri, qui cumule trois</w:t>
      </w:r>
      <w:r>
        <w:t xml:space="preserve"> </w:t>
      </w:r>
      <w:r>
        <w:t xml:space="preserve">écosystèmes de dépendances (npm/Deno, crates.io, paquets système)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Démontrer</w:t>
      </w:r>
      <w:r>
        <w:t xml:space="preserve"> </w:t>
      </w:r>
      <w:r>
        <w:t xml:space="preserve">que des contre-mesures d’un niveau comparable aux exigences</w:t>
      </w:r>
      <w:r>
        <w:t xml:space="preserve"> </w:t>
      </w:r>
      <w:r>
        <w:t xml:space="preserve">des référentiels publics (recommandations ANSSI, cadre SLSA, NIST SSDF)</w:t>
      </w:r>
      <w:r>
        <w:t xml:space="preserve"> </w:t>
      </w:r>
      <w:r>
        <w:t xml:space="preserve">sont réalisables sur un projet open source à effectifs réduits, avec des</w:t>
      </w:r>
      <w:r>
        <w:t xml:space="preserve"> </w:t>
      </w:r>
      <w:r>
        <w:t xml:space="preserve">outils libres et gratuits.</w:t>
      </w:r>
    </w:p>
    <w:bookmarkEnd w:id="22"/>
    <w:bookmarkStart w:id="23" w:name="périmètre"/>
    <w:p>
      <w:pPr>
        <w:pStyle w:val="Heading2"/>
      </w:pPr>
      <w:r>
        <w:t xml:space="preserve">Périmètre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Inclus</w:t>
      </w:r>
      <w:r>
        <w:t xml:space="preserve"> </w:t>
      </w:r>
      <w:r>
        <w:t xml:space="preserve">: dépendances applicatives, environnement et outillage de</w:t>
      </w:r>
      <w:r>
        <w:t xml:space="preserve"> </w:t>
      </w:r>
      <w:r>
        <w:t xml:space="preserve">build, intégration continue (GitHub Actions), production et distribution</w:t>
      </w:r>
      <w:r>
        <w:t xml:space="preserve"> </w:t>
      </w:r>
      <w:r>
        <w:t xml:space="preserve">des artefacts de release, vérifiabilité par un tiers.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Exclus</w:t>
      </w:r>
      <w:r>
        <w:t xml:space="preserve"> </w:t>
      </w:r>
      <w:r>
        <w:t xml:space="preserve">: sécurité du poste utilisateur final, sécurité réseau de</w:t>
      </w:r>
      <w:r>
        <w:t xml:space="preserve"> </w:t>
      </w:r>
      <w:r>
        <w:t xml:space="preserve">l’infrastructure d’hébergement GitHub, analyse du code métier de</w:t>
      </w:r>
      <w:r>
        <w:t xml:space="preserve"> </w:t>
      </w:r>
      <w:r>
        <w:t xml:space="preserve">l’application.</w:t>
      </w:r>
    </w:p>
    <w:bookmarkEnd w:id="23"/>
    <w:bookmarkEnd w:id="24"/>
    <w:bookmarkStart w:id="29" w:name="Xa29e87419fc4733456a8eeabb93ed2e1845c076"/>
    <w:p>
      <w:pPr>
        <w:pStyle w:val="Heading1"/>
      </w:pPr>
      <w:r>
        <w:t xml:space="preserve">1. Introduction — la menace sur la chaîne d’approvisionnement logicielle</w:t>
      </w:r>
    </w:p>
    <w:bookmarkStart w:id="25" w:name="X2564f82bc8fb12a1b781a8324f87da2dda8617c"/>
    <w:p>
      <w:pPr>
        <w:pStyle w:val="Heading2"/>
      </w:pPr>
      <w:r>
        <w:t xml:space="preserve">1.1 Contexte : le logiciel open source dans les organisations</w:t>
      </w:r>
    </w:p>
    <w:p>
      <w:pPr>
        <w:pStyle w:val="FirstParagraph"/>
      </w:pPr>
      <w:r>
        <w:t xml:space="preserve">Les logiciels open source sont aujourd’hui présents dans la quasi-totalité</w:t>
      </w:r>
      <w:r>
        <w:t xml:space="preserve"> </w:t>
      </w:r>
      <w:r>
        <w:t xml:space="preserve">des systèmes d’information, y compris au sein des administrations. Cette</w:t>
      </w:r>
      <w:r>
        <w:t xml:space="preserve"> </w:t>
      </w:r>
      <w:r>
        <w:t xml:space="preserve">adoption s’accompagne d’un déplacement de la menace : plutôt que d’attaquer</w:t>
      </w:r>
      <w:r>
        <w:t xml:space="preserve"> </w:t>
      </w:r>
      <w:r>
        <w:t xml:space="preserve">frontalement une cible durcie, l’attaquant compromet</w:t>
      </w:r>
      <w:r>
        <w:t xml:space="preserve"> </w:t>
      </w:r>
      <w:r>
        <w:rPr>
          <w:b/>
          <w:bCs/>
        </w:rPr>
        <w:t xml:space="preserve">un maillon de la</w:t>
      </w:r>
      <w:r>
        <w:rPr>
          <w:b/>
          <w:bCs/>
        </w:rPr>
        <w:t xml:space="preserve"> </w:t>
      </w:r>
      <w:r>
        <w:rPr>
          <w:b/>
          <w:bCs/>
        </w:rPr>
        <w:t xml:space="preserve">chaîne qui produit ou distribue le logiciel</w:t>
      </w:r>
      <w:r>
        <w:t xml:space="preserve"> </w:t>
      </w:r>
      <w:r>
        <w:t xml:space="preserve">— une dépendance, un outil de</w:t>
      </w:r>
      <w:r>
        <w:t xml:space="preserve"> </w:t>
      </w:r>
      <w:r>
        <w:t xml:space="preserve">compilation, un serveur d’intégration continue, un canal de mise à jour.</w:t>
      </w:r>
    </w:p>
    <w:p>
      <w:pPr>
        <w:pStyle w:val="BodyText"/>
      </w:pPr>
      <w:r>
        <w:t xml:space="preserve">Cette classe d’attaques, dite</w:t>
      </w:r>
      <w:r>
        <w:t xml:space="preserve"> </w:t>
      </w:r>
      <w:r>
        <w:rPr>
          <w:i/>
          <w:iCs/>
        </w:rPr>
        <w:t xml:space="preserve">supply chain</w:t>
      </w:r>
      <w:r>
        <w:t xml:space="preserve">, présente un rapport</w:t>
      </w:r>
      <w:r>
        <w:t xml:space="preserve"> </w:t>
      </w:r>
      <w:r>
        <w:t xml:space="preserve">coût/efficacité redoutable pour l’attaquant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une seule compromission touche tous les utilisateurs</w:t>
      </w:r>
      <w:r>
        <w:t xml:space="preserve"> </w:t>
      </w:r>
      <w:r>
        <w:t xml:space="preserve">du logiciel en</w:t>
      </w:r>
      <w:r>
        <w:t xml:space="preserve"> </w:t>
      </w:r>
      <w:r>
        <w:t xml:space="preserve">aval, y compris les mieux défendus ;</w:t>
      </w:r>
    </w:p>
    <w:p>
      <w:pPr>
        <w:pStyle w:val="Compact"/>
        <w:numPr>
          <w:ilvl w:val="0"/>
          <w:numId w:val="1003"/>
        </w:numPr>
      </w:pPr>
      <w:r>
        <w:t xml:space="preserve">le code malveillant arrive</w:t>
      </w:r>
      <w:r>
        <w:t xml:space="preserve"> </w:t>
      </w:r>
      <w:r>
        <w:rPr>
          <w:b/>
          <w:bCs/>
        </w:rPr>
        <w:t xml:space="preserve">porté par la confiance du projet légitime</w:t>
      </w:r>
      <w:r>
        <w:t xml:space="preserve"> </w:t>
      </w:r>
      <w:r>
        <w:t xml:space="preserve">:</w:t>
      </w:r>
      <w:r>
        <w:t xml:space="preserve"> </w:t>
      </w:r>
      <w:r>
        <w:t xml:space="preserve">signature valide, canal officiel, réputation établie ;</w:t>
      </w:r>
    </w:p>
    <w:p>
      <w:pPr>
        <w:pStyle w:val="Compact"/>
        <w:numPr>
          <w:ilvl w:val="0"/>
          <w:numId w:val="1003"/>
        </w:numPr>
      </w:pPr>
      <w:r>
        <w:t xml:space="preserve">les mécanismes de défense classiques (revue de code, antivirus, analyse</w:t>
      </w:r>
      <w:r>
        <w:t xml:space="preserve"> </w:t>
      </w:r>
      <w:r>
        <w:t xml:space="preserve">du code source) sont</w:t>
      </w:r>
      <w:r>
        <w:t xml:space="preserve"> </w:t>
      </w:r>
      <w:r>
        <w:rPr>
          <w:b/>
          <w:bCs/>
        </w:rPr>
        <w:t xml:space="preserve">structurellement aveugles</w:t>
      </w:r>
      <w:r>
        <w:t xml:space="preserve"> </w:t>
      </w:r>
      <w:r>
        <w:t xml:space="preserve">à certains de ces</w:t>
      </w:r>
      <w:r>
        <w:t xml:space="preserve"> </w:t>
      </w:r>
      <w:r>
        <w:t xml:space="preserve">vecteurs, comme le démontrent les deux cas ci-dessous.</w:t>
      </w:r>
    </w:p>
    <w:p>
      <w:pPr>
        <w:pStyle w:val="FirstParagraph"/>
      </w:pPr>
      <w:r>
        <w:t xml:space="preserve">Un projet open source hébergé sur GitHub ajoute des spécificités : le code</w:t>
      </w:r>
      <w:r>
        <w:t xml:space="preserve"> </w:t>
      </w:r>
      <w:r>
        <w:t xml:space="preserve">est public, les contributions extérieures sont bienvenues par principe, la</w:t>
      </w:r>
      <w:r>
        <w:t xml:space="preserve"> </w:t>
      </w:r>
      <w:r>
        <w:t xml:space="preserve">chaîne de build (GitHub Actions) exécute du code tiers, et les artefacts de</w:t>
      </w:r>
      <w:r>
        <w:t xml:space="preserve"> </w:t>
      </w:r>
      <w:r>
        <w:t xml:space="preserve">release sont le point de contact direct avec les utilisateurs.</w:t>
      </w:r>
    </w:p>
    <w:bookmarkEnd w:id="25"/>
    <w:bookmarkStart w:id="26" w:name="X336917a107795018b0df1e181e358df4074199f"/>
    <w:p>
      <w:pPr>
        <w:pStyle w:val="Heading2"/>
      </w:pPr>
      <w:r>
        <w:t xml:space="preserve">1.2 Étude de cas n° 1 — SUNBURST / SolarWinds (2020) : compromettre la fabrication</w:t>
      </w:r>
    </w:p>
    <w:p>
      <w:pPr>
        <w:pStyle w:val="FirstParagraph"/>
      </w:pPr>
      <w:r>
        <w:t xml:space="preserve">En décembre 2020 est découverte l’une des compromissions les plus graves</w:t>
      </w:r>
      <w:r>
        <w:t xml:space="preserve"> </w:t>
      </w:r>
      <w:r>
        <w:t xml:space="preserve">jamais documentées. Des attaquants — attribués publiquement au service de</w:t>
      </w:r>
      <w:r>
        <w:t xml:space="preserve"> </w:t>
      </w:r>
      <w:r>
        <w:t xml:space="preserve">renseignement extérieur russe (SVR) — ont pénétré l’infrastructure de</w:t>
      </w:r>
      <w:r>
        <w:t xml:space="preserve"> </w:t>
      </w:r>
      <w:r>
        <w:t xml:space="preserve">l’éditeur SolarWinds et y ont déployé un implant (SUNSPOT) sur les</w:t>
      </w:r>
      <w:r>
        <w:t xml:space="preserve"> </w:t>
      </w:r>
      <w:r>
        <w:rPr>
          <w:b/>
          <w:bCs/>
        </w:rPr>
        <w:t xml:space="preserve">serveurs de compilation</w:t>
      </w:r>
      <w:r>
        <w:t xml:space="preserve"> </w:t>
      </w:r>
      <w:r>
        <w:t xml:space="preserve">du produit Orion, une plateforme de supervision</w:t>
      </w:r>
      <w:r>
        <w:t xml:space="preserve"> </w:t>
      </w:r>
      <w:r>
        <w:t xml:space="preserve">utilisée par des dizaines de milliers d’organisations, dont plusieurs</w:t>
      </w:r>
      <w:r>
        <w:t xml:space="preserve"> </w:t>
      </w:r>
      <w:r>
        <w:t xml:space="preserve">agences fédérales américaines.</w:t>
      </w:r>
    </w:p>
    <w:p>
      <w:pPr>
        <w:pStyle w:val="BodyText"/>
      </w:pPr>
      <w:r>
        <w:t xml:space="preserve">Le mode opératoire mérite l’attention :</w:t>
      </w:r>
    </w:p>
    <w:p>
      <w:pPr>
        <w:pStyle w:val="Compact"/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code source du dépôt n’a jamais été modifié</w:t>
      </w:r>
      <w:r>
        <w:t xml:space="preserve"> </w:t>
      </w:r>
      <w:r>
        <w:t xml:space="preserve">: l’implant substituait</w:t>
      </w:r>
      <w:r>
        <w:t xml:space="preserve"> </w:t>
      </w:r>
      <w:r>
        <w:t xml:space="preserve">un fichier source à la volée, pendant la compilation, puis restaurait</w:t>
      </w:r>
      <w:r>
        <w:t xml:space="preserve"> </w:t>
      </w:r>
      <w:r>
        <w:t xml:space="preserve">l’original — la fenêtre de modification ne durait que le temps du build ;</w:t>
      </w:r>
    </w:p>
    <w:p>
      <w:pPr>
        <w:pStyle w:val="Compact"/>
        <w:numPr>
          <w:ilvl w:val="0"/>
          <w:numId w:val="1004"/>
        </w:numPr>
      </w:pPr>
      <w:r>
        <w:t xml:space="preserve">le binaire troyanisé était ensuite</w:t>
      </w:r>
      <w:r>
        <w:t xml:space="preserve"> </w:t>
      </w:r>
      <w:r>
        <w:rPr>
          <w:b/>
          <w:bCs/>
        </w:rPr>
        <w:t xml:space="preserve">signé avec le certificat légitime</w:t>
      </w:r>
      <w:r>
        <w:t xml:space="preserve"> </w:t>
      </w:r>
      <w:r>
        <w:t xml:space="preserve">de l’éditeur et distribué par le canal de mise à jour officiel ;</w:t>
      </w:r>
    </w:p>
    <w:p>
      <w:pPr>
        <w:pStyle w:val="Compact"/>
        <w:numPr>
          <w:ilvl w:val="0"/>
          <w:numId w:val="1004"/>
        </w:numPr>
      </w:pPr>
      <w:r>
        <w:t xml:space="preserve">environ</w:t>
      </w:r>
      <w:r>
        <w:t xml:space="preserve"> </w:t>
      </w:r>
      <w:r>
        <w:rPr>
          <w:b/>
          <w:bCs/>
        </w:rPr>
        <w:t xml:space="preserve">18 000 organisations</w:t>
      </w:r>
      <w:r>
        <w:t xml:space="preserve"> </w:t>
      </w:r>
      <w:r>
        <w:t xml:space="preserve">ont installé la mise à jour compromise ;</w:t>
      </w:r>
    </w:p>
    <w:p>
      <w:pPr>
        <w:pStyle w:val="Compact"/>
        <w:numPr>
          <w:ilvl w:val="0"/>
          <w:numId w:val="1004"/>
        </w:numPr>
      </w:pPr>
      <w:r>
        <w:t xml:space="preserve">la porte dérobée est restée indétectée</w:t>
      </w:r>
      <w:r>
        <w:t xml:space="preserve"> </w:t>
      </w:r>
      <w:r>
        <w:rPr>
          <w:b/>
          <w:bCs/>
        </w:rPr>
        <w:t xml:space="preserve">plus de neuf mois</w:t>
      </w:r>
      <w:r>
        <w:t xml:space="preserve">, jusqu’à sa</w:t>
      </w:r>
      <w:r>
        <w:t xml:space="preserve"> </w:t>
      </w:r>
      <w:r>
        <w:t xml:space="preserve">découverte fortuite par un prestataire de sécurité lui-même victime.</w:t>
      </w:r>
    </w:p>
    <w:p>
      <w:pPr>
        <w:pStyle w:val="FirstParagraph"/>
      </w:pPr>
      <w:r>
        <w:rPr>
          <w:b/>
          <w:bCs/>
        </w:rPr>
        <w:t xml:space="preserve">Enseignement.</w:t>
      </w:r>
      <w:r>
        <w:t xml:space="preserve"> </w:t>
      </w:r>
      <w:r>
        <w:t xml:space="preserve">La revue de code, l’audit du dépôt et la signature des</w:t>
      </w:r>
      <w:r>
        <w:t xml:space="preserve"> </w:t>
      </w:r>
      <w:r>
        <w:t xml:space="preserve">binaires n’offrent aucune protection lorsque c’est l’environnement de</w:t>
      </w:r>
      <w:r>
        <w:t xml:space="preserve"> </w:t>
      </w:r>
      <w:r>
        <w:t xml:space="preserve">fabrication qui est compromis. La seule parade structurelle est de rendre le</w:t>
      </w:r>
      <w:r>
        <w:t xml:space="preserve"> </w:t>
      </w:r>
      <w:r>
        <w:t xml:space="preserve">build</w:t>
      </w:r>
      <w:r>
        <w:t xml:space="preserve"> </w:t>
      </w:r>
      <w:r>
        <w:rPr>
          <w:b/>
          <w:bCs/>
        </w:rPr>
        <w:t xml:space="preserve">reproductible</w:t>
      </w:r>
      <w:r>
        <w:t xml:space="preserve"> </w:t>
      </w:r>
      <w:r>
        <w:t xml:space="preserve">— deux compilations indépendantes du même code</w:t>
      </w:r>
      <w:r>
        <w:t xml:space="preserve"> </w:t>
      </w:r>
      <w:r>
        <w:t xml:space="preserve">produisent le même binaire au bit près — et la</w:t>
      </w:r>
      <w:r>
        <w:t xml:space="preserve"> </w:t>
      </w:r>
      <w:r>
        <w:rPr>
          <w:b/>
          <w:bCs/>
        </w:rPr>
        <w:t xml:space="preserve">provenance vérifiable</w:t>
      </w:r>
      <w:r>
        <w:t xml:space="preserve"> </w:t>
      </w:r>
      <w:r>
        <w:t xml:space="preserve">:</w:t>
      </w:r>
      <w:r>
        <w:t xml:space="preserve"> </w:t>
      </w:r>
      <w:r>
        <w:t xml:space="preserve">tout écart entre le binaire publié et un binaire reconstruit par un tiers</w:t>
      </w:r>
      <w:r>
        <w:t xml:space="preserve"> </w:t>
      </w:r>
      <w:r>
        <w:t xml:space="preserve">devient alors une preuve de compromission.</w:t>
      </w:r>
    </w:p>
    <w:bookmarkEnd w:id="26"/>
    <w:bookmarkStart w:id="27" w:name="Xad20f15370897271d35fd77081a008c782cb80d"/>
    <w:p>
      <w:pPr>
        <w:pStyle w:val="Heading2"/>
      </w:pPr>
      <w:r>
        <w:t xml:space="preserve">1.3 Étude de cas n° 2 — XZ Utils (2024) : compromettre la confiance</w:t>
      </w:r>
    </w:p>
    <w:p>
      <w:pPr>
        <w:pStyle w:val="FirstParagraph"/>
      </w:pPr>
      <w:r>
        <w:t xml:space="preserve">En mars 2024, une porte dérobée (CVE-2024-3094, score CVSS 10.0) est</w:t>
      </w:r>
      <w:r>
        <w:t xml:space="preserve"> </w:t>
      </w:r>
      <w:r>
        <w:t xml:space="preserve">découverte dans XZ Utils, bibliothèque de compression présente dans la</w:t>
      </w:r>
      <w:r>
        <w:t xml:space="preserve"> </w:t>
      </w:r>
      <w:r>
        <w:t xml:space="preserve">quasi-totalité des distributions Linux. Le vecteur n’est pas technique mais</w:t>
      </w:r>
      <w:r>
        <w:t xml:space="preserve"> </w:t>
      </w:r>
      <w:r>
        <w:rPr>
          <w:b/>
          <w:bCs/>
        </w:rPr>
        <w:t xml:space="preserve">humain</w:t>
      </w:r>
      <w:r>
        <w:t xml:space="preserve"> </w:t>
      </w:r>
      <w:r>
        <w:t xml:space="preserve">: un contributeur opérant sous le pseudonyme « Jia Tan » a</w:t>
      </w:r>
      <w:r>
        <w:t xml:space="preserve"> </w:t>
      </w:r>
      <w:r>
        <w:t xml:space="preserve">consacré</w:t>
      </w:r>
      <w:r>
        <w:t xml:space="preserve"> </w:t>
      </w:r>
      <w:r>
        <w:rPr>
          <w:b/>
          <w:bCs/>
        </w:rPr>
        <w:t xml:space="preserve">plus de deux ans</w:t>
      </w:r>
      <w:r>
        <w:t xml:space="preserve"> </w:t>
      </w:r>
      <w:r>
        <w:t xml:space="preserve">à gagner la confiance du mainteneur historique</w:t>
      </w:r>
      <w:r>
        <w:t xml:space="preserve"> </w:t>
      </w:r>
      <w:r>
        <w:t xml:space="preserve">— isolé et en difficulté personnelle — jusqu’à obtenir les droits de</w:t>
      </w:r>
      <w:r>
        <w:t xml:space="preserve"> </w:t>
      </w:r>
      <w:r>
        <w:t xml:space="preserve">mainteneur du projet.</w:t>
      </w:r>
    </w:p>
    <w:p>
      <w:pPr>
        <w:pStyle w:val="BodyText"/>
      </w:pPr>
      <w:r>
        <w:t xml:space="preserve">Le mode opératoire combine trois dissimulations :</w:t>
      </w:r>
    </w:p>
    <w:p>
      <w:pPr>
        <w:pStyle w:val="Compact"/>
        <w:numPr>
          <w:ilvl w:val="0"/>
          <w:numId w:val="1005"/>
        </w:numPr>
      </w:pPr>
      <w:r>
        <w:t xml:space="preserve">le script d’activation de la porte dérobée n’était présent</w:t>
      </w:r>
      <w:r>
        <w:t xml:space="preserve"> </w:t>
      </w:r>
      <w:r>
        <w:rPr>
          <w:b/>
          <w:bCs/>
        </w:rPr>
        <w:t xml:space="preserve">que dans les</w:t>
      </w:r>
      <w:r>
        <w:rPr>
          <w:b/>
          <w:bCs/>
        </w:rPr>
        <w:t xml:space="preserve"> </w:t>
      </w:r>
      <w:r>
        <w:rPr>
          <w:b/>
          <w:bCs/>
        </w:rPr>
        <w:t xml:space="preserve">archives de release</w:t>
      </w:r>
      <w:r>
        <w:t xml:space="preserve"> </w:t>
      </w:r>
      <w:r>
        <w:t xml:space="preserve">(</w:t>
      </w:r>
      <w:r>
        <w:rPr>
          <w:i/>
          <w:iCs/>
        </w:rPr>
        <w:t xml:space="preserve">tarballs</w:t>
      </w:r>
      <w:r>
        <w:t xml:space="preserve">) fabriquées à la main par le mainteneur,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pas dans le dépôt git</w:t>
      </w:r>
      <w:r>
        <w:t xml:space="preserve"> </w:t>
      </w:r>
      <w:r>
        <w:t xml:space="preserve">: comparer le code source publié ne révélait</w:t>
      </w:r>
      <w:r>
        <w:t xml:space="preserve"> </w:t>
      </w:r>
      <w:r>
        <w:t xml:space="preserve">rien ;</w:t>
      </w:r>
    </w:p>
    <w:p>
      <w:pPr>
        <w:pStyle w:val="Compact"/>
        <w:numPr>
          <w:ilvl w:val="0"/>
          <w:numId w:val="1005"/>
        </w:numPr>
      </w:pPr>
      <w:r>
        <w:t xml:space="preserve">la charge utile était enfouie dans des</w:t>
      </w:r>
      <w:r>
        <w:t xml:space="preserve"> </w:t>
      </w:r>
      <w:r>
        <w:rPr>
          <w:b/>
          <w:bCs/>
        </w:rPr>
        <w:t xml:space="preserve">fichiers de test binaires</w:t>
      </w:r>
      <w:r>
        <w:t xml:space="preserve">,</w:t>
      </w:r>
      <w:r>
        <w:t xml:space="preserve"> </w:t>
      </w:r>
      <w:r>
        <w:t xml:space="preserve">zone que ni les relecteurs ni les outils d’analyse n’examinent ;</w:t>
      </w:r>
    </w:p>
    <w:p>
      <w:pPr>
        <w:pStyle w:val="Compact"/>
        <w:numPr>
          <w:ilvl w:val="0"/>
          <w:numId w:val="1005"/>
        </w:numPr>
      </w:pPr>
      <w:r>
        <w:t xml:space="preserve">la cible finale était</w:t>
      </w:r>
      <w:r>
        <w:t xml:space="preserve"> </w:t>
      </w:r>
      <w:r>
        <w:rPr>
          <w:b/>
          <w:bCs/>
        </w:rPr>
        <w:t xml:space="preserve">OpenSSH</w:t>
      </w:r>
      <w:r>
        <w:t xml:space="preserve"> </w:t>
      </w:r>
      <w:r>
        <w:t xml:space="preserve">— l’accès distant de millions de</w:t>
      </w:r>
      <w:r>
        <w:t xml:space="preserve"> </w:t>
      </w:r>
      <w:r>
        <w:t xml:space="preserve">serveurs — atteint par rebond via la chaîne de dépendances</w:t>
      </w:r>
      <w:r>
        <w:t xml:space="preserve"> </w:t>
      </w:r>
      <w:r>
        <w:t xml:space="preserve">(systemd → liblzma).</w:t>
      </w:r>
    </w:p>
    <w:p>
      <w:pPr>
        <w:pStyle w:val="FirstParagraph"/>
      </w:pPr>
      <w:r>
        <w:t xml:space="preserve">La compromission n’a été découverte que par le hasard d’un ingénieur</w:t>
      </w:r>
      <w:r>
        <w:t xml:space="preserve"> </w:t>
      </w:r>
      <w:r>
        <w:t xml:space="preserve">intrigué par un ralentissement de 500 millisecondes des connexions SSH,</w:t>
      </w:r>
      <w:r>
        <w:t xml:space="preserve"> </w:t>
      </w:r>
      <w:r>
        <w:t xml:space="preserve">quelques semaines avant l’intégration de la version piégée dans les</w:t>
      </w:r>
      <w:r>
        <w:t xml:space="preserve"> </w:t>
      </w:r>
      <w:r>
        <w:t xml:space="preserve">versions stables de Debian et Fedora.</w:t>
      </w:r>
    </w:p>
    <w:p>
      <w:pPr>
        <w:pStyle w:val="BodyText"/>
      </w:pPr>
      <w:r>
        <w:rPr>
          <w:b/>
          <w:bCs/>
        </w:rPr>
        <w:t xml:space="preserve">Enseignement.</w:t>
      </w:r>
      <w:r>
        <w:t xml:space="preserve"> </w:t>
      </w:r>
      <w:r>
        <w:t xml:space="preserve">Un projet open source ne peut pas fonder sa sécurité sur</w:t>
      </w:r>
      <w:r>
        <w:t xml:space="preserve"> </w:t>
      </w:r>
      <w:r>
        <w:t xml:space="preserve">la confiance accordée à un individu. Il faut que les artefacts publiés</w:t>
      </w:r>
      <w:r>
        <w:t xml:space="preserve"> </w:t>
      </w:r>
      <w:r>
        <w:t xml:space="preserve">soient</w:t>
      </w:r>
      <w:r>
        <w:t xml:space="preserve"> </w:t>
      </w:r>
      <w:r>
        <w:rPr>
          <w:b/>
          <w:bCs/>
        </w:rPr>
        <w:t xml:space="preserve">produits mécaniquement par une chaîne auditable</w:t>
      </w:r>
      <w:r>
        <w:t xml:space="preserve"> </w:t>
      </w:r>
      <w:r>
        <w:t xml:space="preserve">à partir du dépôt</w:t>
      </w:r>
      <w:r>
        <w:t xml:space="preserve"> </w:t>
      </w:r>
      <w:r>
        <w:t xml:space="preserve">public, que chaque dépendance soit</w:t>
      </w:r>
      <w:r>
        <w:t xml:space="preserve"> </w:t>
      </w:r>
      <w:r>
        <w:rPr>
          <w:b/>
          <w:bCs/>
        </w:rPr>
        <w:t xml:space="preserve">auditée et figée</w:t>
      </w:r>
      <w:r>
        <w:t xml:space="preserve">, et que les zones</w:t>
      </w:r>
      <w:r>
        <w:t xml:space="preserve"> </w:t>
      </w:r>
      <w:r>
        <w:t xml:space="preserve">mortes de la revue (fichiers binaires, scripts générés, gros diffs</w:t>
      </w:r>
      <w:r>
        <w:t xml:space="preserve"> </w:t>
      </w:r>
      <w:r>
        <w:t xml:space="preserve">mécaniques) soient</w:t>
      </w:r>
      <w:r>
        <w:t xml:space="preserve"> </w:t>
      </w:r>
      <w:r>
        <w:rPr>
          <w:b/>
          <w:bCs/>
        </w:rPr>
        <w:t xml:space="preserve">réduites par construction</w:t>
      </w:r>
      <w:r>
        <w:t xml:space="preserve">.</w:t>
      </w:r>
    </w:p>
    <w:bookmarkEnd w:id="27"/>
    <w:bookmarkStart w:id="28" w:name="X68bffaec403eff27af82a93fdc79ccd9775382d"/>
    <w:p>
      <w:pPr>
        <w:pStyle w:val="Heading2"/>
      </w:pPr>
      <w:r>
        <w:t xml:space="preserve">1.4 Pourquoi une application Tauri est particulièrement exposée</w:t>
      </w:r>
    </w:p>
    <w:p>
      <w:pPr>
        <w:pStyle w:val="FirstParagraph"/>
      </w:pPr>
      <w:r>
        <w:t xml:space="preserve">Tauri est un framework de développement d’applications de bureau associant</w:t>
      </w:r>
      <w:r>
        <w:t xml:space="preserve"> </w:t>
      </w:r>
      <w:r>
        <w:t xml:space="preserve">un frontend web (HTML/JS, écosystème</w:t>
      </w:r>
      <w:r>
        <w:t xml:space="preserve"> </w:t>
      </w:r>
      <w:r>
        <w:rPr>
          <w:b/>
          <w:bCs/>
        </w:rPr>
        <w:t xml:space="preserve">npm</w:t>
      </w:r>
      <w:r>
        <w:t xml:space="preserve">) et un backend</w:t>
      </w:r>
      <w:r>
        <w:t xml:space="preserve"> </w:t>
      </w:r>
      <w:r>
        <w:rPr>
          <w:b/>
          <w:bCs/>
        </w:rPr>
        <w:t xml:space="preserve">Rust</w:t>
      </w:r>
      <w:r>
        <w:t xml:space="preserve"> </w:t>
      </w:r>
      <w:r>
        <w:t xml:space="preserve">(écosystème</w:t>
      </w:r>
      <w:r>
        <w:t xml:space="preserve"> </w:t>
      </w:r>
      <w:r>
        <w:rPr>
          <w:b/>
          <w:bCs/>
        </w:rPr>
        <w:t xml:space="preserve">crates.io</w:t>
      </w:r>
      <w:r>
        <w:t xml:space="preserve">), assemblés par une chaîne de build faisant appel</w:t>
      </w:r>
      <w:r>
        <w:t xml:space="preserve"> </w:t>
      </w:r>
      <w:r>
        <w:t xml:space="preserve">à des</w:t>
      </w:r>
      <w:r>
        <w:t xml:space="preserve"> </w:t>
      </w:r>
      <w:r>
        <w:rPr>
          <w:b/>
          <w:bCs/>
        </w:rPr>
        <w:t xml:space="preserve">paquets système</w:t>
      </w:r>
      <w:r>
        <w:t xml:space="preserve"> </w:t>
      </w:r>
      <w:r>
        <w:t xml:space="preserve">(bibliothèques natives Linux/Windows/macOS). Une</w:t>
      </w:r>
      <w:r>
        <w:t xml:space="preserve"> </w:t>
      </w:r>
      <w:r>
        <w:t xml:space="preserve">application Tauri hérite donc simultanément de</w:t>
      </w:r>
      <w:r>
        <w:t xml:space="preserve"> </w:t>
      </w:r>
      <w:r>
        <w:rPr>
          <w:b/>
          <w:bCs/>
        </w:rPr>
        <w:t xml:space="preserve">trois surfaces d’attaque</w:t>
      </w:r>
      <w:r>
        <w:rPr>
          <w:b/>
          <w:bCs/>
        </w:rPr>
        <w:t xml:space="preserve"> </w:t>
      </w:r>
      <w:r>
        <w:rPr>
          <w:b/>
          <w:bCs/>
        </w:rPr>
        <w:t xml:space="preserve">supply chain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009"/>
        <w:gridCol w:w="30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Écosystème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 de grandeur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Risques dominants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/ Deno (frontend)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dizaines à centaines de paquets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typosquatting, scripts d’installation, mainteneur compromis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crates.io (backend 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centaines de crates transitives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piégée,</w:t>
            </w:r>
            <w:r>
              <w:t xml:space="preserve"> </w:t>
            </w:r>
            <w:r>
              <w:rPr>
                <w:rStyle w:val="VerbatimChar"/>
              </w:rPr>
              <w:t xml:space="preserve">build.rs</w:t>
            </w:r>
            <w:r>
              <w:t xml:space="preserve"> </w:t>
            </w:r>
            <w:r>
              <w:t xml:space="preserve">malveillant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Paquets système (build natif)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dizaines de bibliothèques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de version, dépôt compromis</w:t>
            </w:r>
          </w:p>
        </w:tc>
      </w:tr>
    </w:tbl>
    <w:p>
      <w:pPr>
        <w:pStyle w:val="BodyText"/>
      </w:pPr>
      <w:r>
        <w:t xml:space="preserve">S’y ajoutent la chaîne d’intégration continue (GitHub Actions, qui exécute</w:t>
      </w:r>
      <w:r>
        <w:t xml:space="preserve"> </w:t>
      </w:r>
      <w:r>
        <w:t xml:space="preserve">des actions tierces avec accès aux secrets du dépôt) et le canal de</w:t>
      </w:r>
      <w:r>
        <w:t xml:space="preserve"> </w:t>
      </w:r>
      <w:r>
        <w:t xml:space="preserve">distribution (releases GitHub : binaires et installateurs téléchargés</w:t>
      </w:r>
      <w:r>
        <w:t xml:space="preserve"> </w:t>
      </w:r>
      <w:r>
        <w:t xml:space="preserve">directement par les utilisateurs).</w:t>
      </w:r>
    </w:p>
    <w:p>
      <w:pPr>
        <w:pStyle w:val="BodyText"/>
      </w:pPr>
      <w:r>
        <w:t xml:space="preserve">Le chapitre suivant analyse les risques pesant sur une telle application</w:t>
      </w:r>
      <w:r>
        <w:t xml:space="preserve"> </w:t>
      </w:r>
      <w:r>
        <w:rPr>
          <w:b/>
          <w:bCs/>
        </w:rPr>
        <w:t xml:space="preserve">lorsqu’aucune mesure spécifique n’est prise</w:t>
      </w:r>
      <w:r>
        <w:t xml:space="preserve"> </w:t>
      </w:r>
      <w:r>
        <w:t xml:space="preserve">— situation qui correspond à</w:t>
      </w:r>
      <w:r>
        <w:t xml:space="preserve"> </w:t>
      </w:r>
      <w:r>
        <w:t xml:space="preserve">la configuration par défaut d’un projet créé sans démarche DevSecOps.</w:t>
      </w:r>
    </w:p>
    <w:bookmarkEnd w:id="28"/>
    <w:bookmarkEnd w:id="29"/>
    <w:bookmarkStart w:id="35" w:name="X2cb8add865dffa6ceb5db36a001b82c28edb85f"/>
    <w:p>
      <w:pPr>
        <w:pStyle w:val="Heading1"/>
      </w:pPr>
      <w:r>
        <w:t xml:space="preserve">2. Analyse de risques d’une application Tauri open source non sécurisée</w:t>
      </w:r>
    </w:p>
    <w:p>
      <w:pPr>
        <w:pStyle w:val="FirstParagraph"/>
      </w:pPr>
      <w:r>
        <w:t xml:space="preserve">Cette analyse considère une application Tauri développée sur GitHub</w:t>
      </w:r>
      <w:r>
        <w:t xml:space="preserve"> </w:t>
      </w:r>
      <w:r>
        <w:rPr>
          <w:b/>
          <w:bCs/>
        </w:rPr>
        <w:t xml:space="preserve">dans</w:t>
      </w:r>
      <w:r>
        <w:rPr>
          <w:b/>
          <w:bCs/>
        </w:rPr>
        <w:t xml:space="preserve"> </w:t>
      </w:r>
      <w:r>
        <w:rPr>
          <w:b/>
          <w:bCs/>
        </w:rPr>
        <w:t xml:space="preserve">sa configuration par défaut</w:t>
      </w:r>
      <w:r>
        <w:t xml:space="preserve">, c’est-à-dire sans démarche de sécurisation de</w:t>
      </w:r>
      <w:r>
        <w:t xml:space="preserve"> </w:t>
      </w:r>
      <w:r>
        <w:t xml:space="preserve">la chaîne d’approvisionnement. La structure s’inspire de la méthode</w:t>
      </w:r>
      <w:r>
        <w:t xml:space="preserve"> </w:t>
      </w:r>
      <w:r>
        <w:t xml:space="preserve">EBIOS Risk Manager (ANSSI) : valeurs métier et biens supports, sources de</w:t>
      </w:r>
      <w:r>
        <w:t xml:space="preserve"> </w:t>
      </w:r>
      <w:r>
        <w:t xml:space="preserve">risque, événements redoutés, puis cotation des risques.</w:t>
      </w:r>
    </w:p>
    <w:bookmarkStart w:id="30" w:name="valeurs-métier-et-biens-supports"/>
    <w:p>
      <w:pPr>
        <w:pStyle w:val="Heading2"/>
      </w:pPr>
      <w:r>
        <w:t xml:space="preserve">2.1 Valeurs métier et biens supports</w:t>
      </w:r>
    </w:p>
    <w:p>
      <w:pPr>
        <w:pStyle w:val="FirstParagraph"/>
      </w:pPr>
      <w:r>
        <w:rPr>
          <w:b/>
          <w:bCs/>
        </w:rPr>
        <w:t xml:space="preserve">Valeurs métier</w:t>
      </w:r>
      <w:r>
        <w:t xml:space="preserve"> </w:t>
      </w:r>
      <w:r>
        <w:t xml:space="preserve">(ce que l’on cherche à protéger)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V1 — Intégrité du logiciel livré</w:t>
      </w:r>
      <w:r>
        <w:t xml:space="preserve"> </w:t>
      </w:r>
      <w:r>
        <w:t xml:space="preserve">: l’application installée par</w:t>
      </w:r>
      <w:r>
        <w:t xml:space="preserve"> </w:t>
      </w:r>
      <w:r>
        <w:t xml:space="preserve">l’utilisateur correspond exactement au code source publié.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V2 — Confiance des utilisateurs et de l’institution</w:t>
      </w:r>
      <w:r>
        <w:t xml:space="preserve"> </w:t>
      </w:r>
      <w:r>
        <w:t xml:space="preserve">: la réputation du</w:t>
      </w:r>
      <w:r>
        <w:t xml:space="preserve"> </w:t>
      </w:r>
      <w:r>
        <w:t xml:space="preserve">projet et de ses porteurs.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V3 — Données des utilisateurs finaux</w:t>
      </w:r>
      <w:r>
        <w:t xml:space="preserve"> </w:t>
      </w:r>
      <w:r>
        <w:t xml:space="preserve">: dans le cas d’un analyseur de</w:t>
      </w:r>
      <w:r>
        <w:t xml:space="preserve"> </w:t>
      </w:r>
      <w:r>
        <w:t xml:space="preserve">trafic réseau, des captures potentiellement sensibles (cartographie d’un</w:t>
      </w:r>
      <w:r>
        <w:t xml:space="preserve"> </w:t>
      </w:r>
      <w:r>
        <w:t xml:space="preserve">SI, adresses, protocoles métier).</w:t>
      </w:r>
    </w:p>
    <w:p>
      <w:pPr>
        <w:pStyle w:val="FirstParagraph"/>
      </w:pPr>
      <w:r>
        <w:rPr>
          <w:b/>
          <w:bCs/>
        </w:rPr>
        <w:t xml:space="preserve">Biens supports</w:t>
      </w:r>
      <w:r>
        <w:t xml:space="preserve"> </w:t>
      </w:r>
      <w:r>
        <w:t xml:space="preserve">(ce par quoi l’attaque passe)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</w:t>
      </w:r>
      <w:r>
        <w:t xml:space="preserve"> </w:t>
      </w:r>
      <w:r>
        <w:t xml:space="preserve">— Dépendances applicatives (npm/Deno, crates.io) et leurs registres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B2</w:t>
      </w:r>
      <w:r>
        <w:t xml:space="preserve"> </w:t>
      </w:r>
      <w:r>
        <w:t xml:space="preserve">— Fichiers de verrouillage (</w:t>
      </w:r>
      <w:r>
        <w:rPr>
          <w:rStyle w:val="VerbatimChar"/>
        </w:rPr>
        <w:t xml:space="preserve">package.json</w:t>
      </w:r>
      <w:r>
        <w:t xml:space="preserve">, lockfiles,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B3</w:t>
      </w:r>
      <w:r>
        <w:t xml:space="preserve"> </w:t>
      </w:r>
      <w:r>
        <w:t xml:space="preserve">— Outillage de build (Rust, Node.js, Deno, Tauri CLI, images Docker)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B4</w:t>
      </w:r>
      <w:r>
        <w:t xml:space="preserve"> </w:t>
      </w:r>
      <w:r>
        <w:t xml:space="preserve">— Paquets système de l’environnement de compilation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B5</w:t>
      </w:r>
      <w:r>
        <w:t xml:space="preserve"> </w:t>
      </w:r>
      <w:r>
        <w:t xml:space="preserve">— Chaîne d’intégration continue (workflows GitHub Actions, actions</w:t>
      </w:r>
      <w:r>
        <w:t xml:space="preserve"> </w:t>
      </w:r>
      <w:r>
        <w:t xml:space="preserve">tierces, secrets du dépôt)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B6</w:t>
      </w:r>
      <w:r>
        <w:t xml:space="preserve"> </w:t>
      </w:r>
      <w:r>
        <w:t xml:space="preserve">— Artefacts de release (binaires, installateurs MSI/NSIS/DEB/RPM/DMG)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B7</w:t>
      </w:r>
      <w:r>
        <w:t xml:space="preserve"> </w:t>
      </w:r>
      <w:r>
        <w:t xml:space="preserve">— Comptes des mainteneurs et droits sur le dépôt</w:t>
      </w:r>
    </w:p>
    <w:bookmarkEnd w:id="30"/>
    <w:bookmarkStart w:id="31" w:name="sources-de-risque"/>
    <w:p>
      <w:pPr>
        <w:pStyle w:val="Heading2"/>
      </w:pPr>
      <w:r>
        <w:t xml:space="preserve">2.2 Sources de risque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926"/>
        <w:gridCol w:w="1721"/>
        <w:gridCol w:w="18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Acteur étatique / 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espionnage, prépositionnement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élevée, patiente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SUNBURST, XZ 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Cybercriminalité organisée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monétisation (vol de données, rançon, cryptominage)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élevée, opportuniste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event-stream (2018), ua-parser-js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Attaquant opportuniste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aux secrets CI, rebond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moyenne, automatisée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tj-actions/changed-files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Contributeur malveillant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sabotage, porte dérobée ciblée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variable, favorisée par l’ouverture du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XZ Utils</w:t>
            </w:r>
          </w:p>
        </w:tc>
      </w:tr>
    </w:tbl>
    <w:p>
      <w:pPr>
        <w:pStyle w:val="BodyText"/>
      </w:pPr>
      <w:r>
        <w:t xml:space="preserve">Il faut souligner un point propre à l’open source : pour un attaquant</w:t>
      </w:r>
      <w:r>
        <w:t xml:space="preserve"> </w:t>
      </w:r>
      <w:r>
        <w:t xml:space="preserve">patient,</w:t>
      </w:r>
      <w:r>
        <w:t xml:space="preserve"> </w:t>
      </w:r>
      <w:r>
        <w:rPr>
          <w:b/>
          <w:bCs/>
        </w:rPr>
        <w:t xml:space="preserve">un petit projet est une cible d’autant plus intéressante qu’il est</w:t>
      </w:r>
      <w:r>
        <w:rPr>
          <w:b/>
          <w:bCs/>
        </w:rPr>
        <w:t xml:space="preserve"> </w:t>
      </w:r>
      <w:r>
        <w:rPr>
          <w:b/>
          <w:bCs/>
        </w:rPr>
        <w:t xml:space="preserve">utilisé par des organisations sensibles</w:t>
      </w:r>
      <w:r>
        <w:t xml:space="preserve"> </w:t>
      </w:r>
      <w:r>
        <w:t xml:space="preserve">tout en étant maintenu par une</w:t>
      </w:r>
      <w:r>
        <w:t xml:space="preserve"> </w:t>
      </w:r>
      <w:r>
        <w:t xml:space="preserve">équipe réduite — c’est très exactement le profil exploité dans l’affaire XZ.</w:t>
      </w:r>
    </w:p>
    <w:bookmarkEnd w:id="31"/>
    <w:bookmarkStart w:id="32" w:name="événements-redoutés"/>
    <w:p>
      <w:pPr>
        <w:pStyle w:val="Heading2"/>
      </w:pPr>
      <w:r>
        <w:t xml:space="preserve">2.3 Événements redoutés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ER1 — Distribution d’un binaire piégé</w:t>
      </w:r>
      <w:r>
        <w:t xml:space="preserve"> </w:t>
      </w:r>
      <w:r>
        <w:t xml:space="preserve">aux utilisateurs via le canal</w:t>
      </w:r>
      <w:r>
        <w:t xml:space="preserve"> </w:t>
      </w:r>
      <w:r>
        <w:t xml:space="preserve">officiel (gravité : critique — atteinte à V1, V2, V3).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ER2 — Exfiltration des secrets de la CI</w:t>
      </w:r>
      <w:r>
        <w:t xml:space="preserve"> </w:t>
      </w:r>
      <w:r>
        <w:t xml:space="preserve">(jetons, clés de signature),</w:t>
      </w:r>
      <w:r>
        <w:t xml:space="preserve"> </w:t>
      </w:r>
      <w:r>
        <w:t xml:space="preserve">permettant ER1 par rebond (gravité : majeure).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ER3 — Introduction durable d’une dépendance vulnérable ou malveillante</w:t>
      </w:r>
      <w:r>
        <w:t xml:space="preserve"> </w:t>
      </w:r>
      <w:r>
        <w:t xml:space="preserve">dans le produit (gravité : majeure).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ER4 — Impossibilité de prouver l’intégrité</w:t>
      </w:r>
      <w:r>
        <w:t xml:space="preserve"> </w:t>
      </w:r>
      <w:r>
        <w:t xml:space="preserve">d’une release après un doute</w:t>
      </w:r>
      <w:r>
        <w:t xml:space="preserve"> </w:t>
      </w:r>
      <w:r>
        <w:t xml:space="preserve">ou une alerte, imposant un retrait complet par précaution (gravité :</w:t>
      </w:r>
      <w:r>
        <w:t xml:space="preserve"> </w:t>
      </w:r>
      <w:r>
        <w:t xml:space="preserve">significative — atteinte à V2).</w:t>
      </w:r>
    </w:p>
    <w:bookmarkEnd w:id="32"/>
    <w:bookmarkStart w:id="33" w:name="X35326073dff5d9371f666cc34a915a81adffbce"/>
    <w:p>
      <w:pPr>
        <w:pStyle w:val="Heading2"/>
      </w:pPr>
      <w:r>
        <w:t xml:space="preserve">2.4 Cotation des risques (application non sécurisée)</w:t>
      </w:r>
    </w:p>
    <w:p>
      <w:pPr>
        <w:pStyle w:val="FirstParagraph"/>
      </w:pPr>
      <w:r>
        <w:t xml:space="preserve">Échelles : vraisemblance V1 (peu probable) à V4 (quasi certain) ;</w:t>
      </w:r>
      <w:r>
        <w:t xml:space="preserve"> </w:t>
      </w:r>
      <w:r>
        <w:t xml:space="preserve">gravité G1 (mineure) à G4 (critique).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218"/>
        <w:gridCol w:w="2284"/>
        <w:gridCol w:w="1218"/>
        <w:gridCol w:w="1066"/>
        <w:gridCol w:w="16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Chemin résumé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Vrais.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Grav.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malveillante (typosquatting, version piégée, compte de mainteneur amont volé)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public → résolution automatique (</w:t>
            </w:r>
            <w:r>
              <w:rPr>
                <w:rStyle w:val="VerbatimChar"/>
              </w:rPr>
              <w:t xml:space="preserve">^x.y.z</w:t>
            </w:r>
            <w:r>
              <w:t xml:space="preserve">) → exécution au build ou au runtime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Altération silencieuse d’un lockfile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« bump deps » de centaines de lignes non relues → source ou version compromise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de l’environnement de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outils installés « en dernière version », image Docker par tag flottant, paquets apt non épinglés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pendant la compilation (scénario SUNBURST)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 de build compromis → binaire ≠ source, indétectable par revue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publié ≠ dépôt (scénario XZ)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fabriquée à la main par un mainteneur → supplément invisible dans l’artefact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Compromission d’une action CI tierce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référencée par tag flottant → republication malveillante → secrets exfiltrés, artefacts altérés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Vulnérabilité héritée d’une dépendance transitive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 dans une bibliothèque embarquée, inventaire inexistant → exposition ignorée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Ingénierie sociale d’un mainteneur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contributeur « serviable » → droits étendus → charge glissée dans une zone non relue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hostile dans le webview (défense en profondeur)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frontend compromise → exfiltration réseau ou abus des commandes natives Tauri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Élevée</w:t>
            </w:r>
          </w:p>
        </w:tc>
      </w:tr>
    </w:tbl>
    <w:bookmarkEnd w:id="33"/>
    <w:bookmarkStart w:id="34" w:name="constat"/>
    <w:p>
      <w:pPr>
        <w:pStyle w:val="Heading2"/>
      </w:pPr>
      <w:r>
        <w:t xml:space="preserve">2.5 Constat</w:t>
      </w:r>
    </w:p>
    <w:p>
      <w:pPr>
        <w:pStyle w:val="FirstParagraph"/>
      </w:pPr>
      <w:r>
        <w:t xml:space="preserve">Sur une application Tauri en configuration par défaut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aucun des neuf risques n’est couvert</w:t>
      </w:r>
      <w:r>
        <w:t xml:space="preserve"> </w:t>
      </w:r>
      <w:r>
        <w:t xml:space="preserve">: les versions flottantes sont la</w:t>
      </w:r>
      <w:r>
        <w:t xml:space="preserve"> </w:t>
      </w:r>
      <w:r>
        <w:t xml:space="preserve">norme npm, les builds ne sont pas reproductibles, les releases peuvent</w:t>
      </w:r>
      <w:r>
        <w:t xml:space="preserve"> </w:t>
      </w:r>
      <w:r>
        <w:t xml:space="preserve">être téléversées manuellement, les actions CI sont référencées par tag,</w:t>
      </w:r>
      <w:r>
        <w:t xml:space="preserve"> </w:t>
      </w:r>
      <w:r>
        <w:t xml:space="preserve">aucun inventaire de dépendances n’est publié ;</w:t>
      </w:r>
    </w:p>
    <w:p>
      <w:pPr>
        <w:pStyle w:val="Compact"/>
        <w:numPr>
          <w:ilvl w:val="0"/>
          <w:numId w:val="1009"/>
        </w:numPr>
      </w:pPr>
      <w:r>
        <w:t xml:space="preserve">quatre risques atteignent une criticité</w:t>
      </w:r>
      <w:r>
        <w:t xml:space="preserve"> </w:t>
      </w:r>
      <w:r>
        <w:rPr>
          <w:b/>
          <w:bCs/>
        </w:rPr>
        <w:t xml:space="preserve">critique ou élevée avec gravité</w:t>
      </w:r>
      <w:r>
        <w:rPr>
          <w:b/>
          <w:bCs/>
        </w:rPr>
        <w:t xml:space="preserve"> </w:t>
      </w:r>
      <w:r>
        <w:rPr>
          <w:b/>
          <w:bCs/>
        </w:rPr>
        <w:t xml:space="preserve">G4</w:t>
      </w:r>
      <w:r>
        <w:t xml:space="preserve"> </w:t>
      </w:r>
      <w:r>
        <w:t xml:space="preserve">— c’est-à-dire des scénarios où l’institution qui déploie</w:t>
      </w:r>
      <w:r>
        <w:t xml:space="preserve"> </w:t>
      </w:r>
      <w:r>
        <w:t xml:space="preserve">l’application installe un implant avec la bénédiction du canal officiel ;</w:t>
      </w:r>
    </w:p>
    <w:p>
      <w:pPr>
        <w:pStyle w:val="Compact"/>
        <w:numPr>
          <w:ilvl w:val="0"/>
          <w:numId w:val="1009"/>
        </w:numPr>
      </w:pPr>
      <w:r>
        <w:t xml:space="preserve">l’événement redouté ER4 est certain en cas d’incident : sans hash publié,</w:t>
      </w:r>
      <w:r>
        <w:t xml:space="preserve"> </w:t>
      </w:r>
      <w:r>
        <w:t xml:space="preserve">sans provenance ni signature détachée,</w:t>
      </w:r>
      <w:r>
        <w:t xml:space="preserve"> </w:t>
      </w:r>
      <w:r>
        <w:rPr>
          <w:b/>
          <w:bCs/>
        </w:rPr>
        <w:t xml:space="preserve">il est impossible de blanchir les</w:t>
      </w:r>
      <w:r>
        <w:rPr>
          <w:b/>
          <w:bCs/>
        </w:rPr>
        <w:t xml:space="preserve"> </w:t>
      </w:r>
      <w:r>
        <w:rPr>
          <w:b/>
          <w:bCs/>
        </w:rPr>
        <w:t xml:space="preserve">releases saines</w:t>
      </w:r>
      <w:r>
        <w:t xml:space="preserve"> </w:t>
      </w:r>
      <w:r>
        <w:t xml:space="preserve">— le projet entier doit être présumé compromis, comme ce</w:t>
      </w:r>
      <w:r>
        <w:t xml:space="preserve"> </w:t>
      </w:r>
      <w:r>
        <w:t xml:space="preserve">fut le cas pour les utilisateurs de SolarWinds Orion.</w:t>
      </w:r>
    </w:p>
    <w:p>
      <w:pPr>
        <w:pStyle w:val="FirstParagraph"/>
      </w:pPr>
      <w:r>
        <w:t xml:space="preserve">Le chapitre 3 déroule les scénarios d’attaque correspondant à ces risques ;</w:t>
      </w:r>
      <w:r>
        <w:t xml:space="preserve"> </w:t>
      </w:r>
      <w:r>
        <w:t xml:space="preserve">le chapitre 4 présente les contre-mesures qui les neutralisent, telles que</w:t>
      </w:r>
      <w:r>
        <w:t xml:space="preserve"> </w:t>
      </w:r>
      <w:r>
        <w:t xml:space="preserve">déployées sur le projet démonstrateur.</w:t>
      </w:r>
    </w:p>
    <w:bookmarkEnd w:id="34"/>
    <w:bookmarkEnd w:id="35"/>
    <w:bookmarkStart w:id="43" w:name="scénarios-dattaque-opérationnels"/>
    <w:p>
      <w:pPr>
        <w:pStyle w:val="Heading1"/>
      </w:pPr>
      <w:r>
        <w:t xml:space="preserve">3. Scénarios d’attaque opérationnels</w:t>
      </w:r>
    </w:p>
    <w:p>
      <w:pPr>
        <w:pStyle w:val="FirstParagraph"/>
      </w:pPr>
      <w:r>
        <w:t xml:space="preserve">Chaque scénario décrit un enchaînement réaliste, du point d’entrée à</w:t>
      </w:r>
      <w:r>
        <w:t xml:space="preserve"> </w:t>
      </w:r>
      <w:r>
        <w:t xml:space="preserve">l’impact, pour une application Tauri open source non protégée. Ils</w:t>
      </w:r>
      <w:r>
        <w:t xml:space="preserve"> </w:t>
      </w:r>
      <w:r>
        <w:t xml:space="preserve">correspondent aux risques R1 à R9 du chapitre 2 et servent de référence aux</w:t>
      </w:r>
      <w:r>
        <w:t xml:space="preserve"> </w:t>
      </w:r>
      <w:r>
        <w:t xml:space="preserve">contre-mesures du chapitre 4.</w:t>
      </w:r>
    </w:p>
    <w:bookmarkStart w:id="36" w:name="X86963ebb4d648096cfc3ba9a43bffba0e71aa98"/>
    <w:p>
      <w:pPr>
        <w:pStyle w:val="Heading2"/>
      </w:pPr>
      <w:r>
        <w:t xml:space="preserve">Scénario A — La dépendance transitive piégée (R1, R3)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L’attaquant identifie une dépendance Rust ou npm peu surveillée</w:t>
      </w:r>
      <w:r>
        <w:t xml:space="preserve"> </w:t>
      </w:r>
      <w:r>
        <w:t xml:space="preserve">mais largement transitive du projet cible.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Il en prend le contrôle : vol des identifiants d’un mainteneur</w:t>
      </w:r>
      <w:r>
        <w:t xml:space="preserve"> </w:t>
      </w:r>
      <w:r>
        <w:t xml:space="preserve">amont (hameçonnage, jeton fuité), ou publication d’un paquet au nom proche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packet-parser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packet_parser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Étape 3.</w:t>
      </w:r>
      <w:r>
        <w:t xml:space="preserve"> </w:t>
      </w:r>
      <w:r>
        <w:t xml:space="preserve">Il publie une version mineure piégée. Comme le projet cible</w:t>
      </w:r>
      <w:r>
        <w:t xml:space="preserve"> </w:t>
      </w:r>
      <w:r>
        <w:t xml:space="preserve">déclare ses dépendances avec des plages de versions flottantes (</w:t>
      </w:r>
      <w:r>
        <w:rPr>
          <w:rStyle w:val="VerbatimChar"/>
        </w:rPr>
        <w:t xml:space="preserve">^1.2.0</w:t>
      </w:r>
      <w:r>
        <w:t xml:space="preserve">) et</w:t>
      </w:r>
      <w:r>
        <w:t xml:space="preserve"> </w:t>
      </w:r>
      <w:r>
        <w:t xml:space="preserve">ne fige pas ses installations,</w:t>
      </w:r>
      <w:r>
        <w:t xml:space="preserve"> </w:t>
      </w:r>
      <w:r>
        <w:rPr>
          <w:b/>
          <w:bCs/>
        </w:rPr>
        <w:t xml:space="preserve">le prochain build récupère automatiquement</w:t>
      </w:r>
      <w:r>
        <w:rPr>
          <w:b/>
          <w:bCs/>
        </w:rPr>
        <w:t xml:space="preserve"> </w:t>
      </w:r>
      <w:r>
        <w:rPr>
          <w:b/>
          <w:bCs/>
        </w:rPr>
        <w:t xml:space="preserve">la version piégée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Étape 4.</w:t>
      </w:r>
      <w:r>
        <w:t xml:space="preserve"> </w:t>
      </w:r>
      <w:r>
        <w:t xml:space="preserve">La charge s’exécute au moment du build (</w:t>
      </w:r>
      <w:r>
        <w:rPr>
          <w:rStyle w:val="VerbatimChar"/>
        </w:rPr>
        <w:t xml:space="preserve">build.rs</w:t>
      </w:r>
      <w:r>
        <w:t xml:space="preserve"> </w:t>
      </w:r>
      <w:r>
        <w:t xml:space="preserve">en Rust,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en npm) ou au runtime chez l’utilisateur.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Exécution de code arbitraire sur les postes de build et</w:t>
      </w:r>
      <w:r>
        <w:t xml:space="preserve"> </w:t>
      </w:r>
      <w:r>
        <w:t xml:space="preserve">d’utilisateurs. C’est le mécanisme des campagnes event-stream (2018) et</w:t>
      </w:r>
      <w:r>
        <w:t xml:space="preserve"> </w:t>
      </w:r>
      <w:r>
        <w:t xml:space="preserve">ua-parser-js (2021).</w:t>
      </w:r>
    </w:p>
    <w:bookmarkEnd w:id="36"/>
    <w:bookmarkStart w:id="37" w:name="scénario-b-le-lockfile-empoisonné-r2"/>
    <w:p>
      <w:pPr>
        <w:pStyle w:val="Heading2"/>
      </w:pPr>
      <w:r>
        <w:t xml:space="preserve">Scénario B — Le lockfile empoisonné (R2)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L’attaquant, contributeur occasionnel du projet, ouvre une pull</w:t>
      </w:r>
      <w:r>
        <w:t xml:space="preserve"> </w:t>
      </w:r>
      <w:r>
        <w:t xml:space="preserve">request d’apparence anodine intitulée « chore: update dependencies ».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Le diff modifie plusieurs centaines de lignes de fichier de</w:t>
      </w:r>
      <w:r>
        <w:t xml:space="preserve"> </w:t>
      </w:r>
      <w:r>
        <w:t xml:space="preserve">verrouillage. Une seule ligne redirige une dépendance vers une source ou une</w:t>
      </w:r>
      <w:r>
        <w:t xml:space="preserve"> </w:t>
      </w:r>
      <w:r>
        <w:t xml:space="preserve">version compromise.</w:t>
      </w:r>
    </w:p>
    <w:p>
      <w:pPr>
        <w:pStyle w:val="BodyText"/>
      </w:pPr>
      <w:r>
        <w:rPr>
          <w:b/>
          <w:bCs/>
        </w:rPr>
        <w:t xml:space="preserve">Étape 3.</w:t>
      </w:r>
      <w:r>
        <w:t xml:space="preserve"> </w:t>
      </w:r>
      <w:r>
        <w:t xml:space="preserve">Le relecteur, submergé par la taille du diff, approuve la PR</w:t>
      </w:r>
      <w:r>
        <w:t xml:space="preserve"> </w:t>
      </w:r>
      <w:r>
        <w:t xml:space="preserve">sans vérifier chaque entrée — le lockfile est réputé « généré</w:t>
      </w:r>
      <w:r>
        <w:t xml:space="preserve"> </w:t>
      </w:r>
      <w:r>
        <w:t xml:space="preserve">automatiquement ».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La dépendance compromise entre durablement dans le produit, dans</w:t>
      </w:r>
      <w:r>
        <w:t xml:space="preserve"> </w:t>
      </w:r>
      <w:r>
        <w:t xml:space="preserve">le bruit d’une opération de maintenance de routine.</w:t>
      </w:r>
    </w:p>
    <w:bookmarkEnd w:id="37"/>
    <w:bookmarkStart w:id="38" w:name="X96be70d7b91f109035d83c102af3d6051ffad27"/>
    <w:p>
      <w:pPr>
        <w:pStyle w:val="Heading2"/>
      </w:pPr>
      <w:r>
        <w:t xml:space="preserve">Scénario C — L’injection au build, façon SUNBURST (R4)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L’attaquant compromet l’environnement de compilation : runner</w:t>
      </w:r>
      <w:r>
        <w:t xml:space="preserve"> </w:t>
      </w:r>
      <w:r>
        <w:t xml:space="preserve">CI mal isolé, image Docker de base empoisonnée, ou outil de build téléchargé</w:t>
      </w:r>
      <w:r>
        <w:t xml:space="preserve"> </w:t>
      </w:r>
      <w:r>
        <w:t xml:space="preserve">sans vérification d’intégrité.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Au moment de la compilation de release, il substitue un fichier</w:t>
      </w:r>
      <w:r>
        <w:t xml:space="preserve"> </w:t>
      </w:r>
      <w:r>
        <w:t xml:space="preserve">ou injecte du code dans le binaire produit, puis efface toute trace.</w:t>
      </w:r>
    </w:p>
    <w:p>
      <w:pPr>
        <w:pStyle w:val="BodyText"/>
      </w:pPr>
      <w:r>
        <w:rPr>
          <w:b/>
          <w:bCs/>
        </w:rPr>
        <w:t xml:space="preserve">Étape 3.</w:t>
      </w:r>
      <w:r>
        <w:t xml:space="preserve"> </w:t>
      </w:r>
      <w:r>
        <w:t xml:space="preserve">Le binaire troyanisé suit le processus normal : il est signé,</w:t>
      </w:r>
      <w:r>
        <w:t xml:space="preserve"> </w:t>
      </w:r>
      <w:r>
        <w:t xml:space="preserve">publié, et rien dans le dépôt git ne trahit l’attaque.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Distribution d’un implant à tous les utilisateurs, avec la</w:t>
      </w:r>
      <w:r>
        <w:t xml:space="preserve"> </w:t>
      </w:r>
      <w:r>
        <w:t xml:space="preserve">signature officielle.</w:t>
      </w:r>
      <w:r>
        <w:t xml:space="preserve"> </w:t>
      </w:r>
      <w:r>
        <w:rPr>
          <w:b/>
          <w:bCs/>
        </w:rPr>
        <w:t xml:space="preserve">Aucune revue de code ne peut le détecter</w:t>
      </w:r>
      <w:r>
        <w:t xml:space="preserve"> </w:t>
      </w:r>
      <w:r>
        <w:t xml:space="preserve">: c’est</w:t>
      </w:r>
      <w:r>
        <w:t xml:space="preserve"> </w:t>
      </w:r>
      <w:r>
        <w:t xml:space="preserve">exactement SolarWinds. Seule une reconstruction indépendante comparant les</w:t>
      </w:r>
      <w:r>
        <w:t xml:space="preserve"> </w:t>
      </w:r>
      <w:r>
        <w:t xml:space="preserve">binaires révélerait l’écart.</w:t>
      </w:r>
    </w:p>
    <w:bookmarkEnd w:id="38"/>
    <w:bookmarkStart w:id="39" w:name="Xe81ed28185a139fc310e539c10f6a9a9fbe3099"/>
    <w:p>
      <w:pPr>
        <w:pStyle w:val="Heading2"/>
      </w:pPr>
      <w:r>
        <w:t xml:space="preserve">Scénario D — La release fabriquée à la main, façon XZ (R5, R8)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Un contributeur patient obtient, après des mois de</w:t>
      </w:r>
      <w:r>
        <w:t xml:space="preserve"> </w:t>
      </w:r>
      <w:r>
        <w:t xml:space="preserve">contributions légitimes, le droit de publier les releases.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Il génère les artefacts de release</w:t>
      </w:r>
      <w:r>
        <w:t xml:space="preserve"> </w:t>
      </w:r>
      <w:r>
        <w:rPr>
          <w:b/>
          <w:bCs/>
        </w:rPr>
        <w:t xml:space="preserve">sur son poste</w:t>
      </w:r>
      <w:r>
        <w:t xml:space="preserve">, hors CI,</w:t>
      </w:r>
      <w:r>
        <w:t xml:space="preserve"> </w:t>
      </w:r>
      <w:r>
        <w:t xml:space="preserve">et y ajoute une charge absente du dépôt — dissimulée dans un fichier binaire</w:t>
      </w:r>
      <w:r>
        <w:t xml:space="preserve"> </w:t>
      </w:r>
      <w:r>
        <w:t xml:space="preserve">embarqué ou un script de packaging.</w:t>
      </w:r>
    </w:p>
    <w:p>
      <w:pPr>
        <w:pStyle w:val="BodyText"/>
      </w:pPr>
      <w:r>
        <w:rPr>
          <w:b/>
          <w:bCs/>
        </w:rPr>
        <w:t xml:space="preserve">Étape 3.</w:t>
      </w:r>
      <w:r>
        <w:t xml:space="preserve"> </w:t>
      </w:r>
      <w:r>
        <w:t xml:space="preserve">Il téléverse manuellement les binaires sur la page des releases</w:t>
      </w:r>
      <w:r>
        <w:t xml:space="preserve"> </w:t>
      </w:r>
      <w:r>
        <w:t xml:space="preserve">GitHub. Les utilisateurs téléchargent un artefact qui ne correspond pas au</w:t>
      </w:r>
      <w:r>
        <w:t xml:space="preserve"> </w:t>
      </w:r>
      <w:r>
        <w:t xml:space="preserve">code public, sans aucun moyen de le savoir.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Porte dérobée distribuée officiellement, invisible à qui compare</w:t>
      </w:r>
      <w:r>
        <w:t xml:space="preserve"> </w:t>
      </w:r>
      <w:r>
        <w:t xml:space="preserve">le seul code source. C’est le cœur du mécanisme XZ Utils.</w:t>
      </w:r>
    </w:p>
    <w:bookmarkEnd w:id="39"/>
    <w:bookmarkStart w:id="40" w:name="scénario-e-laction-ci-détournée-r6"/>
    <w:p>
      <w:pPr>
        <w:pStyle w:val="Heading2"/>
      </w:pPr>
      <w:r>
        <w:t xml:space="preserve">Scénario E — L’action CI détournée (R6)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Le projet utilise une action GitHub tierce référencée par tag</w:t>
      </w:r>
      <w:r>
        <w:t xml:space="preserve"> </w:t>
      </w:r>
      <w:r>
        <w:t xml:space="preserve">flottant :</w:t>
      </w:r>
      <w:r>
        <w:t xml:space="preserve"> </w:t>
      </w:r>
      <w:r>
        <w:rPr>
          <w:rStyle w:val="VerbatimChar"/>
        </w:rPr>
        <w:t xml:space="preserve">uses: some-org/some-action@v4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L’attaquant compromet le compte de l’auteur de l’action et</w:t>
      </w:r>
      <w:r>
        <w:t xml:space="preserve"> </w:t>
      </w:r>
      <w:r>
        <w:rPr>
          <w:b/>
          <w:bCs/>
        </w:rPr>
        <w:t xml:space="preserve">republie le 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v4</w:t>
      </w:r>
      <w:r>
        <w:t xml:space="preserve"> </w:t>
      </w:r>
      <w:r>
        <w:t xml:space="preserve">en le faisant pointer vers du code malveillant.</w:t>
      </w:r>
    </w:p>
    <w:p>
      <w:pPr>
        <w:pStyle w:val="BodyText"/>
      </w:pPr>
      <w:r>
        <w:rPr>
          <w:b/>
          <w:bCs/>
        </w:rPr>
        <w:t xml:space="preserve">Étape 3.</w:t>
      </w:r>
      <w:r>
        <w:t xml:space="preserve"> </w:t>
      </w:r>
      <w:r>
        <w:t xml:space="preserve">Au prochain déclenchement de la CI du projet cible, l’action</w:t>
      </w:r>
      <w:r>
        <w:t xml:space="preserve"> </w:t>
      </w:r>
      <w:r>
        <w:t xml:space="preserve">piégée s’exécute avec les permissions du job : elle lit les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, clés de signature) et les exfiltre, ou modifie les</w:t>
      </w:r>
      <w:r>
        <w:t xml:space="preserve"> </w:t>
      </w:r>
      <w:r>
        <w:t xml:space="preserve">artefacts avant publication.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Prise de contrôle de la chaîne de publication. Réalisé à grande</w:t>
      </w:r>
      <w:r>
        <w:t xml:space="preserve"> </w:t>
      </w:r>
      <w:r>
        <w:t xml:space="preserve">échelle en mars 2025 via l’action</w:t>
      </w:r>
      <w:r>
        <w:t xml:space="preserve"> </w:t>
      </w:r>
      <w:r>
        <w:rPr>
          <w:rStyle w:val="VerbatimChar"/>
        </w:rPr>
        <w:t xml:space="preserve">tj-actions/changed-files</w:t>
      </w:r>
      <w:r>
        <w:t xml:space="preserve">, exposant les</w:t>
      </w:r>
      <w:r>
        <w:t xml:space="preserve"> </w:t>
      </w:r>
      <w:r>
        <w:t xml:space="preserve">secrets de milliers de dépôts.</w:t>
      </w:r>
    </w:p>
    <w:bookmarkEnd w:id="40"/>
    <w:bookmarkStart w:id="41" w:name="scénario-f-la-vulnérabilité-dormante-r7"/>
    <w:p>
      <w:pPr>
        <w:pStyle w:val="Heading2"/>
      </w:pPr>
      <w:r>
        <w:t xml:space="preserve">Scénario F — La vulnérabilité dormante (R7)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Une CVE critique est publiée sur une bibliothèque de</w:t>
      </w:r>
      <w:r>
        <w:t xml:space="preserve"> </w:t>
      </w:r>
      <w:r>
        <w:t xml:space="preserve">compression, de parsing ou de traitement d’image embarquée transitivement.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Le projet n’a</w:t>
      </w:r>
      <w:r>
        <w:t xml:space="preserve"> </w:t>
      </w:r>
      <w:r>
        <w:rPr>
          <w:b/>
          <w:bCs/>
        </w:rPr>
        <w:t xml:space="preserve">aucun inventaire</w:t>
      </w:r>
      <w:r>
        <w:t xml:space="preserve"> </w:t>
      </w:r>
      <w:r>
        <w:t xml:space="preserve">de ses composants (pas de</w:t>
      </w:r>
      <w:r>
        <w:t xml:space="preserve"> </w:t>
      </w:r>
      <w:r>
        <w:t xml:space="preserve">SBOM) et</w:t>
      </w:r>
      <w:r>
        <w:t xml:space="preserve"> </w:t>
      </w:r>
      <w:r>
        <w:rPr>
          <w:b/>
          <w:bCs/>
        </w:rPr>
        <w:t xml:space="preserve">aucun scan continu</w:t>
      </w:r>
      <w:r>
        <w:t xml:space="preserve"> </w:t>
      </w:r>
      <w:r>
        <w:t xml:space="preserve">: ni les mainteneurs ni les utilisateurs ne</w:t>
      </w:r>
      <w:r>
        <w:t xml:space="preserve"> </w:t>
      </w:r>
      <w:r>
        <w:t xml:space="preserve">savent que le composant vulnérable est présent.</w:t>
      </w:r>
    </w:p>
    <w:p>
      <w:pPr>
        <w:pStyle w:val="BodyText"/>
      </w:pPr>
      <w:r>
        <w:rPr>
          <w:b/>
          <w:bCs/>
        </w:rPr>
        <w:t xml:space="preserve">Étape 3.</w:t>
      </w:r>
      <w:r>
        <w:t xml:space="preserve"> </w:t>
      </w:r>
      <w:r>
        <w:t xml:space="preserve">L’attaquant exploite la vulnérabilité sur les postes où</w:t>
      </w:r>
      <w:r>
        <w:t xml:space="preserve"> </w:t>
      </w:r>
      <w:r>
        <w:t xml:space="preserve">l’application est installée.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Compromission via une faille pourtant connue et corrigée en</w:t>
      </w:r>
      <w:r>
        <w:t xml:space="preserve"> </w:t>
      </w:r>
      <w:r>
        <w:t xml:space="preserve">amont, faute de visibilité sur la composition du logiciel.</w:t>
      </w:r>
    </w:p>
    <w:bookmarkEnd w:id="41"/>
    <w:bookmarkStart w:id="42" w:name="scénario-g-lévasion-depuis-le-webview-r9"/>
    <w:p>
      <w:pPr>
        <w:pStyle w:val="Heading2"/>
      </w:pPr>
      <w:r>
        <w:t xml:space="preserve">Scénario G — L’évasion depuis le webview (R9)</w:t>
      </w:r>
    </w:p>
    <w:p>
      <w:pPr>
        <w:pStyle w:val="FirstParagraph"/>
      </w:pPr>
      <w:r>
        <w:rPr>
          <w:b/>
          <w:bCs/>
        </w:rPr>
        <w:t xml:space="preserve">Étape 1.</w:t>
      </w:r>
      <w:r>
        <w:t xml:space="preserve"> </w:t>
      </w:r>
      <w:r>
        <w:t xml:space="preserve">Une dépendance frontend compromise (scénario A côté npm) ou une</w:t>
      </w:r>
      <w:r>
        <w:t xml:space="preserve"> </w:t>
      </w:r>
      <w:r>
        <w:t xml:space="preserve">faille XSS introduit du code hostile dans le webview de l’application.</w:t>
      </w:r>
    </w:p>
    <w:p>
      <w:pPr>
        <w:pStyle w:val="BodyText"/>
      </w:pPr>
      <w:r>
        <w:rPr>
          <w:b/>
          <w:bCs/>
        </w:rPr>
        <w:t xml:space="preserve">Étape 2.</w:t>
      </w:r>
      <w:r>
        <w:t xml:space="preserve"> </w:t>
      </w:r>
      <w:r>
        <w:t xml:space="preserve">Ce code tente de charger une charge secondaire depuis un serveur</w:t>
      </w:r>
      <w:r>
        <w:t xml:space="preserve"> </w:t>
      </w:r>
      <w:r>
        <w:t xml:space="preserve">distant, puis d’invoquer des commandes natives Tauri pour accéder au système</w:t>
      </w:r>
      <w:r>
        <w:t xml:space="preserve"> </w:t>
      </w:r>
      <w:r>
        <w:t xml:space="preserve">de fichiers ou au réseau.</w:t>
      </w:r>
    </w:p>
    <w:p>
      <w:pPr>
        <w:pStyle w:val="BodyText"/>
      </w:pPr>
      <w:r>
        <w:rPr>
          <w:b/>
          <w:bCs/>
        </w:rPr>
        <w:t xml:space="preserve">Impact.</w:t>
      </w:r>
      <w:r>
        <w:t xml:space="preserve"> </w:t>
      </w:r>
      <w:r>
        <w:t xml:space="preserve">Exfiltration des données de l’utilisateur (dans le cas d’un</w:t>
      </w:r>
      <w:r>
        <w:t xml:space="preserve"> </w:t>
      </w:r>
      <w:r>
        <w:t xml:space="preserve">analyseur réseau : captures, cartographie du SI) et potentielle exécution de</w:t>
      </w:r>
      <w:r>
        <w:t xml:space="preserve"> </w:t>
      </w:r>
      <w:r>
        <w:t xml:space="preserve">commandes système, si aucune politique de sécurité de contenu ni limitation</w:t>
      </w:r>
      <w:r>
        <w:t xml:space="preserve"> </w:t>
      </w:r>
      <w:r>
        <w:t xml:space="preserve">des permissions n’est en 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Ces sept scénarios couvrent l’ensemble du cycle de vie : approvisionnement</w:t>
      </w:r>
      <w:r>
        <w:t xml:space="preserve"> </w:t>
      </w:r>
      <w:r>
        <w:t xml:space="preserve">(A, B), fabrication (C), distribution (D, E), et exposition résiduelle</w:t>
      </w:r>
      <w:r>
        <w:t xml:space="preserve"> </w:t>
      </w:r>
      <w:r>
        <w:t xml:space="preserve">(F, G). Le chapitre 4 leur oppose les contre-mesures effectivement en place.</w:t>
      </w:r>
    </w:p>
    <w:bookmarkEnd w:id="42"/>
    <w:bookmarkEnd w:id="43"/>
    <w:bookmarkStart w:id="53" w:name="X9b1675958bd148c6faa61afd0522f5a561ff381"/>
    <w:p>
      <w:pPr>
        <w:pStyle w:val="Heading1"/>
      </w:pPr>
      <w:r>
        <w:t xml:space="preserve">4. Solutions — contre-mesures déployées et preuves de faisabilité</w:t>
      </w:r>
    </w:p>
    <w:p>
      <w:pPr>
        <w:pStyle w:val="FirstParagraph"/>
      </w:pPr>
      <w:r>
        <w:t xml:space="preserve">Ce chapitre présente, pour chaque scénario du chapitre 3, les contre-mesures</w:t>
      </w:r>
      <w:r>
        <w:t xml:space="preserve"> </w:t>
      </w:r>
      <w:r>
        <w:t xml:space="preserve">effectivement mises en œuvre sur le projet démonstrateur SONAR. Chaque mesure</w:t>
      </w:r>
      <w:r>
        <w:t xml:space="preserve"> </w:t>
      </w:r>
      <w:r>
        <w:t xml:space="preserve">est rattachée à un ou plusieurs fichiers réels du dépôt, ce qui la rend</w:t>
      </w:r>
      <w:r>
        <w:t xml:space="preserve"> </w:t>
      </w:r>
      <w:r>
        <w:rPr>
          <w:b/>
          <w:bCs/>
        </w:rPr>
        <w:t xml:space="preserve">auditable</w:t>
      </w:r>
      <w:r>
        <w:t xml:space="preserve"> </w:t>
      </w:r>
      <w:r>
        <w:t xml:space="preserve">: un tiers peut vérifier son existence et son fonctionnement.</w:t>
      </w:r>
    </w:p>
    <w:p>
      <w:pPr>
        <w:pStyle w:val="BodyText"/>
      </w:pPr>
      <w:r>
        <w:t xml:space="preserve">L’ensemble s’inscrit dans une méthodologie formalisée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project_management/sprint_secure_tauri_build_methodology.md</w:t>
      </w:r>
      <w:r>
        <w:t xml:space="preserve">) et s’aligne</w:t>
      </w:r>
      <w:r>
        <w:t xml:space="preserve"> </w:t>
      </w:r>
      <w:r>
        <w:t xml:space="preserve">sur les principes des référentiels publics : maîtrise des dépendances,</w:t>
      </w:r>
      <w:r>
        <w:t xml:space="preserve"> </w:t>
      </w:r>
      <w:r>
        <w:t xml:space="preserve">intégrité de la fabrication, provenance des artefacts, transparence de la</w:t>
      </w:r>
      <w:r>
        <w:t xml:space="preserve"> </w:t>
      </w:r>
      <w:r>
        <w:t xml:space="preserve">composition logicielle.</w:t>
      </w:r>
    </w:p>
    <w:bookmarkStart w:id="44" w:name="Xf823e9074c292f1867fbd61c244c4d799a2adc5"/>
    <w:p>
      <w:pPr>
        <w:pStyle w:val="Heading2"/>
      </w:pPr>
      <w:r>
        <w:t xml:space="preserve">4.1 Contre le scénario A — maîtriser les dépendances</w:t>
      </w:r>
    </w:p>
    <w:p>
      <w:pPr>
        <w:pStyle w:val="FirstParagraph"/>
      </w:pPr>
      <w:r>
        <w:rPr>
          <w:b/>
          <w:bCs/>
        </w:rPr>
        <w:t xml:space="preserve">Principe : rien n’entre dans le produit sans être figé, audité et relu.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Versions exactes et installations gelées.</w:t>
      </w:r>
      <w:r>
        <w:t xml:space="preserve"> </w:t>
      </w:r>
      <w:r>
        <w:t xml:space="preserve">Le frontend est déclaré en</w:t>
      </w:r>
      <w:r>
        <w:t xml:space="preserve"> </w:t>
      </w:r>
      <w:r>
        <w:t xml:space="preserve">versions exactes (</w:t>
      </w:r>
      <w:r>
        <w:rPr>
          <w:rStyle w:val="VerbatimChar"/>
        </w:rPr>
        <w:t xml:space="preserve">package.json</w:t>
      </w:r>
      <w:r>
        <w:t xml:space="preserve">, sans plage flottante) et résolu depuis</w:t>
      </w:r>
      <w:r>
        <w:t xml:space="preserve"> </w:t>
      </w:r>
      <w:r>
        <w:rPr>
          <w:rStyle w:val="VerbatimChar"/>
        </w:rPr>
        <w:t xml:space="preserve">deno.json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deno.lock</w:t>
      </w:r>
      <w:r>
        <w:t xml:space="preserve"> </w:t>
      </w:r>
      <w:r>
        <w:t xml:space="preserve">; la CI installe avec</w:t>
      </w:r>
      <w:r>
        <w:t xml:space="preserve"> </w:t>
      </w:r>
      <w:r>
        <w:rPr>
          <w:rStyle w:val="VerbatimChar"/>
        </w:rPr>
        <w:t xml:space="preserve">deno install --frozen</w:t>
      </w:r>
      <w:r>
        <w:t xml:space="preserve">,</w:t>
      </w:r>
      <w:r>
        <w:t xml:space="preserve"> </w:t>
      </w:r>
      <w:r>
        <w:t xml:space="preserve">qui échoue à la moindre divergence avec le fichier de verrouillage.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Vendoring complet des dépendances Rust.</w:t>
      </w:r>
      <w:r>
        <w:t xml:space="preserve"> </w:t>
      </w:r>
      <w:r>
        <w:t xml:space="preserve">Les quelque 540 crates du</w:t>
      </w:r>
      <w:r>
        <w:t xml:space="preserve"> </w:t>
      </w:r>
      <w:r>
        <w:t xml:space="preserve">projet sont copiées dans</w:t>
      </w:r>
      <w:r>
        <w:t xml:space="preserve"> </w:t>
      </w:r>
      <w:r>
        <w:rPr>
          <w:rStyle w:val="VerbatimChar"/>
        </w:rPr>
        <w:t xml:space="preserve">src-tauri/vendor/</w:t>
      </w:r>
      <w:r>
        <w:t xml:space="preserve">, et</w:t>
      </w:r>
      <w:r>
        <w:t xml:space="preserve"> </w:t>
      </w:r>
      <w:r>
        <w:rPr>
          <w:rStyle w:val="VerbatimChar"/>
        </w:rPr>
        <w:t xml:space="preserve">src-tauri/.cargo/config.toml</w:t>
      </w:r>
      <w:r>
        <w:t xml:space="preserve"> </w:t>
      </w:r>
      <w:r>
        <w:t xml:space="preserve">redirige crates.io vers ce répertoire local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replace-with = "vendored-sources"</w:t>
      </w:r>
      <w:r>
        <w:t xml:space="preserve">).</w:t>
      </w:r>
      <w:r>
        <w:t xml:space="preserve"> </w:t>
      </w:r>
      <w:r>
        <w:rPr>
          <w:b/>
          <w:bCs/>
        </w:rPr>
        <w:t xml:space="preserve">Le build ne télécharge aucune</w:t>
      </w:r>
      <w:r>
        <w:rPr>
          <w:b/>
          <w:bCs/>
        </w:rPr>
        <w:t xml:space="preserve"> </w:t>
      </w:r>
      <w:r>
        <w:rPr>
          <w:b/>
          <w:bCs/>
        </w:rPr>
        <w:t xml:space="preserve">dépendance</w:t>
      </w:r>
      <w:r>
        <w:t xml:space="preserve"> </w:t>
      </w:r>
      <w:r>
        <w:t xml:space="preserve">: une version piégée publiée en amont ne peut pas entrer sans</w:t>
      </w:r>
      <w:r>
        <w:t xml:space="preserve"> </w:t>
      </w:r>
      <w:r>
        <w:t xml:space="preserve">un commit explicite et relu modifiant le vendor.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par dépendance</w:t>
      </w:r>
      <w:r>
        <w:t xml:space="preserve"> </w:t>
      </w:r>
      <w:r>
        <w:t xml:space="preserve">avec cargo-vet (</w:t>
      </w:r>
      <w:r>
        <w:rPr>
          <w:rStyle w:val="VerbatimChar"/>
        </w:rPr>
        <w:t xml:space="preserve">src-tauri/supply-chain/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audits.toml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imports.lock</w:t>
      </w:r>
      <w:r>
        <w:t xml:space="preserve">), qui trace le statut de</w:t>
      </w:r>
      <w:r>
        <w:t xml:space="preserve"> </w:t>
      </w:r>
      <w:r>
        <w:t xml:space="preserve">chaque crate.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Contrôles automatiques en intégration continue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.github/workflows/rust-ci.yml</w:t>
      </w:r>
      <w:r>
        <w:t xml:space="preserve">) :</w:t>
      </w:r>
      <w:r>
        <w:t xml:space="preserve"> </w:t>
      </w:r>
      <w:r>
        <w:rPr>
          <w:rStyle w:val="VerbatimChar"/>
        </w:rPr>
        <w:t xml:space="preserve">cargo deny check</w:t>
      </w:r>
      <w:r>
        <w:t xml:space="preserve"> </w:t>
      </w:r>
      <w:r>
        <w:t xml:space="preserve">(sources inconnues</w:t>
      </w:r>
      <w:r>
        <w:t xml:space="preserve"> </w:t>
      </w:r>
      <w:r>
        <w:t xml:space="preserve">refusées, licences contrôlées via</w:t>
      </w:r>
      <w:r>
        <w:t xml:space="preserve"> </w:t>
      </w:r>
      <w:r>
        <w:rPr>
          <w:rStyle w:val="VerbatimChar"/>
        </w:rPr>
        <w:t xml:space="preserve">src-tauri/deny.toml</w:t>
      </w:r>
      <w:r>
        <w:t xml:space="preserve">) et</w:t>
      </w:r>
      <w:r>
        <w:t xml:space="preserve"> </w:t>
      </w:r>
      <w:r>
        <w:rPr>
          <w:rStyle w:val="VerbatimChar"/>
        </w:rPr>
        <w:t xml:space="preserve">cargo audit</w:t>
      </w:r>
      <w:r>
        <w:t xml:space="preserve"> </w:t>
      </w:r>
      <w:r>
        <w:t xml:space="preserve">(vulnérabilités RUSTSEC).</w:t>
      </w:r>
    </w:p>
    <w:p>
      <w:pPr>
        <w:pStyle w:val="FirstParagraph"/>
      </w:pPr>
      <w:r>
        <w:rPr>
          <w:i/>
          <w:iCs/>
        </w:rPr>
        <w:t xml:space="preserve">Vérification :</w:t>
      </w:r>
      <w:r>
        <w:t xml:space="preserve"> </w:t>
      </w:r>
      <w:r>
        <w:rPr>
          <w:rStyle w:val="VerbatimChar"/>
        </w:rPr>
        <w:t xml:space="preserve">deno install --frozen</w:t>
      </w:r>
      <w:r>
        <w:t xml:space="preserve"> </w:t>
      </w:r>
      <w:r>
        <w:t xml:space="preserve">puis, dans</w:t>
      </w:r>
      <w:r>
        <w:t xml:space="preserve"> </w:t>
      </w:r>
      <w:r>
        <w:rPr>
          <w:rStyle w:val="VerbatimChar"/>
        </w:rPr>
        <w:t xml:space="preserve">src-tauri/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deny check &amp;&amp; cargo audit</w:t>
      </w:r>
      <w:r>
        <w:t xml:space="preserve">.</w:t>
      </w:r>
    </w:p>
    <w:bookmarkEnd w:id="44"/>
    <w:bookmarkStart w:id="45" w:name="X005ecbc5b4982d3b899c031ccb9a4c73fb63c4e"/>
    <w:p>
      <w:pPr>
        <w:pStyle w:val="Heading2"/>
      </w:pPr>
      <w:r>
        <w:t xml:space="preserve">4.2 Contre le scénario B — traiter le lockfile comme du code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Règle formalisée</w:t>
      </w:r>
      <w:r>
        <w:t xml:space="preserve"> </w:t>
      </w:r>
      <w:r>
        <w:t xml:space="preserve">: tout changement de fichier de verrouillage est relu</w:t>
      </w:r>
      <w:r>
        <w:t xml:space="preserve"> </w:t>
      </w:r>
      <w:r>
        <w:t xml:space="preserve">comme un changement de code, jamais approuvé en bloc.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 vendoring rend le changement lisible</w:t>
      </w:r>
      <w:r>
        <w:t xml:space="preserve"> </w:t>
      </w:r>
      <w:r>
        <w:t xml:space="preserve">: modifier une version Rust</w:t>
      </w:r>
      <w:r>
        <w:t xml:space="preserve"> </w:t>
      </w:r>
      <w:r>
        <w:t xml:space="preserve">ne se réduit pas à une ligne de lockfile — le contenu de la crate apparaît</w:t>
      </w:r>
      <w:r>
        <w:t xml:space="preserve"> </w:t>
      </w:r>
      <w:r>
        <w:t xml:space="preserve">dans le diff de</w:t>
      </w:r>
      <w:r>
        <w:t xml:space="preserve"> </w:t>
      </w:r>
      <w:r>
        <w:rPr>
          <w:rStyle w:val="VerbatimChar"/>
        </w:rPr>
        <w:t xml:space="preserve">src-tauri/vendor/</w:t>
      </w:r>
      <w:r>
        <w:t xml:space="preserve">, et le statut cargo-vet doit être mis à</w:t>
      </w:r>
      <w:r>
        <w:t xml:space="preserve"> </w:t>
      </w:r>
      <w:r>
        <w:t xml:space="preserve">jour, ce qui expose l’ajout à la revue.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Mises à jour tracées</w:t>
      </w:r>
      <w:r>
        <w:t xml:space="preserve"> </w:t>
      </w:r>
      <w:r>
        <w:t xml:space="preserve">via Dependabot (PR individuelles et vérifiables)</w:t>
      </w:r>
      <w:r>
        <w:t xml:space="preserve"> </w:t>
      </w:r>
      <w:r>
        <w:t xml:space="preserve">plutôt que des bumps groupés opaques.</w:t>
      </w:r>
    </w:p>
    <w:bookmarkEnd w:id="45"/>
    <w:bookmarkStart w:id="46" w:name="X78ca4af4c0ed3bcb670ac48da311966d8865521"/>
    <w:p>
      <w:pPr>
        <w:pStyle w:val="Heading2"/>
      </w:pPr>
      <w:r>
        <w:t xml:space="preserve">4.3 Contre le scénario C (SUNBURST) — le build reproductible</w:t>
      </w:r>
    </w:p>
    <w:p>
      <w:pPr>
        <w:pStyle w:val="FirstParagraph"/>
      </w:pPr>
      <w:r>
        <w:rPr>
          <w:b/>
          <w:bCs/>
        </w:rPr>
        <w:t xml:space="preserve">Principe : pouvoir prouver que le binaire publié correspond au code</w:t>
      </w:r>
      <w:r>
        <w:rPr>
          <w:b/>
          <w:bCs/>
        </w:rPr>
        <w:t xml:space="preserve"> </w:t>
      </w:r>
      <w:r>
        <w:rPr>
          <w:b/>
          <w:bCs/>
        </w:rPr>
        <w:t xml:space="preserve">source.</w:t>
      </w:r>
      <w:r>
        <w:t xml:space="preserve"> </w:t>
      </w:r>
      <w:r>
        <w:t xml:space="preserve">Si deux compilations indépendantes du même commit produisent le</w:t>
      </w:r>
      <w:r>
        <w:t xml:space="preserve"> </w:t>
      </w:r>
      <w:r>
        <w:t xml:space="preserve">même binaire au bit près, alors un binaire publié divergent est une preuve</w:t>
      </w:r>
      <w:r>
        <w:t xml:space="preserve"> </w:t>
      </w:r>
      <w:r>
        <w:t xml:space="preserve">d’injection.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Environnement de reproductibilité centralisé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security/repro-env.ts</w:t>
      </w:r>
      <w:r>
        <w:t xml:space="preserve">) :</w:t>
      </w:r>
      <w:r>
        <w:t xml:space="preserve"> </w:t>
      </w:r>
      <w:r>
        <w:t xml:space="preserve">applique les mêmes paramètres aux builds de release, aux commandes locales</w:t>
      </w:r>
      <w:r>
        <w:t xml:space="preserve"> </w:t>
      </w:r>
      <w:r>
        <w:t xml:space="preserve">et aux contrôles CI — horodatage déterministe (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stable),</w:t>
      </w:r>
      <w:r>
        <w:t xml:space="preserve"> </w:t>
      </w:r>
      <w:r>
        <w:t xml:space="preserve">suppression des chemins locaux dans le binaire (</w:t>
      </w:r>
      <w:r>
        <w:rPr>
          <w:rStyle w:val="VerbatimChar"/>
        </w:rPr>
        <w:t xml:space="preserve">--remap-path-prefix</w:t>
      </w:r>
      <w:r>
        <w:t xml:space="preserve">),</w:t>
      </w:r>
      <w:r>
        <w:t xml:space="preserve"> </w:t>
      </w:r>
      <w:r>
        <w:t xml:space="preserve">activation du drapeau de reproductibilité MSVC (</w:t>
      </w:r>
      <w:r>
        <w:rPr>
          <w:rStyle w:val="VerbatimChar"/>
        </w:rPr>
        <w:t xml:space="preserve">/Brepro</w:t>
      </w:r>
      <w:r>
        <w:t xml:space="preserve">) sous Windows.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Contrôle de reproductibilité exécutable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security/repro-check.sh</w:t>
      </w:r>
      <w:r>
        <w:t xml:space="preserve">) :</w:t>
      </w:r>
      <w:r>
        <w:t xml:space="preserve"> </w:t>
      </w:r>
      <w:r>
        <w:t xml:space="preserve">compile deux fois et compare les empreintes SHA256.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Étape bloquante en CI</w:t>
      </w:r>
      <w:r>
        <w:t xml:space="preserve"> </w:t>
      </w:r>
      <w:r>
        <w:t xml:space="preserve">: le workflow</w:t>
      </w:r>
      <w:r>
        <w:t xml:space="preserve"> </w:t>
      </w:r>
      <w:r>
        <w:rPr>
          <w:rStyle w:val="VerbatimChar"/>
        </w:rPr>
        <w:t xml:space="preserve">.github/workflows/publish.yml</w:t>
      </w:r>
      <w:r>
        <w:t xml:space="preserve"> </w:t>
      </w:r>
      <w:r>
        <w:t xml:space="preserve">contient un job « verify unsigned reproducible binary » qui</w:t>
      </w:r>
      <w:r>
        <w:t xml:space="preserve"> </w:t>
      </w:r>
      <w:r>
        <w:rPr>
          <w:b/>
          <w:bCs/>
        </w:rPr>
        <w:t xml:space="preserve">interrompt la</w:t>
      </w:r>
      <w:r>
        <w:rPr>
          <w:b/>
          <w:bCs/>
        </w:rPr>
        <w:t xml:space="preserve"> </w:t>
      </w:r>
      <w:r>
        <w:rPr>
          <w:b/>
          <w:bCs/>
        </w:rPr>
        <w:t xml:space="preserve">publication</w:t>
      </w:r>
      <w:r>
        <w:t xml:space="preserve"> </w:t>
      </w:r>
      <w:r>
        <w:t xml:space="preserve">si le binaire n’est pas reproductible.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Maîtrise de l’environnement de fabrication</w:t>
      </w:r>
      <w:r>
        <w:t xml:space="preserve">, condition nécessaire à la</w:t>
      </w:r>
      <w:r>
        <w:t xml:space="preserve"> </w:t>
      </w:r>
      <w:r>
        <w:t xml:space="preserve">reproductibilité : source canonique unique des versions d’outillage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config/build-versions.env</w:t>
      </w:r>
      <w:r>
        <w:t xml:space="preserve">), alignement vérifié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script/ci/check-build-versions.sh</w:t>
      </w:r>
      <w:r>
        <w:t xml:space="preserve">), image Docker épinglée par empreinte</w:t>
      </w:r>
      <w:r>
        <w:t xml:space="preserve"> </w:t>
      </w:r>
      <w:r>
        <w:t xml:space="preserve">SHA256, archives Node.js/Deno vérifiées par SHA256, paquets système figés</w:t>
      </w:r>
      <w:r>
        <w:t xml:space="preserve"> </w:t>
      </w:r>
      <w:r>
        <w:t xml:space="preserve">sur des snapshots datés (</w:t>
      </w:r>
      <w:r>
        <w:rPr>
          <w:rStyle w:val="VerbatimChar"/>
        </w:rPr>
        <w:t xml:space="preserve">script/ci/use-apt-snapshot.sh</w:t>
      </w:r>
      <w:r>
        <w:t xml:space="preserve">).</w:t>
      </w:r>
    </w:p>
    <w:p>
      <w:pPr>
        <w:pStyle w:val="FirstParagraph"/>
      </w:pPr>
      <w:r>
        <w:rPr>
          <w:i/>
          <w:iCs/>
        </w:rPr>
        <w:t xml:space="preserve">Vérification (auditeur) :</w:t>
      </w:r>
      <w:r>
        <w:t xml:space="preserve"> </w:t>
      </w:r>
      <w:r>
        <w:rPr>
          <w:rStyle w:val="VerbatimChar"/>
        </w:rPr>
        <w:t xml:space="preserve">./security/repro-check.sh</w:t>
      </w:r>
      <w:r>
        <w:t xml:space="preserve">, puis comparaison au</w:t>
      </w:r>
      <w:r>
        <w:t xml:space="preserve"> </w:t>
      </w:r>
      <w:r>
        <w:t xml:space="preserve">SHA256 publié dans la release.</w:t>
      </w:r>
    </w:p>
    <w:bookmarkEnd w:id="46"/>
    <w:bookmarkStart w:id="47" w:name="Xe7bd2c932eeab2c9f073905bca0195f79762ac0"/>
    <w:p>
      <w:pPr>
        <w:pStyle w:val="Heading2"/>
      </w:pPr>
      <w:r>
        <w:t xml:space="preserve">4.4 Contre le scénario D (XZ) — provenance et absence de fabrication manuelle</w:t>
      </w:r>
    </w:p>
    <w:p>
      <w:pPr>
        <w:pStyle w:val="FirstParagraph"/>
      </w:pPr>
      <w:r>
        <w:rPr>
          <w:b/>
          <w:bCs/>
        </w:rPr>
        <w:t xml:space="preserve">Principe : les artefacts ne sortent que de la CI, et sont liés</w:t>
      </w:r>
      <w:r>
        <w:rPr>
          <w:b/>
          <w:bCs/>
        </w:rPr>
        <w:t xml:space="preserve"> </w:t>
      </w:r>
      <w:r>
        <w:rPr>
          <w:b/>
          <w:bCs/>
        </w:rPr>
        <w:t xml:space="preserve">cryptographiquement au dépôt.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Aucun artefact fabriqué à la main.</w:t>
      </w:r>
      <w:r>
        <w:t xml:space="preserve"> </w:t>
      </w:r>
      <w:r>
        <w:t xml:space="preserve">Toutes les releases sont produites</w:t>
      </w:r>
      <w:r>
        <w:t xml:space="preserve"> </w:t>
      </w:r>
      <w:r>
        <w:t xml:space="preserve">par le workflow</w:t>
      </w:r>
      <w:r>
        <w:t xml:space="preserve"> </w:t>
      </w:r>
      <w:r>
        <w:rPr>
          <w:rStyle w:val="VerbatimChar"/>
        </w:rPr>
        <w:t xml:space="preserve">publish.yml</w:t>
      </w:r>
      <w:r>
        <w:t xml:space="preserve"> </w:t>
      </w:r>
      <w:r>
        <w:t xml:space="preserve">à partir du commit taggé ; il n’existe aucune</w:t>
      </w:r>
      <w:r>
        <w:t xml:space="preserve"> </w:t>
      </w:r>
      <w:r>
        <w:t xml:space="preserve">étape locale opaque entre le dépôt et le fichier téléchargé.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Attestations de provenance GitHub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attest-build-provenance</w:t>
      </w:r>
      <w:r>
        <w:t xml:space="preserve">,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script/ci/generate-attestation-subjects.sh</w:t>
      </w:r>
      <w:r>
        <w:t xml:space="preserve">) : chaque artefact est lié</w:t>
      </w:r>
      <w:r>
        <w:t xml:space="preserve"> </w:t>
      </w:r>
      <w:r>
        <w:t xml:space="preserve">au dépôt, au commit et au workflow qui l’a produit. Un artefact fabriqué</w:t>
      </w:r>
      <w:r>
        <w:t xml:space="preserve"> </w:t>
      </w:r>
      <w:r>
        <w:t xml:space="preserve">ailleurs ne peut pas présenter cette preuve.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Signatures Sigstore/cosign détachées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script/ci/sign-release-artifacts.sh</w:t>
      </w:r>
      <w:r>
        <w:t xml:space="preserve">) : chaque fichier a son bundle</w:t>
      </w:r>
      <w:r>
        <w:t xml:space="preserve"> </w:t>
      </w:r>
      <w:r>
        <w:rPr>
          <w:rStyle w:val="VerbatimChar"/>
        </w:rPr>
        <w:t xml:space="preserve">.sigstore.json</w:t>
      </w:r>
      <w:r>
        <w:t xml:space="preserve"> </w:t>
      </w:r>
      <w:r>
        <w:t xml:space="preserve">publié à côté, sans modifier les octets de l’artefact.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Empreintes SHA256 publiques</w:t>
      </w:r>
      <w:r>
        <w:t xml:space="preserve"> </w:t>
      </w:r>
      <w:r>
        <w:t xml:space="preserve">de tous les artefacts, listées dans le</w:t>
      </w:r>
      <w:r>
        <w:t xml:space="preserve"> </w:t>
      </w:r>
      <w:r>
        <w:t xml:space="preserve">corps de la release.</w:t>
      </w:r>
    </w:p>
    <w:p>
      <w:pPr>
        <w:pStyle w:val="FirstParagraph"/>
      </w:pPr>
      <w:r>
        <w:rPr>
          <w:i/>
          <w:iCs/>
        </w:rPr>
        <w:t xml:space="preserve">Vérification (utilisateur) :</w:t>
      </w:r>
    </w:p>
    <w:p>
      <w:pPr>
        <w:pStyle w:val="SourceCode"/>
      </w:pPr>
      <w:r>
        <w:rPr>
          <w:rStyle w:val="VerbatimChar"/>
        </w:rPr>
        <w:t xml:space="preserve">sha256sum &lt;artefact&gt;                     # comparer à la valeur publiée</w:t>
      </w:r>
      <w:r>
        <w:br/>
      </w:r>
      <w:r>
        <w:rPr>
          <w:rStyle w:val="VerbatimChar"/>
        </w:rPr>
        <w:t xml:space="preserve">gh attestation verify &lt;artefact&gt; -R &lt;org&gt;/&lt;repo&gt;</w:t>
      </w:r>
      <w:r>
        <w:br/>
      </w:r>
      <w:r>
        <w:rPr>
          <w:rStyle w:val="VerbatimChar"/>
        </w:rPr>
        <w:t xml:space="preserve">cosign verify-blob --bundle &lt;artefact&gt;.sigstore.json &lt;artefact&gt;</w:t>
      </w:r>
    </w:p>
    <w:bookmarkEnd w:id="47"/>
    <w:bookmarkStart w:id="48" w:name="X58a2cd57c540384bca15e93e28b5682fff9384d"/>
    <w:p>
      <w:pPr>
        <w:pStyle w:val="Heading2"/>
      </w:pPr>
      <w:r>
        <w:t xml:space="preserve">4.5 Contre le scénario E — durcir l’intégration continue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Toutes les actions GitHub sont épinglées par empreinte de commit</w:t>
      </w:r>
      <w:r>
        <w:rPr>
          <w:b/>
          <w:bCs/>
        </w:rPr>
        <w:t xml:space="preserve"> </w:t>
      </w:r>
      <w:r>
        <w:rPr>
          <w:b/>
          <w:bCs/>
        </w:rPr>
        <w:t xml:space="preserve">complète</w:t>
      </w:r>
      <w:r>
        <w:t xml:space="preserve">, jamais par tag flottant. Exemples réels dans les workflows :</w:t>
      </w:r>
      <w:r>
        <w:t xml:space="preserve"> </w:t>
      </w:r>
      <w:r>
        <w:rPr>
          <w:rStyle w:val="VerbatimChar"/>
        </w:rPr>
        <w:t xml:space="preserve">actions/checkout@34e11487…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dtolnay/rust-toolchain@3c5f7ea2…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sigstore/cosign-installer@6f9f1778…</w:t>
      </w:r>
      <w:r>
        <w:t xml:space="preserve">. Republier un tag n’a alors aucun</w:t>
      </w:r>
      <w:r>
        <w:t xml:space="preserve"> </w:t>
      </w:r>
      <w:r>
        <w:t xml:space="preserve">effet : seule une modification relue du workflow peut changer la version</w:t>
      </w:r>
      <w:r>
        <w:t xml:space="preserve"> </w:t>
      </w:r>
      <w:r>
        <w:t xml:space="preserve">utilisée.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Permissions minimales par job</w:t>
      </w:r>
      <w:r>
        <w:t xml:space="preserve"> </w:t>
      </w:r>
      <w:r>
        <w:t xml:space="preserve">: les workflows déclarent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par défaut et n’élèvent les droits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attestations: 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security-events: write</w:t>
      </w:r>
      <w:r>
        <w:t xml:space="preserve">) que là où c’est</w:t>
      </w:r>
      <w:r>
        <w:t xml:space="preserve"> </w:t>
      </w:r>
      <w:r>
        <w:t xml:space="preserve">strictement nécessaire.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Outils CI installés en versions verrouillées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 install --locked</w:t>
      </w:r>
      <w:r>
        <w:t xml:space="preserve">).</w:t>
      </w:r>
    </w:p>
    <w:bookmarkEnd w:id="48"/>
    <w:bookmarkStart w:id="49" w:name="X92bdc2b8d91c53354664a20c66dcb0b81130726"/>
    <w:p>
      <w:pPr>
        <w:pStyle w:val="Heading2"/>
      </w:pPr>
      <w:r>
        <w:t xml:space="preserve">4.6 Contre le scénario F — inventaire et scan continu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SBOM publié à chaque release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script/ci/generate-sbom-artifacts.sh</w:t>
      </w:r>
      <w:r>
        <w:t xml:space="preserve"> </w:t>
      </w:r>
      <w:r>
        <w:t xml:space="preserve">produit les inventaires CycloneDX du backend (cargo-cyclonedx) et du</w:t>
      </w:r>
      <w:r>
        <w:t xml:space="preserve"> </w:t>
      </w:r>
      <w:r>
        <w:t xml:space="preserve">frontend (syft), attachés à la release et eux-mêmes attestés. Un</w:t>
      </w:r>
      <w:r>
        <w:t xml:space="preserve"> </w:t>
      </w:r>
      <w:r>
        <w:t xml:space="preserve">intégrateur peut croiser cet inventaire avec les bases de vulnérabilités</w:t>
      </w:r>
      <w:r>
        <w:t xml:space="preserve"> </w:t>
      </w:r>
      <w:r>
        <w:rPr>
          <w:b/>
          <w:bCs/>
        </w:rPr>
        <w:t xml:space="preserve">sans rien demander au projet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Analyses continues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cargo audit</w:t>
      </w:r>
      <w:r>
        <w:t xml:space="preserve"> </w:t>
      </w:r>
      <w:r>
        <w:t xml:space="preserve">(RUSTSEC) à chaque CI, Trivy sur le</w:t>
      </w:r>
      <w:r>
        <w:t xml:space="preserve"> </w:t>
      </w:r>
      <w:r>
        <w:t xml:space="preserve">dépôt (</w:t>
      </w:r>
      <w:r>
        <w:rPr>
          <w:rStyle w:val="VerbatimChar"/>
        </w:rPr>
        <w:t xml:space="preserve">.github/workflows/trivy.yml</w:t>
      </w:r>
      <w:r>
        <w:t xml:space="preserve">, exécution hebdomadaire planifiée) et</w:t>
      </w:r>
      <w:r>
        <w:t xml:space="preserve"> </w:t>
      </w:r>
      <w:r>
        <w:t xml:space="preserve">Trivy sur les artefacts de release (</w:t>
      </w:r>
      <w:r>
        <w:rPr>
          <w:rStyle w:val="VerbatimChar"/>
        </w:rPr>
        <w:t xml:space="preserve">trivy-release-artifacts.yml</w:t>
      </w:r>
      <w:r>
        <w:t xml:space="preserve">) avant</w:t>
      </w:r>
      <w:r>
        <w:t xml:space="preserve"> </w:t>
      </w:r>
      <w:r>
        <w:t xml:space="preserve">publication.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Qualité et couverture</w:t>
      </w:r>
      <w:r>
        <w:t xml:space="preserve"> </w:t>
      </w:r>
      <w:r>
        <w:t xml:space="preserve">suivies (SonarQube,</w:t>
      </w:r>
      <w:r>
        <w:t xml:space="preserve"> </w:t>
      </w:r>
      <w:r>
        <w:rPr>
          <w:rStyle w:val="VerbatimChar"/>
        </w:rPr>
        <w:t xml:space="preserve">covecode.yml</w:t>
      </w:r>
      <w:r>
        <w:t xml:space="preserve">).</w:t>
      </w:r>
    </w:p>
    <w:bookmarkEnd w:id="49"/>
    <w:bookmarkStart w:id="50" w:name="Xd27be0bcbc399a6dd267aac54fae5740f96270b"/>
    <w:p>
      <w:pPr>
        <w:pStyle w:val="Heading2"/>
      </w:pPr>
      <w:r>
        <w:t xml:space="preserve">4.7 Contre le scénario G — défense en profondeur au runtime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Politique de sécurité de contenu (CSP) stricte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src-tauri/tauri.conf.json</w:t>
      </w:r>
      <w:r>
        <w:t xml:space="preserve">) :</w:t>
      </w:r>
      <w:r>
        <w:t xml:space="preserve"> </w:t>
      </w:r>
      <w:r>
        <w:rPr>
          <w:rStyle w:val="VerbatimChar"/>
        </w:rPr>
        <w:t xml:space="preserve">default-src 'self'; connect-src ipc: http://ipc.localhost; img-src 'self' data:; style-src 'self' 'unsafe-inline'</w:t>
      </w:r>
      <w:r>
        <w:t xml:space="preserve">.</w:t>
      </w:r>
      <w:r>
        <w:t xml:space="preserve"> </w:t>
      </w:r>
      <w:r>
        <w:t xml:space="preserve">Aucun script distant ni connexion réseau sortante depuis le webview : une</w:t>
      </w:r>
      <w:r>
        <w:t xml:space="preserve"> </w:t>
      </w:r>
      <w:r>
        <w:t xml:space="preserve">charge injectée ne peut ni charger de code externe ni exfiltrer vers un</w:t>
      </w:r>
      <w:r>
        <w:t xml:space="preserve"> </w:t>
      </w:r>
      <w:r>
        <w:t xml:space="preserve">serveur tiers.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Permissions Tauri déclaratives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src-tauri/capabilities/</w:t>
      </w:r>
      <w:r>
        <w:t xml:space="preserve">) : le</w:t>
      </w:r>
      <w:r>
        <w:t xml:space="preserve"> </w:t>
      </w:r>
      <w:r>
        <w:t xml:space="preserve">frontend n’accède qu’aux commandes explicitement exposées ; l’ajout d’un</w:t>
      </w:r>
      <w:r>
        <w:t xml:space="preserve"> </w:t>
      </w:r>
      <w:r>
        <w:t xml:space="preserve">plugin impose la revue de ses permissions.</w:t>
      </w:r>
    </w:p>
    <w:bookmarkEnd w:id="50"/>
    <w:bookmarkStart w:id="51" w:name="X1354757039d83db57e447ae7a052af73c291c22"/>
    <w:p>
      <w:pPr>
        <w:pStyle w:val="Heading2"/>
      </w:pPr>
      <w:r>
        <w:t xml:space="preserve">4.8 Le facteur humain (transverse aux scénarios D et E)</w:t>
      </w:r>
    </w:p>
    <w:p>
      <w:pPr>
        <w:pStyle w:val="FirstParagraph"/>
      </w:pPr>
      <w:r>
        <w:t xml:space="preserve">Au-delà de l’outillage, la démarche vise à</w:t>
      </w:r>
      <w:r>
        <w:t xml:space="preserve"> </w:t>
      </w:r>
      <w:r>
        <w:rPr>
          <w:b/>
          <w:bCs/>
        </w:rPr>
        <w:t xml:space="preserve">réduire les zones mortes de la</w:t>
      </w:r>
      <w:r>
        <w:rPr>
          <w:b/>
          <w:bCs/>
        </w:rPr>
        <w:t xml:space="preserve"> </w:t>
      </w:r>
      <w:r>
        <w:rPr>
          <w:b/>
          <w:bCs/>
        </w:rPr>
        <w:t xml:space="preserve">revue</w:t>
      </w:r>
      <w:r>
        <w:t xml:space="preserve"> </w:t>
      </w:r>
      <w:r>
        <w:t xml:space="preserve">— précisément ce qu’exploitait l’attaque XZ :</w:t>
      </w:r>
    </w:p>
    <w:p>
      <w:pPr>
        <w:pStyle w:val="Compact"/>
        <w:numPr>
          <w:ilvl w:val="0"/>
          <w:numId w:val="1017"/>
        </w:numPr>
      </w:pPr>
      <w:r>
        <w:t xml:space="preserve">vendoring et cargo-vet transforment une ligne de lockfile en diff de</w:t>
      </w:r>
      <w:r>
        <w:t xml:space="preserve"> </w:t>
      </w:r>
      <w:r>
        <w:t xml:space="preserve">contenu visible ;</w:t>
      </w:r>
    </w:p>
    <w:p>
      <w:pPr>
        <w:pStyle w:val="Compact"/>
        <w:numPr>
          <w:ilvl w:val="0"/>
          <w:numId w:val="1017"/>
        </w:numPr>
      </w:pPr>
      <w:r>
        <w:t xml:space="preserve">les scripts de build (</w:t>
      </w:r>
      <w:r>
        <w:rPr>
          <w:rStyle w:val="VerbatimChar"/>
        </w:rPr>
        <w:t xml:space="preserve">build.rs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security/*.ts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script/ci/*.sh</w:t>
      </w:r>
      <w:r>
        <w:t xml:space="preserve">) sont</w:t>
      </w:r>
      <w:r>
        <w:t xml:space="preserve"> </w:t>
      </w:r>
      <w:r>
        <w:t xml:space="preserve">courts, versionnés et commentés — aucun script généré opaque ;</w:t>
      </w:r>
    </w:p>
    <w:p>
      <w:pPr>
        <w:pStyle w:val="Compact"/>
        <w:numPr>
          <w:ilvl w:val="0"/>
          <w:numId w:val="1017"/>
        </w:numPr>
      </w:pPr>
      <w:r>
        <w:t xml:space="preserve">la chaîne de publication</w:t>
      </w:r>
      <w:r>
        <w:t xml:space="preserve"> </w:t>
      </w:r>
      <w:r>
        <w:rPr>
          <w:b/>
          <w:bCs/>
        </w:rPr>
        <w:t xml:space="preserve">ne dépend d’aucun individu de confiance</w:t>
      </w:r>
      <w:r>
        <w:t xml:space="preserve"> </w:t>
      </w:r>
      <w:r>
        <w:t xml:space="preserve">:</w:t>
      </w:r>
      <w:r>
        <w:t xml:space="preserve"> </w:t>
      </w:r>
      <w:r>
        <w:t xml:space="preserve">même un mainteneur légitime ne peut pas publier un binaire divergent sans</w:t>
      </w:r>
      <w:r>
        <w:t xml:space="preserve"> </w:t>
      </w:r>
      <w:r>
        <w:t xml:space="preserve">rompre l’attestation de provenance.</w:t>
      </w:r>
    </w:p>
    <w:bookmarkEnd w:id="51"/>
    <w:bookmarkStart w:id="52" w:name="X302d8b24d5e0c180d67769cddfa340bd49bee46"/>
    <w:p>
      <w:pPr>
        <w:pStyle w:val="Heading2"/>
      </w:pPr>
      <w:r>
        <w:t xml:space="preserve">4.9 Tableau de correspondance scénario → contre-mesure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Contre-mesure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Fichiers de preuve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dépendance piégée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vendoring, lockfiles gelés, cargo-vet/deny/audit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src-tauri/vendor/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supply-chain/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rust-ci.yml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lockfile empoisonné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lockfile relu comme du code, diff vendor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méthodologie,</w:t>
            </w:r>
            <w:r>
              <w:t xml:space="preserve"> </w:t>
            </w:r>
            <w:r>
              <w:rPr>
                <w:rStyle w:val="VerbatimChar"/>
              </w:rPr>
              <w:t xml:space="preserve">vendor/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injection au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(SUNBURST)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reproductible vérifié avant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repro-env.ts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repro-check.sh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release manuelle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 R8 (XZ)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seule source + attestations + cosign + 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generate-attestation-subjects.sh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sign-release-artifacts.sh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action CI détournée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épinglées par SHA, permissions minimales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.github/workflows/*.yml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— vulnérabilité dormante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CycloneDX, cargo-audit, Trivy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generate-sbom-artifacts.sh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trivy*.yml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— évasion webview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stricte, permissions Tauri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tauri.conf.json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capabilities/</w:t>
            </w:r>
          </w:p>
        </w:tc>
      </w:tr>
    </w:tbl>
    <w:p>
      <w:pPr>
        <w:pStyle w:val="BodyText"/>
      </w:pPr>
      <w:r>
        <w:rPr>
          <w:b/>
          <w:bCs/>
        </w:rPr>
        <w:t xml:space="preserve">Bilan.</w:t>
      </w:r>
      <w:r>
        <w:t xml:space="preserve"> </w:t>
      </w:r>
      <w:r>
        <w:t xml:space="preserve">Les neuf risques critiques ou élevés identifiés au chapitre 2 sont</w:t>
      </w:r>
      <w:r>
        <w:t xml:space="preserve"> </w:t>
      </w:r>
      <w:r>
        <w:t xml:space="preserve">couverts par au moins une mesure vérifiable, et les scénarios de gravité</w:t>
      </w:r>
      <w:r>
        <w:t xml:space="preserve"> </w:t>
      </w:r>
      <w:r>
        <w:t xml:space="preserve">maximale (C façon SUNBURST, D façon XZ) le sont par les mesures les plus</w:t>
      </w:r>
      <w:r>
        <w:t xml:space="preserve"> </w:t>
      </w:r>
      <w:r>
        <w:t xml:space="preserve">robustes de la démarche — reproductibilité et provenance. Surtout,</w:t>
      </w:r>
      <w:r>
        <w:t xml:space="preserve"> </w:t>
      </w:r>
      <w:r>
        <w:t xml:space="preserve">l’événement redouté ER4 (impossibilité de blanchir une release) est levé :</w:t>
      </w:r>
      <w:r>
        <w:t xml:space="preserve"> </w:t>
      </w:r>
      <w:r>
        <w:t xml:space="preserve">en cas d’alerte, hash, provenance et signature permettent de</w:t>
      </w:r>
      <w:r>
        <w:t xml:space="preserve"> </w:t>
      </w:r>
      <w:r>
        <w:rPr>
          <w:b/>
          <w:bCs/>
        </w:rPr>
        <w:t xml:space="preserve">prouver</w:t>
      </w:r>
      <w:r>
        <w:rPr>
          <w:b/>
          <w:bCs/>
        </w:rPr>
        <w:t xml:space="preserve"> </w:t>
      </w:r>
      <w:r>
        <w:rPr>
          <w:b/>
          <w:bCs/>
        </w:rPr>
        <w:t xml:space="preserve">release par release</w:t>
      </w:r>
      <w:r>
        <w:t xml:space="preserve"> </w:t>
      </w:r>
      <w:r>
        <w:t xml:space="preserve">ce qui est sain.</w:t>
      </w:r>
    </w:p>
    <w:bookmarkEnd w:id="52"/>
    <w:bookmarkEnd w:id="53"/>
    <w:bookmarkStart w:id="60" w:name="synthèse-et-recommandations"/>
    <w:p>
      <w:pPr>
        <w:pStyle w:val="Heading1"/>
      </w:pPr>
      <w:r>
        <w:t xml:space="preserve">5. Synthèse et recommandations</w:t>
      </w:r>
    </w:p>
    <w:bookmarkStart w:id="54" w:name="ce-que-démontre-le-retour-dexpérience"/>
    <w:p>
      <w:pPr>
        <w:pStyle w:val="Heading2"/>
      </w:pPr>
      <w:r>
        <w:t xml:space="preserve">5.1 Ce que démontre le retour d’expérience</w:t>
      </w:r>
    </w:p>
    <w:p>
      <w:pPr>
        <w:pStyle w:val="FirstParagraph"/>
      </w:pPr>
      <w:r>
        <w:t xml:space="preserve">Les deux compromissions de référence — SUNBURST et XZ Utils — établissent</w:t>
      </w:r>
      <w:r>
        <w:t xml:space="preserve"> </w:t>
      </w:r>
      <w:r>
        <w:t xml:space="preserve">que la menace supply chain contourne les défenses traditionnelles : ni la</w:t>
      </w:r>
      <w:r>
        <w:t xml:space="preserve"> </w:t>
      </w:r>
      <w:r>
        <w:t xml:space="preserve">revue de code, ni la signature des binaires, ni l’antivirus ne protègent</w:t>
      </w:r>
      <w:r>
        <w:t xml:space="preserve"> </w:t>
      </w:r>
      <w:r>
        <w:t xml:space="preserve">lorsque c’est la</w:t>
      </w:r>
      <w:r>
        <w:t xml:space="preserve"> </w:t>
      </w:r>
      <w:r>
        <w:rPr>
          <w:b/>
          <w:bCs/>
        </w:rPr>
        <w:t xml:space="preserve">fabrication</w:t>
      </w:r>
      <w:r>
        <w:t xml:space="preserve"> </w:t>
      </w:r>
      <w:r>
        <w:t xml:space="preserve">ou la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du logiciel qui est</w:t>
      </w:r>
      <w:r>
        <w:t xml:space="preserve"> </w:t>
      </w:r>
      <w:r>
        <w:t xml:space="preserve">compromise.</w:t>
      </w:r>
    </w:p>
    <w:p>
      <w:pPr>
        <w:pStyle w:val="BodyText"/>
      </w:pPr>
      <w:r>
        <w:t xml:space="preserve">Le projet démonstrateur montre qu’une réponse de niveau élevé est</w:t>
      </w:r>
      <w:r>
        <w:t xml:space="preserve"> </w:t>
      </w:r>
      <w:r>
        <w:rPr>
          <w:b/>
          <w:bCs/>
        </w:rPr>
        <w:t xml:space="preserve">atteignable pour un projet open source à effectifs réduits</w:t>
      </w:r>
      <w:r>
        <w:t xml:space="preserve">, avec des</w:t>
      </w:r>
      <w:r>
        <w:t xml:space="preserve"> </w:t>
      </w:r>
      <w:r>
        <w:t xml:space="preserve">outils exclusivement libres et gratuits, en s’appuyant sur trois piliers 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Maîtrise des dépendances</w:t>
      </w:r>
      <w:r>
        <w:t xml:space="preserve"> </w:t>
      </w:r>
      <w:r>
        <w:t xml:space="preserve">— versions figées, vendoring, audit continu,</w:t>
      </w:r>
      <w:r>
        <w:t xml:space="preserve"> </w:t>
      </w:r>
      <w:r>
        <w:t xml:space="preserve">de sorte que rien n’entre dans le produit sans revue explicite.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Intégrité de la fabrication</w:t>
      </w:r>
      <w:r>
        <w:t xml:space="preserve"> </w:t>
      </w:r>
      <w:r>
        <w:t xml:space="preserve">— environnement de build canonique et</w:t>
      </w:r>
      <w:r>
        <w:t xml:space="preserve"> </w:t>
      </w:r>
      <w:r>
        <w:t xml:space="preserve">reproductible, permettant de prouver que le binaire correspond au code.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Provenance et transparence de la distribution</w:t>
      </w:r>
      <w:r>
        <w:t xml:space="preserve"> </w:t>
      </w:r>
      <w:r>
        <w:t xml:space="preserve">— artefacts produits</w:t>
      </w:r>
      <w:r>
        <w:t xml:space="preserve"> </w:t>
      </w:r>
      <w:r>
        <w:t xml:space="preserve">uniquement par la CI, attestés, signés, hachés, accompagnés d’un</w:t>
      </w:r>
      <w:r>
        <w:t xml:space="preserve"> </w:t>
      </w:r>
      <w:r>
        <w:t xml:space="preserve">inventaire logiciel (SBOM) vérifiable par un tiers.</w:t>
      </w:r>
    </w:p>
    <w:p>
      <w:pPr>
        <w:pStyle w:val="FirstParagraph"/>
      </w:pPr>
      <w:r>
        <w:t xml:space="preserve">La propriété la plus importante n’est pas telle mesure isolée, mais la</w:t>
      </w:r>
      <w:r>
        <w:t xml:space="preserve"> </w:t>
      </w:r>
      <w:r>
        <w:rPr>
          <w:b/>
          <w:bCs/>
        </w:rPr>
        <w:t xml:space="preserve">vérifiabilité par un tiers</w:t>
      </w:r>
      <w:r>
        <w:t xml:space="preserve"> </w:t>
      </w:r>
      <w:r>
        <w:t xml:space="preserve">: un auditeur externe, une administration qui</w:t>
      </w:r>
      <w:r>
        <w:t xml:space="preserve"> </w:t>
      </w:r>
      <w:r>
        <w:t xml:space="preserve">déploie l’application, peut confirmer l’intégrité et l’origine d’une release</w:t>
      </w:r>
      <w:r>
        <w:t xml:space="preserve"> </w:t>
      </w:r>
      <w:r>
        <w:rPr>
          <w:b/>
          <w:bCs/>
        </w:rPr>
        <w:t xml:space="preserve">sans faire confiance aux mainteneurs</w:t>
      </w:r>
      <w:r>
        <w:t xml:space="preserve">, en rejouant des commandes</w:t>
      </w:r>
      <w:r>
        <w:t xml:space="preserve"> </w:t>
      </w:r>
      <w:r>
        <w:t xml:space="preserve">documentées. C’est le renversement exact du modèle qui a rendu SolarWinds et</w:t>
      </w:r>
      <w:r>
        <w:t xml:space="preserve"> </w:t>
      </w:r>
      <w:r>
        <w:t xml:space="preserve">XZ possibles.</w:t>
      </w:r>
    </w:p>
    <w:bookmarkEnd w:id="54"/>
    <w:bookmarkStart w:id="55" w:name="X36d4e94b3a6466abc6623cf436293bf1f46faff"/>
    <w:p>
      <w:pPr>
        <w:pStyle w:val="Heading2"/>
      </w:pPr>
      <w:r>
        <w:t xml:space="preserve">5.2 Correspondance avec les référentiels publics</w:t>
      </w:r>
    </w:p>
    <w:p>
      <w:pPr>
        <w:pStyle w:val="FirstParagraph"/>
      </w:pPr>
      <w:r>
        <w:t xml:space="preserve">La démarche recoupe les attentes des principaux cadres de référence, ce qui</w:t>
      </w:r>
      <w:r>
        <w:t xml:space="preserve"> </w:t>
      </w:r>
      <w:r>
        <w:t xml:space="preserve">facilite son adoption dans un contexte institutionnel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35"/>
        <w:gridCol w:w="43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Exigence de référentiel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œuvre dans la démarche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Maîtrise et inventaire des composants (SBOM)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CycloneDX backend + frontend, publié et attesté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Intégrité et provenance des artefacts (esprit SLSA)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attestations de provenance GitHub, builds issus de la seule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 reproductibles / vérifiables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repro-env.ts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repro-check.sh</w:t>
            </w:r>
            <w:r>
              <w:t xml:space="preserve"> </w:t>
            </w:r>
            <w:r>
              <w:t xml:space="preserve">+ job CI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 des vulnérabilités connues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cargo-audit, Trivy dépôt et artefacts, mises à jour tracées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du développement (esprit NIST SSDF)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 écrite, revue des lockfiles, actions CI épinglées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Moindre privilège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CI minimales par job, permissions Tauri déclaratives, CSP stricte</w:t>
            </w:r>
          </w:p>
        </w:tc>
      </w:tr>
    </w:tbl>
    <w:p>
      <w:pPr>
        <w:pStyle w:val="BodyText"/>
      </w:pPr>
      <w:r>
        <w:rPr>
          <w:i/>
          <w:iCs/>
        </w:rPr>
        <w:t xml:space="preserve">(Les intitulés de référentiels sont donnés à titre indicatif ; une mise en</w:t>
      </w:r>
      <w:r>
        <w:rPr>
          <w:i/>
          <w:iCs/>
        </w:rPr>
        <w:t xml:space="preserve"> </w:t>
      </w:r>
      <w:r>
        <w:rPr>
          <w:i/>
          <w:iCs/>
        </w:rPr>
        <w:t xml:space="preserve">correspondance formelle avec un référentiel précis peut être produite sur</w:t>
      </w:r>
      <w:r>
        <w:rPr>
          <w:i/>
          <w:iCs/>
        </w:rPr>
        <w:t xml:space="preserve"> </w:t>
      </w:r>
      <w:r>
        <w:rPr>
          <w:i/>
          <w:iCs/>
        </w:rPr>
        <w:t xml:space="preserve">demande.)</w:t>
      </w:r>
    </w:p>
    <w:bookmarkEnd w:id="55"/>
    <w:bookmarkStart w:id="56" w:name="X23db53bf7dad4d180ba48793915f66e4500b14b"/>
    <w:p>
      <w:pPr>
        <w:pStyle w:val="Heading2"/>
      </w:pPr>
      <w:r>
        <w:t xml:space="preserve">5.3 Recommandations pour une adoption institutionnelle</w:t>
      </w:r>
    </w:p>
    <w:p>
      <w:pPr>
        <w:pStyle w:val="FirstParagraph"/>
      </w:pPr>
      <w:r>
        <w:t xml:space="preserve">Pour une administration souhaitant appliquer ou exiger cette démarche 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Exiger la vérifiabilité, pas la confiance.</w:t>
      </w:r>
      <w:r>
        <w:t xml:space="preserve"> </w:t>
      </w:r>
      <w:r>
        <w:t xml:space="preserve">Conditionner l’homologation</w:t>
      </w:r>
      <w:r>
        <w:t xml:space="preserve"> </w:t>
      </w:r>
      <w:r>
        <w:t xml:space="preserve">d’un logiciel open source à la présence de hash publics, d’attestations de</w:t>
      </w:r>
      <w:r>
        <w:t xml:space="preserve"> </w:t>
      </w:r>
      <w:r>
        <w:t xml:space="preserve">provenance et d’un SBOM — critères objectifs et automatisables.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Traiter le fichier de verrouillage et la configuration CI comme du code</w:t>
      </w:r>
      <w:r>
        <w:rPr>
          <w:b/>
          <w:bCs/>
        </w:rPr>
        <w:t xml:space="preserve"> </w:t>
      </w:r>
      <w:r>
        <w:rPr>
          <w:b/>
          <w:bCs/>
        </w:rPr>
        <w:t xml:space="preserve">sensible</w:t>
      </w:r>
      <w:r>
        <w:t xml:space="preserve">, soumis à revue au même titre que le code métier.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Privilégier les projets à build reproductible</w:t>
      </w:r>
      <w:r>
        <w:t xml:space="preserve"> </w:t>
      </w:r>
      <w:r>
        <w:t xml:space="preserve">pour les usages</w:t>
      </w:r>
      <w:r>
        <w:t xml:space="preserve"> </w:t>
      </w:r>
      <w:r>
        <w:t xml:space="preserve">sensibles, et se réserver la possibilité de reconstruire et comparer.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Intégrer le SBOM au processus de veille</w:t>
      </w:r>
      <w:r>
        <w:t xml:space="preserve"> </w:t>
      </w:r>
      <w:r>
        <w:t xml:space="preserve">en vulnérabilités du SI, pour</w:t>
      </w:r>
      <w:r>
        <w:t xml:space="preserve"> </w:t>
      </w:r>
      <w:r>
        <w:t xml:space="preserve">détecter l’exposition à une CVE amont sans dépendre du rythme du projet.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Soutenir les mainteneurs.</w:t>
      </w:r>
      <w:r>
        <w:t xml:space="preserve"> </w:t>
      </w:r>
      <w:r>
        <w:t xml:space="preserve">L’affaire XZ rappelle que l’épuisement d’un</w:t>
      </w:r>
      <w:r>
        <w:t xml:space="preserve"> </w:t>
      </w:r>
      <w:r>
        <w:t xml:space="preserve">mainteneur isolé est un risque de sécurité national : le soutien</w:t>
      </w:r>
      <w:r>
        <w:t xml:space="preserve"> </w:t>
      </w:r>
      <w:r>
        <w:t xml:space="preserve">(financier, humain, en revue) aux projets open source critiques est une</w:t>
      </w:r>
      <w:r>
        <w:t xml:space="preserve"> </w:t>
      </w:r>
      <w:r>
        <w:t xml:space="preserve">mesure de sécurité à part entière.</w:t>
      </w:r>
    </w:p>
    <w:bookmarkEnd w:id="56"/>
    <w:bookmarkStart w:id="57" w:name="Xf106b8ef1768d2426b394d4328eb2fed10e3a6a"/>
    <w:p>
      <w:pPr>
        <w:pStyle w:val="Heading2"/>
      </w:pPr>
      <w:r>
        <w:t xml:space="preserve">5.4 Limites connues et trajectoire de durcissement</w:t>
      </w:r>
    </w:p>
    <w:p>
      <w:pPr>
        <w:pStyle w:val="FirstParagraph"/>
      </w:pPr>
      <w:r>
        <w:t xml:space="preserve">Par souci d’honnêteté méthodologique — l’angle mort assumé étant précisément</w:t>
      </w:r>
      <w:r>
        <w:t xml:space="preserve"> </w:t>
      </w:r>
      <w:r>
        <w:t xml:space="preserve">ce qui a permis les deux cas de référence :</w:t>
      </w:r>
    </w:p>
    <w:p>
      <w:pPr>
        <w:pStyle w:val="Compact"/>
        <w:numPr>
          <w:ilvl w:val="0"/>
          <w:numId w:val="1020"/>
        </w:numPr>
      </w:pPr>
      <w:r>
        <w:t xml:space="preserve">La reproductibilité porte aujourd’hui sur le</w:t>
      </w:r>
      <w:r>
        <w:t xml:space="preserve"> </w:t>
      </w:r>
      <w:r>
        <w:rPr>
          <w:b/>
          <w:bCs/>
        </w:rPr>
        <w:t xml:space="preserve">binaire</w:t>
      </w:r>
      <w:r>
        <w:t xml:space="preserve">, pas encore sur</w:t>
      </w:r>
      <w:r>
        <w:t xml:space="preserve"> </w:t>
      </w:r>
      <w:r>
        <w:t xml:space="preserve">tous les installateurs natifs (MSI, NSIS, DEB, RPM, DMG), qui embarquent</w:t>
      </w:r>
      <w:r>
        <w:t xml:space="preserve"> </w:t>
      </w:r>
      <w:r>
        <w:t xml:space="preserve">des métadonnées variables ; ceux-ci restent couverts par hash, attestation</w:t>
      </w:r>
      <w:r>
        <w:t xml:space="preserve"> </w:t>
      </w:r>
      <w:r>
        <w:t xml:space="preserve">et signature.</w:t>
      </w:r>
    </w:p>
    <w:p>
      <w:pPr>
        <w:pStyle w:val="Compact"/>
        <w:numPr>
          <w:ilvl w:val="0"/>
          <w:numId w:val="102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vérification post-release</w:t>
      </w:r>
      <w:r>
        <w:t xml:space="preserve"> </w:t>
      </w:r>
      <w:r>
        <w:t xml:space="preserve">(attestation, signature) est documentée</w:t>
      </w:r>
      <w:r>
        <w:t xml:space="preserve"> </w:t>
      </w:r>
      <w:r>
        <w:t xml:space="preserve">mais reste une étape manuelle, à automatiser.</w:t>
      </w:r>
    </w:p>
    <w:p>
      <w:pPr>
        <w:pStyle w:val="Compact"/>
        <w:numPr>
          <w:ilvl w:val="0"/>
          <w:numId w:val="1020"/>
        </w:numPr>
      </w:pPr>
      <w:r>
        <w:t xml:space="preserve">Certaines crates figurent en</w:t>
      </w:r>
      <w:r>
        <w:t xml:space="preserve"> </w:t>
      </w:r>
      <w:r>
        <w:rPr>
          <w:b/>
          <w:bCs/>
        </w:rPr>
        <w:t xml:space="preserve">exemption cargo-vet</w:t>
      </w:r>
      <w:r>
        <w:t xml:space="preserve"> </w:t>
      </w:r>
      <w:r>
        <w:t xml:space="preserve">(audit approfondi non</w:t>
      </w:r>
      <w:r>
        <w:t xml:space="preserve"> </w:t>
      </w:r>
      <w:r>
        <w:t xml:space="preserve">encore réalisé) ; la couverture progresse à chaque release.</w:t>
      </w:r>
    </w:p>
    <w:p>
      <w:pPr>
        <w:pStyle w:val="Compact"/>
        <w:numPr>
          <w:ilvl w:val="0"/>
          <w:numId w:val="1020"/>
        </w:numPr>
      </w:pPr>
      <w:r>
        <w:t xml:space="preserve">Quelques</w:t>
      </w:r>
      <w:r>
        <w:t xml:space="preserve"> </w:t>
      </w:r>
      <w:r>
        <w:rPr>
          <w:b/>
          <w:bCs/>
        </w:rPr>
        <w:t xml:space="preserve">exceptions cargo-deny</w:t>
      </w:r>
      <w:r>
        <w:t xml:space="preserve"> </w:t>
      </w:r>
      <w:r>
        <w:t xml:space="preserve">subsistent, justifiées et suivies,</w:t>
      </w:r>
      <w:r>
        <w:t xml:space="preserve"> </w:t>
      </w:r>
      <w:r>
        <w:t xml:space="preserve">dépendant de migrations en amont (pile GTK/WebKit).</w:t>
      </w:r>
    </w:p>
    <w:p>
      <w:pPr>
        <w:pStyle w:val="FirstParagraph"/>
      </w:pPr>
      <w:r>
        <w:t xml:space="preserve">Ces écarts sont documentés et suivis comme un arriéré d’actions, avec pour</w:t>
      </w:r>
      <w:r>
        <w:t xml:space="preserve"> </w:t>
      </w:r>
      <w:r>
        <w:t xml:space="preserve">objectif de les transformer progressivement en contrôles bloquants.</w:t>
      </w:r>
    </w:p>
    <w:bookmarkEnd w:id="57"/>
    <w:bookmarkStart w:id="58" w:name="checklists-opérationnelles"/>
    <w:p>
      <w:pPr>
        <w:pStyle w:val="Heading2"/>
      </w:pPr>
      <w:r>
        <w:t xml:space="preserve">5.5 Checklists opérationnelles</w:t>
      </w:r>
    </w:p>
    <w:p>
      <w:pPr>
        <w:pStyle w:val="FirstParagraph"/>
      </w:pPr>
      <w:r>
        <w:rPr>
          <w:b/>
          <w:bCs/>
        </w:rPr>
        <w:t xml:space="preserve">Mainteneur — avant publication d’une release 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./script/ci/check-build-versions.sh</w:t>
      </w:r>
      <w:r>
        <w:t xml:space="preserve"> </w:t>
      </w:r>
      <w:r>
        <w:t xml:space="preserve">— outillage aligné sur la source</w:t>
      </w:r>
      <w:r>
        <w:t xml:space="preserve"> </w:t>
      </w:r>
      <w:r>
        <w:t xml:space="preserve">canonique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deno install --frozen</w:t>
      </w:r>
      <w:r>
        <w:t xml:space="preserve"> </w:t>
      </w:r>
      <w:r>
        <w:t xml:space="preserve">— frontend gelé conforme au lockfile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cargo deny check &amp;&amp; cargo audit</w:t>
      </w:r>
      <w:r>
        <w:t xml:space="preserve"> </w:t>
      </w:r>
      <w:r>
        <w:t xml:space="preserve">(dans</w:t>
      </w:r>
      <w:r>
        <w:t xml:space="preserve"> </w:t>
      </w:r>
      <w:r>
        <w:rPr>
          <w:rStyle w:val="VerbatimChar"/>
        </w:rPr>
        <w:t xml:space="preserve">src-tauri/</w:t>
      </w:r>
      <w:r>
        <w:t xml:space="preserve">) — dépendances saines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./security/repro-check.sh</w:t>
      </w:r>
      <w:r>
        <w:t xml:space="preserve"> </w:t>
      </w:r>
      <w:r>
        <w:t xml:space="preserve">— binaire reproductible</w:t>
      </w:r>
    </w:p>
    <w:p>
      <w:pPr>
        <w:pStyle w:val="Compact"/>
        <w:numPr>
          <w:ilvl w:val="0"/>
          <w:numId w:val="1021"/>
        </w:numPr>
      </w:pPr>
      <w:r>
        <w:t xml:space="preserve">Créer le tag → le workflow</w:t>
      </w:r>
      <w:r>
        <w:t xml:space="preserve"> </w:t>
      </w:r>
      <w:r>
        <w:rPr>
          <w:rStyle w:val="VerbatimChar"/>
        </w:rPr>
        <w:t xml:space="preserve">publish.yml</w:t>
      </w:r>
      <w:r>
        <w:t xml:space="preserve"> </w:t>
      </w:r>
      <w:r>
        <w:t xml:space="preserve">produit build, hashes,</w:t>
      </w:r>
      <w:r>
        <w:t xml:space="preserve"> </w:t>
      </w:r>
      <w:r>
        <w:t xml:space="preserve">attestations, signatures et SBOM.</w:t>
      </w:r>
      <w:r>
        <w:t xml:space="preserve"> </w:t>
      </w:r>
      <w:r>
        <w:rPr>
          <w:b/>
          <w:bCs/>
        </w:rPr>
        <w:t xml:space="preserve">Ne jamais téléverser un artefact à la</w:t>
      </w:r>
      <w:r>
        <w:rPr>
          <w:b/>
          <w:bCs/>
        </w:rPr>
        <w:t xml:space="preserve"> </w:t>
      </w:r>
      <w:r>
        <w:rPr>
          <w:b/>
          <w:bCs/>
        </w:rPr>
        <w:t xml:space="preserve">main.</w:t>
      </w:r>
    </w:p>
    <w:p>
      <w:pPr>
        <w:pStyle w:val="FirstParagraph"/>
      </w:pPr>
      <w:r>
        <w:rPr>
          <w:b/>
          <w:bCs/>
        </w:rPr>
        <w:t xml:space="preserve">Auditeur / intégrateur — après publication 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sha256sum &lt;artefact&gt;</w:t>
      </w:r>
      <w:r>
        <w:t xml:space="preserve"> </w:t>
      </w:r>
      <w:r>
        <w:t xml:space="preserve">comparé à la valeur publiée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gh attestation verify &lt;artefact&gt; -R &lt;org&gt;/&lt;repo&gt;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cosign verify-blob --bundle &lt;artefact&gt;.sigstore.json &lt;artefact&gt;</w:t>
      </w:r>
    </w:p>
    <w:p>
      <w:pPr>
        <w:pStyle w:val="Compact"/>
        <w:numPr>
          <w:ilvl w:val="0"/>
          <w:numId w:val="1022"/>
        </w:numPr>
      </w:pPr>
      <w:r>
        <w:t xml:space="preserve">Croiser le SBOM publié avec les bases de vulnérabilités</w:t>
      </w:r>
    </w:p>
    <w:p>
      <w:pPr>
        <w:pStyle w:val="Compact"/>
        <w:numPr>
          <w:ilvl w:val="0"/>
          <w:numId w:val="1022"/>
        </w:numPr>
      </w:pPr>
      <w:r>
        <w:t xml:space="preserve">Optionnel : reconstruire le commit taggé et comparer les empreintes SHA256</w:t>
      </w:r>
    </w:p>
    <w:bookmarkEnd w:id="58"/>
    <w:bookmarkStart w:id="59" w:name="glossaire"/>
    <w:p>
      <w:pPr>
        <w:pStyle w:val="Heading2"/>
      </w:pPr>
      <w:r>
        <w:t xml:space="preserve">5.6 Glossaire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Supply chain (chaîne d’approvisionnement logicielle)</w:t>
      </w:r>
      <w:r>
        <w:t xml:space="preserve"> </w:t>
      </w:r>
      <w:r>
        <w:t xml:space="preserve">: ensemble des</w:t>
      </w:r>
      <w:r>
        <w:t xml:space="preserve"> </w:t>
      </w:r>
      <w:r>
        <w:t xml:space="preserve">éléments — dépendances, outils, infrastructure — participant à la</w:t>
      </w:r>
      <w:r>
        <w:t xml:space="preserve"> </w:t>
      </w:r>
      <w:r>
        <w:t xml:space="preserve">production et à la distribution d’un logiciel.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SBOM (Software Bill of Materials)</w:t>
      </w:r>
      <w:r>
        <w:t xml:space="preserve"> </w:t>
      </w:r>
      <w:r>
        <w:t xml:space="preserve">: inventaire structuré et lisible par</w:t>
      </w:r>
      <w:r>
        <w:t xml:space="preserve"> </w:t>
      </w:r>
      <w:r>
        <w:t xml:space="preserve">machine de tous les composants d’un logiciel et de leurs versions.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Build reproductible</w:t>
      </w:r>
      <w:r>
        <w:t xml:space="preserve"> </w:t>
      </w:r>
      <w:r>
        <w:t xml:space="preserve">: propriété selon laquelle recompiler le même code</w:t>
      </w:r>
      <w:r>
        <w:t xml:space="preserve"> </w:t>
      </w:r>
      <w:r>
        <w:t xml:space="preserve">source dans le même environnement produit un binaire identique au bit près.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Provenance / attestation</w:t>
      </w:r>
      <w:r>
        <w:t xml:space="preserve"> </w:t>
      </w:r>
      <w:r>
        <w:t xml:space="preserve">: preuve cryptographique liant un artefact au</w:t>
      </w:r>
      <w:r>
        <w:t xml:space="preserve"> </w:t>
      </w:r>
      <w:r>
        <w:t xml:space="preserve">code source, au commit et au processus (workflow) qui l’a produit.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Sigstore / cosign</w:t>
      </w:r>
      <w:r>
        <w:t xml:space="preserve"> </w:t>
      </w:r>
      <w:r>
        <w:t xml:space="preserve">: infrastructure et outil de signature d’artefacts</w:t>
      </w:r>
      <w:r>
        <w:t xml:space="preserve"> </w:t>
      </w:r>
      <w:r>
        <w:t xml:space="preserve">logiciels, avec vérification publique.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Vendoring</w:t>
      </w:r>
      <w:r>
        <w:t xml:space="preserve"> </w:t>
      </w:r>
      <w:r>
        <w:t xml:space="preserve">: copie des dépendances dans le dépôt du projet, pour</w:t>
      </w:r>
      <w:r>
        <w:t xml:space="preserve"> </w:t>
      </w:r>
      <w:r>
        <w:t xml:space="preserve">s’affranchir des registres distants au moment du build.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CSP (Content Security Policy)</w:t>
      </w:r>
      <w:r>
        <w:t xml:space="preserve"> </w:t>
      </w:r>
      <w:r>
        <w:t xml:space="preserve">: politique restreignant les ressources</w:t>
      </w:r>
      <w:r>
        <w:t xml:space="preserve"> </w:t>
      </w:r>
      <w:r>
        <w:t xml:space="preserve">qu’une page (ici le webview Tauri) est autorisée à charger et contacter.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cargo-vet / cargo-deny / cargo-audit</w:t>
      </w:r>
      <w:r>
        <w:t xml:space="preserve"> </w:t>
      </w:r>
      <w:r>
        <w:t xml:space="preserve">: outils de l’écosystème Rust pour</w:t>
      </w:r>
      <w:r>
        <w:t xml:space="preserve"> </w:t>
      </w:r>
      <w:r>
        <w:t xml:space="preserve">l’audit, le contrôle de licences/sources et la détection de vulnérabilités</w:t>
      </w:r>
      <w:r>
        <w:t xml:space="preserve"> </w:t>
      </w:r>
      <w:r>
        <w:t xml:space="preserve">des dépendances.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Épinglage par empreinte (SHA-pinning)</w:t>
      </w:r>
      <w:r>
        <w:t xml:space="preserve"> </w:t>
      </w:r>
      <w:r>
        <w:t xml:space="preserve">: référencement d’une dépendance</w:t>
      </w:r>
      <w:r>
        <w:t xml:space="preserve"> </w:t>
      </w:r>
      <w:r>
        <w:t xml:space="preserve">ou d’une action CI par son empreinte de commit plutôt que par un tag</w:t>
      </w:r>
      <w:r>
        <w:t xml:space="preserve"> </w:t>
      </w:r>
      <w:r>
        <w:t xml:space="preserve">mutable.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Dossier établi à partir du projet SONAR (analyseur de trafic réseau open</w:t>
      </w:r>
      <w:r>
        <w:rPr>
          <w:i/>
          <w:iCs/>
        </w:rPr>
        <w:t xml:space="preserve"> </w:t>
      </w:r>
      <w:r>
        <w:rPr>
          <w:i/>
          <w:iCs/>
        </w:rPr>
        <w:t xml:space="preserve">source, application Tauri). L’ensemble des mesures citées est vérifiable dans</w:t>
      </w:r>
      <w:r>
        <w:rPr>
          <w:i/>
          <w:iCs/>
        </w:rPr>
        <w:t xml:space="preserve"> </w:t>
      </w:r>
      <w:r>
        <w:rPr>
          <w:i/>
          <w:iCs/>
        </w:rPr>
        <w:t xml:space="preserve">le dépôt public du projet ; les fichiers de référence sont indiqués au fil du</w:t>
      </w:r>
      <w:r>
        <w:rPr>
          <w:i/>
          <w:iCs/>
        </w:rPr>
        <w:t xml:space="preserve"> </w:t>
      </w:r>
      <w:r>
        <w:rPr>
          <w:i/>
          <w:iCs/>
        </w:rPr>
        <w:t xml:space="preserve">document.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2026-07-07T09:15:21Z</dcterms:created>
  <dcterms:modified xsi:type="dcterms:W3CDTF">2026-07-07T09:15:21Z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