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E0A0" w14:textId="2CFF9277" w:rsidR="006B67F3" w:rsidRDefault="006B67F3">
      <w:pPr>
        <w:rPr>
          <w:rFonts w:ascii="Arial" w:hAnsi="Arial" w:cs="Arial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3A2BBBA" wp14:editId="181A2687">
            <wp:extent cx="5943600" cy="2896870"/>
            <wp:effectExtent l="0" t="0" r="0" b="0"/>
            <wp:docPr id="56710308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3083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7EA8" w14:textId="77777777" w:rsidR="006B67F3" w:rsidRDefault="006B67F3">
      <w:pPr>
        <w:rPr>
          <w:rFonts w:ascii="Arial" w:hAnsi="Arial" w:cs="Arial"/>
          <w:noProof/>
          <w:sz w:val="36"/>
          <w:szCs w:val="36"/>
        </w:rPr>
      </w:pPr>
    </w:p>
    <w:p w14:paraId="19094610" w14:textId="6707DFFD" w:rsidR="006B67F3" w:rsidRDefault="006B67F3">
      <w:pPr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Câu 1:</w:t>
      </w:r>
    </w:p>
    <w:p w14:paraId="677F49DE" w14:textId="77777777" w:rsidR="006B67F3" w:rsidRDefault="006B67F3" w:rsidP="006B67F3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long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người</w:t>
      </w:r>
      <w:proofErr w:type="spellEnd"/>
    </w:p>
    <w:p w14:paraId="1941BF83" w14:textId="77777777" w:rsidR="006B67F3" w:rsidRDefault="006B67F3" w:rsidP="006B67F3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</w:p>
    <w:p w14:paraId="0A5CD3B8" w14:textId="77777777" w:rsidR="006B67F3" w:rsidRDefault="006B67F3" w:rsidP="006B67F3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chống</w:t>
      </w:r>
      <w:proofErr w:type="spellEnd"/>
      <w:r>
        <w:rPr>
          <w:sz w:val="28"/>
          <w:szCs w:val="28"/>
        </w:rPr>
        <w:t xml:space="preserve">: </w:t>
      </w:r>
    </w:p>
    <w:p w14:paraId="2632E621" w14:textId="77777777" w:rsidR="006B67F3" w:rsidRDefault="006B67F3" w:rsidP="006B67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09B340E1" w14:textId="77777777" w:rsidR="006B67F3" w:rsidRDefault="006B67F3" w:rsidP="006B67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</w:p>
    <w:p w14:paraId="3CCCB6C1" w14:textId="77777777" w:rsidR="006B67F3" w:rsidRDefault="006B67F3" w:rsidP="006B67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</w:p>
    <w:p w14:paraId="6B3C9127" w14:textId="47E028A9" w:rsidR="006B67F3" w:rsidRPr="006B67F3" w:rsidRDefault="006B67F3" w:rsidP="006B67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</w:p>
    <w:p w14:paraId="1FC92ADE" w14:textId="13D19B39" w:rsidR="00D83052" w:rsidRDefault="006B67F3">
      <w:pPr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Câu 2:</w:t>
      </w:r>
      <w:r w:rsidR="007769EA">
        <w:rPr>
          <w:rFonts w:ascii="Arial" w:hAnsi="Arial" w:cs="Arial"/>
          <w:sz w:val="36"/>
          <w:szCs w:val="36"/>
        </w:rPr>
        <w:br/>
      </w:r>
      <w:r w:rsidR="007769EA">
        <w:rPr>
          <w:rFonts w:ascii="Arial" w:hAnsi="Arial" w:cs="Arial"/>
          <w:sz w:val="36"/>
          <w:szCs w:val="36"/>
        </w:rPr>
        <w:br/>
        <w:t>N = p*q = 31*43 = 1333</w:t>
      </w:r>
      <w:r w:rsidR="007769EA">
        <w:rPr>
          <w:rFonts w:ascii="Arial" w:hAnsi="Arial" w:cs="Arial"/>
          <w:sz w:val="36"/>
          <w:szCs w:val="36"/>
        </w:rPr>
        <w:br/>
        <w:t>(N) = (p-1)(q-1) =  30*42 = 1260</w:t>
      </w:r>
    </w:p>
    <w:p w14:paraId="6A73251A" w14:textId="77777777" w:rsidR="007769EA" w:rsidRDefault="007769EA">
      <w:pPr>
        <w:rPr>
          <w:rFonts w:ascii="Arial" w:hAnsi="Arial" w:cs="Arial"/>
          <w:sz w:val="36"/>
          <w:szCs w:val="36"/>
        </w:rPr>
      </w:pPr>
    </w:p>
    <w:p w14:paraId="237BB5ED" w14:textId="45B9CA59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 = e^-1 Mod (N)</w:t>
      </w:r>
    </w:p>
    <w:p w14:paraId="57B8411B" w14:textId="3E243232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   = 19^-1 Mod 1260</w:t>
      </w:r>
    </w:p>
    <w:p w14:paraId="76C6A77F" w14:textId="27367582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=  199</w:t>
      </w:r>
    </w:p>
    <w:p w14:paraId="5D005BEE" w14:textId="77777777" w:rsidR="007769EA" w:rsidRDefault="007769EA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769EA" w14:paraId="4B9550A4" w14:textId="77777777" w:rsidTr="007769EA">
        <w:tc>
          <w:tcPr>
            <w:tcW w:w="1335" w:type="dxa"/>
          </w:tcPr>
          <w:p w14:paraId="26CC08FB" w14:textId="23CF38E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</w:t>
            </w:r>
          </w:p>
        </w:tc>
        <w:tc>
          <w:tcPr>
            <w:tcW w:w="1335" w:type="dxa"/>
          </w:tcPr>
          <w:p w14:paraId="7C81464B" w14:textId="288F448B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1336" w:type="dxa"/>
          </w:tcPr>
          <w:p w14:paraId="0672A588" w14:textId="25725322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</w:t>
            </w:r>
          </w:p>
        </w:tc>
        <w:tc>
          <w:tcPr>
            <w:tcW w:w="1336" w:type="dxa"/>
          </w:tcPr>
          <w:p w14:paraId="774516AA" w14:textId="03E9E20A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Q</w:t>
            </w:r>
          </w:p>
        </w:tc>
        <w:tc>
          <w:tcPr>
            <w:tcW w:w="1336" w:type="dxa"/>
          </w:tcPr>
          <w:p w14:paraId="308363CE" w14:textId="5331CC14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Y0</w:t>
            </w:r>
          </w:p>
        </w:tc>
        <w:tc>
          <w:tcPr>
            <w:tcW w:w="1336" w:type="dxa"/>
          </w:tcPr>
          <w:p w14:paraId="3B98ACFA" w14:textId="67D5AD4F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Y1</w:t>
            </w:r>
          </w:p>
        </w:tc>
        <w:tc>
          <w:tcPr>
            <w:tcW w:w="1336" w:type="dxa"/>
          </w:tcPr>
          <w:p w14:paraId="6B30D62C" w14:textId="0B66A7F6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</w:t>
            </w:r>
          </w:p>
        </w:tc>
      </w:tr>
      <w:tr w:rsidR="007769EA" w14:paraId="7E93B87E" w14:textId="77777777" w:rsidTr="007769EA">
        <w:tc>
          <w:tcPr>
            <w:tcW w:w="1335" w:type="dxa"/>
          </w:tcPr>
          <w:p w14:paraId="3A438AC1" w14:textId="19B98E0C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1260</w:t>
            </w:r>
          </w:p>
        </w:tc>
        <w:tc>
          <w:tcPr>
            <w:tcW w:w="1335" w:type="dxa"/>
          </w:tcPr>
          <w:p w14:paraId="4C2EEC86" w14:textId="3B7DA5A3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19</w:t>
            </w:r>
          </w:p>
        </w:tc>
        <w:tc>
          <w:tcPr>
            <w:tcW w:w="1336" w:type="dxa"/>
          </w:tcPr>
          <w:p w14:paraId="3F34A56D" w14:textId="5E4821E0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336" w:type="dxa"/>
          </w:tcPr>
          <w:p w14:paraId="61BB0AC8" w14:textId="44F2763B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66</w:t>
            </w:r>
          </w:p>
        </w:tc>
        <w:tc>
          <w:tcPr>
            <w:tcW w:w="1336" w:type="dxa"/>
          </w:tcPr>
          <w:p w14:paraId="5F997FBC" w14:textId="24AE87DB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1EC62A69" w14:textId="569EAEE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3355D330" w14:textId="5A092750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-66</w:t>
            </w:r>
          </w:p>
        </w:tc>
      </w:tr>
      <w:tr w:rsidR="007769EA" w14:paraId="1C3C0C74" w14:textId="77777777" w:rsidTr="007769EA">
        <w:tc>
          <w:tcPr>
            <w:tcW w:w="1335" w:type="dxa"/>
          </w:tcPr>
          <w:p w14:paraId="0419B4BC" w14:textId="339F96CB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19</w:t>
            </w:r>
          </w:p>
        </w:tc>
        <w:tc>
          <w:tcPr>
            <w:tcW w:w="1335" w:type="dxa"/>
          </w:tcPr>
          <w:p w14:paraId="6937469E" w14:textId="0C68A8C4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336" w:type="dxa"/>
          </w:tcPr>
          <w:p w14:paraId="089D0FB1" w14:textId="261F11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0C6FA92F" w14:textId="10EDC6CB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336" w:type="dxa"/>
          </w:tcPr>
          <w:p w14:paraId="32BA262C" w14:textId="0CF014F1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2A57455F" w14:textId="06E14A9A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-66</w:t>
            </w:r>
          </w:p>
        </w:tc>
        <w:tc>
          <w:tcPr>
            <w:tcW w:w="1336" w:type="dxa"/>
          </w:tcPr>
          <w:p w14:paraId="710D09C0" w14:textId="49F8F2B9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199</w:t>
            </w:r>
          </w:p>
        </w:tc>
      </w:tr>
      <w:tr w:rsidR="007769EA" w14:paraId="663128C1" w14:textId="77777777" w:rsidTr="007769EA">
        <w:tc>
          <w:tcPr>
            <w:tcW w:w="1335" w:type="dxa"/>
          </w:tcPr>
          <w:p w14:paraId="46B681CD" w14:textId="6E846D29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335" w:type="dxa"/>
          </w:tcPr>
          <w:p w14:paraId="629E7022" w14:textId="695CA272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7340C04F" w14:textId="21D0E6A1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161E8F7D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2D735A65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3D5FA012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188CA20A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769EA" w14:paraId="2696DE6F" w14:textId="77777777" w:rsidTr="007769EA">
        <w:tc>
          <w:tcPr>
            <w:tcW w:w="1335" w:type="dxa"/>
          </w:tcPr>
          <w:p w14:paraId="06F56D20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5" w:type="dxa"/>
          </w:tcPr>
          <w:p w14:paraId="10682584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0673F7F9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29FCB5B8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5ED41867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09B908FA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1A9A2555" w14:textId="77777777" w:rsidR="007769EA" w:rsidRDefault="007769E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C9304F9" w14:textId="77777777" w:rsidR="007769EA" w:rsidRDefault="007769EA">
      <w:pPr>
        <w:rPr>
          <w:rFonts w:ascii="Arial" w:hAnsi="Arial" w:cs="Arial"/>
          <w:sz w:val="36"/>
          <w:szCs w:val="36"/>
        </w:rPr>
      </w:pPr>
    </w:p>
    <w:p w14:paraId="07AC8899" w14:textId="0ADDE669" w:rsidR="007769EA" w:rsidRDefault="007769EA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Kp</w:t>
      </w:r>
      <w:proofErr w:type="spellEnd"/>
      <w:r>
        <w:rPr>
          <w:rFonts w:ascii="Arial" w:hAnsi="Arial" w:cs="Arial"/>
          <w:sz w:val="36"/>
          <w:szCs w:val="36"/>
        </w:rPr>
        <w:t xml:space="preserve"> = (N,E) = (1333,19)</w:t>
      </w:r>
    </w:p>
    <w:p w14:paraId="22288C5E" w14:textId="3E10C1A0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Ks = (199,31,43)</w:t>
      </w:r>
    </w:p>
    <w:p w14:paraId="04E583CC" w14:textId="77777777" w:rsidR="007769EA" w:rsidRDefault="007769EA">
      <w:pPr>
        <w:rPr>
          <w:rFonts w:ascii="Arial" w:hAnsi="Arial" w:cs="Arial"/>
          <w:sz w:val="36"/>
          <w:szCs w:val="36"/>
        </w:rPr>
      </w:pPr>
    </w:p>
    <w:p w14:paraId="24520D02" w14:textId="77777777" w:rsidR="007769EA" w:rsidRDefault="007769EA">
      <w:pPr>
        <w:rPr>
          <w:rFonts w:ascii="Arial" w:hAnsi="Arial" w:cs="Arial"/>
          <w:sz w:val="36"/>
          <w:szCs w:val="36"/>
        </w:rPr>
      </w:pPr>
    </w:p>
    <w:p w14:paraId="1BEFD2A3" w14:textId="6E2D1368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 = </w:t>
      </w:r>
      <w:proofErr w:type="spellStart"/>
      <w:r>
        <w:rPr>
          <w:rFonts w:ascii="Arial" w:hAnsi="Arial" w:cs="Arial"/>
          <w:sz w:val="36"/>
          <w:szCs w:val="36"/>
        </w:rPr>
        <w:t>M^d</w:t>
      </w:r>
      <w:proofErr w:type="spellEnd"/>
      <w:r>
        <w:rPr>
          <w:rFonts w:ascii="Arial" w:hAnsi="Arial" w:cs="Arial"/>
          <w:sz w:val="36"/>
          <w:szCs w:val="36"/>
        </w:rPr>
        <w:t xml:space="preserve"> Mod N </w:t>
      </w:r>
    </w:p>
    <w:p w14:paraId="49485A28" w14:textId="77777777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= 50^199 Mod 1333</w:t>
      </w:r>
    </w:p>
    <w:p w14:paraId="2A9311E1" w14:textId="1DBC709D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= 1082 </w:t>
      </w:r>
    </w:p>
    <w:p w14:paraId="5EE2BCC3" w14:textId="77777777" w:rsidR="007769EA" w:rsidRDefault="007769EA">
      <w:pPr>
        <w:rPr>
          <w:rFonts w:ascii="Arial" w:hAnsi="Arial" w:cs="Arial"/>
          <w:sz w:val="36"/>
          <w:szCs w:val="36"/>
        </w:rPr>
      </w:pPr>
    </w:p>
    <w:p w14:paraId="622EFC66" w14:textId="6B0260AC" w:rsid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KTRA: M = 1082^19 Mod 1333</w:t>
      </w:r>
    </w:p>
    <w:p w14:paraId="1D089A96" w14:textId="5249FDE7" w:rsidR="007769EA" w:rsidRPr="007769EA" w:rsidRDefault="007769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= 50 </w:t>
      </w:r>
    </w:p>
    <w:sectPr w:rsidR="007769EA" w:rsidRPr="0077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59"/>
    <w:rsid w:val="002C4171"/>
    <w:rsid w:val="002D7D22"/>
    <w:rsid w:val="00521A0F"/>
    <w:rsid w:val="006B67F3"/>
    <w:rsid w:val="007769EA"/>
    <w:rsid w:val="007E1F59"/>
    <w:rsid w:val="00C3262C"/>
    <w:rsid w:val="00D172B3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E7FB"/>
  <w15:chartTrackingRefBased/>
  <w15:docId w15:val="{6AEDAC51-C7B6-47A2-BF0C-90F0E36F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3</cp:revision>
  <dcterms:created xsi:type="dcterms:W3CDTF">2024-10-15T14:09:00Z</dcterms:created>
  <dcterms:modified xsi:type="dcterms:W3CDTF">2024-10-20T08:26:00Z</dcterms:modified>
</cp:coreProperties>
</file>