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C9F9" w14:textId="77777777" w:rsidR="00781076" w:rsidRDefault="00781076">
      <w:pPr>
        <w:pStyle w:val="Heading1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Competitor Analysis — TwinMaq vs. Market</w:t>
      </w:r>
    </w:p>
    <w:p w14:paraId="3E8A2A47" w14:textId="77777777" w:rsidR="00781076" w:rsidRDefault="0078107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Last Updated: May 2026 | Reference for Pricing Strategy &amp; Proposal Development</w:t>
      </w:r>
    </w:p>
    <w:p w14:paraId="5584B0F2" w14:textId="77777777" w:rsidR="00781076" w:rsidRDefault="00781076">
      <w:pPr>
        <w:spacing w:before="320" w:after="32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D3EB125">
          <v:rect id="_x0000_i1025" style="width:0;height:1.5pt" o:hralign="center" o:hrstd="t" o:hr="t" fillcolor="#a0a0a0" stroked="f"/>
        </w:pict>
      </w:r>
    </w:p>
    <w:p w14:paraId="5E8514DF" w14:textId="77777777" w:rsidR="00781076" w:rsidRDefault="00781076">
      <w:pPr>
        <w:pStyle w:val="Heading2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Identified Competitors</w:t>
      </w:r>
    </w:p>
    <w:p w14:paraId="327E8A80" w14:textId="77777777" w:rsidR="00781076" w:rsidRDefault="00781076">
      <w:pPr>
        <w:pStyle w:val="Heading3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Vancore Studio (vancore-studio.com)</w:t>
      </w:r>
    </w:p>
    <w:p w14:paraId="3B942206" w14:textId="77777777" w:rsidR="00781076" w:rsidRDefault="0078107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Type: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Interactive Architecture Visualization Studio</w:t>
      </w:r>
    </w:p>
    <w:p w14:paraId="3CEA0BA2" w14:textId="77777777" w:rsidR="00781076" w:rsidRDefault="0078107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HQ: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UAE (+971 contact)</w:t>
      </w:r>
    </w:p>
    <w:p w14:paraId="79CD1C51" w14:textId="77777777" w:rsidR="00781076" w:rsidRDefault="0078107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Product Name: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IAS (Interactive Architecture Solution)</w:t>
      </w:r>
    </w:p>
    <w:p w14:paraId="4CC440CB" w14:textId="77777777" w:rsidR="00781076" w:rsidRDefault="0078107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Target Market: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Real estate developers — MENA region</w:t>
      </w:r>
    </w:p>
    <w:p w14:paraId="1FF67ED8" w14:textId="77777777" w:rsidR="00781076" w:rsidRDefault="00781076">
      <w:pPr>
        <w:numPr>
          <w:ilvl w:val="0"/>
          <w:numId w:val="1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Sample Client: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Modad Properties</w:t>
      </w:r>
    </w:p>
    <w:p w14:paraId="4E6CE8CE" w14:textId="77777777" w:rsidR="00781076" w:rsidRDefault="00781076">
      <w:pPr>
        <w:pStyle w:val="Heading3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PropVR (propvr.com)</w:t>
      </w:r>
    </w:p>
    <w:p w14:paraId="432BF37D" w14:textId="77777777" w:rsidR="00781076" w:rsidRDefault="0078107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Type: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VR-based real estate visualization</w:t>
      </w:r>
    </w:p>
    <w:p w14:paraId="0828D549" w14:textId="77777777" w:rsidR="00781076" w:rsidRDefault="0078107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Product: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Immersive VR tours for real estate</w:t>
      </w:r>
    </w:p>
    <w:p w14:paraId="218B00F4" w14:textId="77777777" w:rsidR="00781076" w:rsidRDefault="0078107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Sample Client: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Gulf Cloud Pro</w:t>
      </w:r>
    </w:p>
    <w:p w14:paraId="6CB0434A" w14:textId="77777777" w:rsidR="00781076" w:rsidRDefault="00781076">
      <w:pPr>
        <w:numPr>
          <w:ilvl w:val="0"/>
          <w:numId w:val="2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Positioning: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High-tech, VR-first experience</w:t>
      </w:r>
    </w:p>
    <w:p w14:paraId="411265FE" w14:textId="77777777" w:rsidR="00781076" w:rsidRDefault="00781076">
      <w:pPr>
        <w:spacing w:before="320" w:after="32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91EA818">
          <v:rect id="_x0000_i1026" style="width:0;height:1.5pt" o:hralign="center" o:hrstd="t" o:hr="t" fillcolor="#a0a0a0" stroked="f"/>
        </w:pict>
      </w:r>
    </w:p>
    <w:p w14:paraId="79DFA1B4" w14:textId="77777777" w:rsidR="00781076" w:rsidRDefault="00781076">
      <w:pPr>
        <w:pStyle w:val="Heading2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Vancore Studio — Feature Breakdown (IAS)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453"/>
        <w:gridCol w:w="6465"/>
      </w:tblGrid>
      <w:tr w:rsidR="00000000" w14:paraId="654178A0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4B6DD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C1262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E23CC0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04B9482F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BD7B0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257A6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2D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5D0D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 map with brand identity, landmarks, interactive popups</w:t>
            </w:r>
          </w:p>
        </w:tc>
      </w:tr>
      <w:tr w:rsidR="00000000" w14:paraId="11E6576B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12ED9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31B4B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Immersive 3D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EF8C4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Bird'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s-eye 3D surroundings, 5km radius, interactive routes with distance/time</w:t>
            </w:r>
          </w:p>
        </w:tc>
      </w:tr>
      <w:tr w:rsidR="00000000" w14:paraId="6AE418BE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B4577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8D82B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Bird 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DDAA8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project overview, zoom 2x, animated elements, day/night mode</w:t>
            </w:r>
          </w:p>
        </w:tc>
      </w:tr>
      <w:tr w:rsidR="00000000" w14:paraId="442E32D9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61C3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C6740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Amenities Hotspots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E13E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fixed cameras, clickable hotspot pins (pools, gyms, clubhouses), virtual touring</w:t>
            </w:r>
          </w:p>
        </w:tc>
      </w:tr>
      <w:tr w:rsidR="00000000" w14:paraId="2F62BADA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195E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C1C94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Selection &amp; Exploration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530E9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Color-coded masterplan, 360° orbital view per unit, unit code/info bar</w:t>
            </w:r>
          </w:p>
        </w:tc>
      </w:tr>
      <w:tr w:rsidR="00000000" w14:paraId="19F6E6C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A6FF6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A20EA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Layout Exploration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19FC7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cross-sectional view, block layout, floor-by-floor exploration</w:t>
            </w:r>
          </w:p>
        </w:tc>
      </w:tr>
      <w:tr w:rsidR="00000000" w14:paraId="465D544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024B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8CE10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A0FED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Pre-rendered camera movement through unit interiors</w:t>
            </w:r>
          </w:p>
        </w:tc>
      </w:tr>
      <w:tr w:rsidR="00000000" w14:paraId="03624031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76D6ED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1FFF3D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Walkthrough Journey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8FA96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Guided virtual tour, pre-set 360° clickable points, freeform walk, iPad + VR compatible</w:t>
            </w:r>
          </w:p>
        </w:tc>
      </w:tr>
    </w:tbl>
    <w:p w14:paraId="6B4549A0" w14:textId="77777777" w:rsidR="00781076" w:rsidRDefault="00781076">
      <w:pPr>
        <w:pStyle w:val="Heading3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Vancore Payment Terms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251"/>
        <w:gridCol w:w="5604"/>
      </w:tblGrid>
      <w:tr w:rsidR="00000000" w14:paraId="37BDD28C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26774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BBF90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4D478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000000" w14:paraId="08D6448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309C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01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DB8EC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0166ED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Upon approval / contract signing</w:t>
            </w:r>
          </w:p>
        </w:tc>
      </w:tr>
      <w:tr w:rsidR="00000000" w14:paraId="7455798A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0FABE3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02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41E9D3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B40CA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draft submission</w:t>
            </w:r>
          </w:p>
        </w:tc>
      </w:tr>
      <w:tr w:rsidR="00000000" w14:paraId="6119B6C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24A97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Paycheck 03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86A163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EA144D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Upon final delivery</w:t>
            </w:r>
          </w:p>
        </w:tc>
      </w:tr>
    </w:tbl>
    <w:p w14:paraId="32868E5F" w14:textId="77777777" w:rsidR="00781076" w:rsidRDefault="0078107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Lock security code released only after full payment</w:t>
      </w:r>
    </w:p>
    <w:p w14:paraId="6F109951" w14:textId="77777777" w:rsidR="00781076" w:rsidRDefault="0078107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Quotation valid for </w:t>
      </w:r>
      <w:r>
        <w:rPr>
          <w:rStyle w:val="Strong"/>
          <w:rFonts w:ascii="Calibri" w:eastAsia="Times New Roman" w:hAnsi="Calibri" w:cs="Calibri"/>
          <w:sz w:val="22"/>
          <w:szCs w:val="22"/>
        </w:rPr>
        <w:t>8 working days</w:t>
      </w:r>
    </w:p>
    <w:p w14:paraId="6AD6AB37" w14:textId="77777777" w:rsidR="00781076" w:rsidRDefault="0078107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+2 days per model if 3D models not supplied by client</w:t>
      </w:r>
    </w:p>
    <w:p w14:paraId="4873414F" w14:textId="77777777" w:rsidR="00781076" w:rsidRDefault="0078107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Late-stage modifications liable to extra fees</w:t>
      </w:r>
    </w:p>
    <w:p w14:paraId="089D55EF" w14:textId="77777777" w:rsidR="00781076" w:rsidRDefault="00781076">
      <w:pPr>
        <w:numPr>
          <w:ilvl w:val="0"/>
          <w:numId w:val="3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All payments via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bank transfer</w:t>
      </w:r>
    </w:p>
    <w:p w14:paraId="16F66A53" w14:textId="77777777" w:rsidR="00781076" w:rsidRDefault="00781076">
      <w:pPr>
        <w:spacing w:before="320" w:after="32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823576B">
          <v:rect id="_x0000_i1027" style="width:0;height:1.5pt" o:hralign="center" o:hrstd="t" o:hr="t" fillcolor="#a0a0a0" stroked="f"/>
        </w:pict>
      </w:r>
    </w:p>
    <w:p w14:paraId="0659A3FC" w14:textId="77777777" w:rsidR="00781076" w:rsidRDefault="00781076">
      <w:pPr>
        <w:pStyle w:val="Heading2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vs. Vancore — Feature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110"/>
        <w:gridCol w:w="1290"/>
        <w:gridCol w:w="2820"/>
      </w:tblGrid>
      <w:tr w:rsidR="00000000" w14:paraId="4FA0C71D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F4A60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915BB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Vancore IAS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775B4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F5CC0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TwinMaq Advantage</w:t>
            </w:r>
          </w:p>
        </w:tc>
      </w:tr>
      <w:tr w:rsidR="00000000" w14:paraId="1FCE66B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03819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2D Map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8E964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9072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0339D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3378472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829A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Immersive 3D Surroundings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724F4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57E9F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B7E27B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2F702E3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4F4F8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360° Bird 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ABDBF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37E3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D966A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22C485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A98EF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Amenities Hotspots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DE0F7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4269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48568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48BCE6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DF2C0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Selection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A827B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093D6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86482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065C9AB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AEA8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Layout / Floor Plan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8479C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41031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F5DF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5FEBDB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F66A4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5818B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(add-on)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B9B03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A96E70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Included in higher tiers</w:t>
            </w:r>
          </w:p>
        </w:tc>
      </w:tr>
      <w:tr w:rsidR="00000000" w14:paraId="518E900F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C0049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Walkthrough Journey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C23CB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75D28C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1B40B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A9C80C1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3978A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Materials &amp; Finishes Selector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D6530A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3CA59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A8539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000000" w14:paraId="1B75966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0465D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C38C5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EB0DD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7FBCAB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000000" w14:paraId="3450EC28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16F22A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Ready Videos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4F073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9958A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EAAF3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TwinMaq exclusive</w:t>
            </w:r>
          </w:p>
        </w:tc>
      </w:tr>
      <w:tr w:rsidR="00000000" w14:paraId="128C37D7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809B3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Arabic-first Interface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CE666B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(not specified)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3BD28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07DBE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Saudi market advantage</w:t>
            </w:r>
          </w:p>
        </w:tc>
      </w:tr>
      <w:tr w:rsidR="00000000" w14:paraId="7575DE52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46DD71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Hosting &amp; Updates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AA039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(not specified)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58223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4EBC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Recurring revenue model</w:t>
            </w:r>
          </w:p>
        </w:tc>
      </w:tr>
      <w:tr w:rsidR="00000000" w14:paraId="69FA190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DEF66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A0E9E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(optional)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9F3C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49B6E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3A9DFC7A" w14:textId="77777777" w:rsidR="00781076" w:rsidRDefault="00781076">
      <w:pPr>
        <w:spacing w:before="320" w:after="32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EDD6E47">
          <v:rect id="_x0000_i1028" style="width:0;height:1.5pt" o:hralign="center" o:hrstd="t" o:hr="t" fillcolor="#a0a0a0" stroked="f"/>
        </w:pict>
      </w:r>
    </w:p>
    <w:p w14:paraId="59EBA83D" w14:textId="77777777" w:rsidR="00781076" w:rsidRDefault="00781076">
      <w:pPr>
        <w:pStyle w:val="Heading2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Competitive Positioning Summary</w:t>
      </w:r>
    </w:p>
    <w:p w14:paraId="40A216C9" w14:textId="77777777" w:rsidR="00781076" w:rsidRDefault="0078107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TwinMaq's key differentiators vs. Vancore:</w:t>
      </w:r>
    </w:p>
    <w:p w14:paraId="2550E2B4" w14:textId="77777777" w:rsidR="00781076" w:rsidRDefault="0078107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Materials &amp; Finishes Selector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buyers can customize finishes inside the platform</w:t>
      </w:r>
    </w:p>
    <w:p w14:paraId="2B15EA62" w14:textId="77777777" w:rsidR="00781076" w:rsidRDefault="0078107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Marketing Content Package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social media videos, animations included as add-ons</w:t>
      </w:r>
    </w:p>
    <w:p w14:paraId="02CD8706" w14:textId="77777777" w:rsidR="00781076" w:rsidRDefault="0078107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Arabic-first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designed for Saudi/MENA market natively</w:t>
      </w:r>
    </w:p>
    <w:p w14:paraId="21C1A75B" w14:textId="77777777" w:rsidR="00781076" w:rsidRDefault="0078107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Hosted platform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 just a deliverable file, but a live platform with updates</w:t>
      </w:r>
    </w:p>
    <w:p w14:paraId="1D3E0E0D" w14:textId="77777777" w:rsidR="00781076" w:rsidRDefault="00781076">
      <w:pPr>
        <w:numPr>
          <w:ilvl w:val="0"/>
          <w:numId w:val="4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Design Zone credibility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engineering firm with offices in SA, JO, EG — local presence</w:t>
      </w:r>
    </w:p>
    <w:p w14:paraId="70ADD7D8" w14:textId="77777777" w:rsidR="00781076" w:rsidRDefault="0078107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Vancore's strengths to counter:</w:t>
      </w:r>
    </w:p>
    <w:p w14:paraId="583E727A" w14:textId="77777777" w:rsidR="00781076" w:rsidRDefault="0078107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UAE-based, well-designed brand</w:t>
      </w:r>
    </w:p>
    <w:p w14:paraId="6EBA99A5" w14:textId="77777777" w:rsidR="00781076" w:rsidRDefault="0078107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Strong feature set, clear proposal structure</w:t>
      </w:r>
    </w:p>
    <w:p w14:paraId="07A53B4B" w14:textId="77777777" w:rsidR="00781076" w:rsidRDefault="00781076">
      <w:pPr>
        <w:numPr>
          <w:ilvl w:val="0"/>
          <w:numId w:val="5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Professional payment terms</w:t>
      </w:r>
    </w:p>
    <w:p w14:paraId="68E05288" w14:textId="77777777" w:rsidR="00781076" w:rsidRDefault="0078107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Our counter-strategy:</w:t>
      </w:r>
    </w:p>
    <w:p w14:paraId="00CB24A5" w14:textId="77777777" w:rsidR="00781076" w:rsidRDefault="0078107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Lead with local presence (Saudi office = no time zone issue, VAT-compliant)</w:t>
      </w:r>
    </w:p>
    <w:p w14:paraId="0C497D60" w14:textId="77777777" w:rsidR="00781076" w:rsidRDefault="0078107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Add marketing content as differentiator (they don't offer this)</w:t>
      </w:r>
    </w:p>
    <w:p w14:paraId="7A5B7E86" w14:textId="77777777" w:rsidR="00781076" w:rsidRDefault="0078107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Offer flexible pricing with modular add-ons</w:t>
      </w:r>
    </w:p>
    <w:p w14:paraId="2311DE4B" w14:textId="77777777" w:rsidR="00781076" w:rsidRDefault="00781076">
      <w:pPr>
        <w:numPr>
          <w:ilvl w:val="0"/>
          <w:numId w:val="6"/>
        </w:numPr>
        <w:spacing w:before="100" w:beforeAutospacing="1" w:after="6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Highlight materials &amp; finishes as unique feature</w:t>
      </w:r>
    </w:p>
    <w:p w14:paraId="7F89ABFF" w14:textId="77777777" w:rsidR="00781076" w:rsidRDefault="00781076">
      <w:pPr>
        <w:spacing w:before="320" w:after="320"/>
        <w:divId w:val="1277179804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FDC5B6E">
          <v:rect id="_x0000_i1029" style="width:0;height:1.5pt" o:hralign="center" o:hrstd="t" o:hr="t" fillcolor="#a0a0a0" stroked="f"/>
        </w:pict>
      </w:r>
    </w:p>
    <w:p w14:paraId="5F986426" w14:textId="77777777" w:rsidR="00781076" w:rsidRDefault="00781076">
      <w:pPr>
        <w:pStyle w:val="Heading2"/>
        <w:divId w:val="12771798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Saudi Market Pricing Intelligence</w:t>
      </w:r>
    </w:p>
    <w:p w14:paraId="7446F239" w14:textId="77777777" w:rsidR="00781076" w:rsidRDefault="00781076">
      <w:pPr>
        <w:pStyle w:val="NormalWeb"/>
        <w:divId w:val="1277179804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Based on MENA 3D visualization market standards: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7"/>
        <w:gridCol w:w="3483"/>
      </w:tblGrid>
      <w:tr w:rsidR="00000000" w14:paraId="3D3AF3DA" w14:textId="77777777">
        <w:trPr>
          <w:divId w:val="1277179804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C76E8A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Service Category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E88B75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Market Range (SAR)</w:t>
            </w:r>
          </w:p>
        </w:tc>
      </w:tr>
      <w:tr w:rsidR="00000000" w14:paraId="1289C468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A9BEB3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Basic interactive 3D platform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059DF7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40,000 – 80,000</w:t>
            </w:r>
          </w:p>
        </w:tc>
      </w:tr>
      <w:tr w:rsidR="00000000" w14:paraId="7167EFFD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407BA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IAS-level platform (all features)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D5C15E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100,000 – 250,000</w:t>
            </w:r>
          </w:p>
        </w:tc>
      </w:tr>
      <w:tr w:rsidR="00000000" w14:paraId="6B87C5F0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6EA9A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VR integration add-on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6E74E9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25,000 – 60,000</w:t>
            </w:r>
          </w:p>
        </w:tc>
      </w:tr>
      <w:tr w:rsidR="00000000" w14:paraId="1B40186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C18A5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Interior walkthrough video (per type)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E4F2B6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8,000 – 20,000</w:t>
            </w:r>
          </w:p>
        </w:tc>
      </w:tr>
      <w:tr w:rsidR="00000000" w14:paraId="13AC4C86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594B8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content package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571422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12,000 – 30,000</w:t>
            </w:r>
          </w:p>
        </w:tc>
      </w:tr>
      <w:tr w:rsidR="00000000" w14:paraId="1018EEFC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060EF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Annual hosting &amp; maintenance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9389C4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12,000 – 24,000</w:t>
            </w:r>
          </w:p>
        </w:tc>
      </w:tr>
      <w:tr w:rsidR="00000000" w14:paraId="7D48D10E" w14:textId="77777777">
        <w:trPr>
          <w:divId w:val="1277179804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94F7AA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Arabic localization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EDFE7D" w14:textId="77777777" w:rsidR="00781076" w:rsidRDefault="00781076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5,000 – 10,000</w:t>
            </w:r>
          </w:p>
        </w:tc>
      </w:tr>
    </w:tbl>
    <w:p w14:paraId="6D890982" w14:textId="77777777" w:rsidR="00781076" w:rsidRDefault="00781076">
      <w:pPr>
        <w:divId w:val="127717980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C24"/>
    <w:multiLevelType w:val="multilevel"/>
    <w:tmpl w:val="CB2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1BC4"/>
    <w:multiLevelType w:val="multilevel"/>
    <w:tmpl w:val="C69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E6D66"/>
    <w:multiLevelType w:val="multilevel"/>
    <w:tmpl w:val="768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1DC3"/>
    <w:multiLevelType w:val="multilevel"/>
    <w:tmpl w:val="0AE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E78"/>
    <w:multiLevelType w:val="multilevel"/>
    <w:tmpl w:val="2B1A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81B55"/>
    <w:multiLevelType w:val="multilevel"/>
    <w:tmpl w:val="87E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23643">
    <w:abstractNumId w:val="3"/>
  </w:num>
  <w:num w:numId="2" w16cid:durableId="1532181134">
    <w:abstractNumId w:val="1"/>
  </w:num>
  <w:num w:numId="3" w16cid:durableId="1098796041">
    <w:abstractNumId w:val="0"/>
  </w:num>
  <w:num w:numId="4" w16cid:durableId="55789058">
    <w:abstractNumId w:val="4"/>
  </w:num>
  <w:num w:numId="5" w16cid:durableId="2069187986">
    <w:abstractNumId w:val="5"/>
  </w:num>
  <w:num w:numId="6" w16cid:durableId="169866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76"/>
    <w:rsid w:val="00781076"/>
    <w:rsid w:val="009E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527D7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79804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Analysis</dc:title>
  <dc:subject/>
  <dc:creator>Sundos Sroor</dc:creator>
  <cp:keywords/>
  <dc:description/>
  <cp:lastModifiedBy>Sundos Sroor</cp:lastModifiedBy>
  <cp:revision>2</cp:revision>
  <dcterms:created xsi:type="dcterms:W3CDTF">2026-05-10T09:58:00Z</dcterms:created>
  <dcterms:modified xsi:type="dcterms:W3CDTF">2026-05-10T09:58:00Z</dcterms:modified>
</cp:coreProperties>
</file>