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80" w:right="1440" w:bottom="1080" w:left="1440" w:header="undefined" w:footer="undefined" w:gutter="undefined"/>
    </w:sectPr>
    <w:p>
      <w:pPr>
        <w:spacing w:lineRule="auto"/>
      </w:pPr>
      <w:r>
        <w:rPr/>
        <w:t xml:space="preserve"> </w:t>
      </w:r>
    </w:p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TECHNICAL PROPOSAL</w:t>
      </w:r>
    </w:p>
    <w:p>
      <w:pPr>
        <w:pStyle w:val="Heading2"/>
        <w:spacing w:lineRule="auto"/>
      </w:pPr>
      <w:r>
        <w:rPr/>
        <w:t xml:space="preserve">TwinMaq — Interactive 3D Real Estate Platform</w:t>
      </w:r>
    </w:p>
    <w:p>
      <w:pPr>
        <w:pStyle w:val="Heading3"/>
        <w:spacing w:lineRule="auto"/>
      </w:pPr>
      <w:r>
        <w:rPr/>
        <w:t xml:space="preserve">Powered by Design Zone Engineering Solutions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Submitted 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[Client Company Name]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Attention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[Contact Name], [Title]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Project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[Project Name] — [City]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[Date]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Proposal Reference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TM-TP-2026-[###]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Prepared By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Eng. Bashar Abuodeh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Reviewed By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Sundos Soror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Valid For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14 working days from the date above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Letter of Introduction</w:t>
      </w:r>
    </w:p>
    <w:p>
      <w:pPr>
        <w:spacing w:lineRule="auto"/>
      </w:pPr>
      <w:r>
        <w:rPr/>
        <w:t xml:space="preserve">Dear [Mr./Ms. Name],</w:t>
      </w:r>
    </w:p>
    <w:p>
      <w:pPr>
        <w:spacing w:lineRule="auto"/>
      </w:pPr>
      <w:r>
        <w:rPr/>
        <w:t xml:space="preserve">Thank you for the opportunity to present this technical proposal for [Company Name].</w:t>
      </w:r>
    </w:p>
    <w:p>
      <w:pPr>
        <w:spacing w:lineRule="auto"/>
      </w:pPr>
      <w:r>
        <w:rPr/>
        <w:t xml:space="preserve">At Design Zone, we developed TwinMaq to solve a real problem in the Saudi real estate market: buyers are asked to commit to major investments based on static renders and flat floor plans — and they hesitate. TwinMaq transforms that experience into something immersive, interactive, and persuasive.</w:t>
      </w:r>
    </w:p>
    <w:p>
      <w:pPr>
        <w:spacing w:lineRule="auto"/>
      </w:pPr>
      <w:r>
        <w:rPr/>
        <w:t xml:space="preserve">TwinMaq is not a rendering service. It is a </w:t>
      </w:r>
      <w:r>
        <w:rPr>
          <w:b/>
        </w:rPr>
        <w:t xml:space="preserve">live, hosted digital platform</w:t>
      </w:r>
      <w:r>
        <w:rPr/>
        <w:t xml:space="preserve"> that lets buyers explore every dimension of your project — from the surrounding area to individual unit finishes — from any device, anywhere in the world.</w:t>
      </w:r>
    </w:p>
    <w:p>
      <w:pPr>
        <w:spacing w:lineRule="auto"/>
      </w:pPr>
      <w:r>
        <w:rPr/>
        <w:t xml:space="preserve">We are a Saudi-based engineering firm, ISO 9001 certified, with offices in Riyadh, Amman, and Cairo. We understand the MENA real estate market, and we build solutions that speak to Arabic-speaking buyers first.</w:t>
      </w:r>
    </w:p>
    <w:p>
      <w:pPr>
        <w:spacing w:lineRule="auto"/>
      </w:pPr>
      <w:r>
        <w:rPr/>
        <w:t xml:space="preserve">We look forward to building a successful partnership.</w:t>
      </w:r>
    </w:p>
    <w:p>
      <w:pPr>
        <w:spacing w:lineRule="auto"/>
      </w:pPr>
      <w:r>
        <w:rPr>
          <w:b/>
        </w:rPr>
        <w:t xml:space="preserve">Sincerely,</w:t>
      </w:r>
      <w:r>
        <w:rPr/>
        <w:t xml:space="preserve"> Design Zone Team | TwinMaq Division </w:t>
      </w:r>
      <w:hyperlink r:id="rId6">
        <w:r>
          <w:rPr>
            <w:rStyle w:val="Hyperlink"/>
          </w:rPr>
          <w:t xml:space="preserve">www.designzone.com.sa</w:t>
        </w:r>
      </w:hyperlink>
    </w:p>
    <w:p>
      <w:pPr>
        <w:pStyle w:val="Heading2"/>
        <w:spacing w:lineRule="auto"/>
      </w:pPr>
      <w:r>
        <w:rPr/>
        <w:t xml:space="preserve">1. About TwinMaq</w:t>
      </w:r>
    </w:p>
    <w:p>
      <w:pPr>
        <w:spacing w:lineRule="auto"/>
      </w:pPr>
      <w:r>
        <w:rPr/>
        <w:t xml:space="preserve">TwinMaq is a high-quality, scalable, and user-friendly interactive 3D web platform developed by Design Zone. It enables real estate developers to showcase their projects through a fully immersive digital experience — accessible on desktop, tablet, touchscreen kiosk, and VR headset.</w:t>
      </w:r>
    </w:p>
    <w:p>
      <w:pPr>
        <w:spacing w:lineRule="auto"/>
      </w:pPr>
      <w:r>
        <w:rPr>
          <w:b/>
        </w:rPr>
        <w:t xml:space="preserve">Platform Type:</w:t>
      </w:r>
      <w:r>
        <w:rPr/>
        <w:t xml:space="preserve"> Web-based (no app installation required) </w:t>
      </w:r>
      <w:r>
        <w:rPr>
          <w:b/>
        </w:rPr>
        <w:t xml:space="preserve">Certification:</w:t>
      </w:r>
      <w:r>
        <w:rPr/>
        <w:t xml:space="preserve"> ISO 9001 — Interactive Web Platform for Digital Project Showcase </w:t>
      </w:r>
      <w:r>
        <w:rPr>
          <w:b/>
        </w:rPr>
        <w:t xml:space="preserve">Languages:</w:t>
      </w:r>
      <w:r>
        <w:rPr/>
        <w:t xml:space="preserve"> Arabic (primary) + English </w:t>
      </w:r>
      <w:r>
        <w:rPr>
          <w:b/>
        </w:rPr>
        <w:t xml:space="preserve">Delivery:</w:t>
      </w:r>
      <w:r>
        <w:rPr/>
        <w:t xml:space="preserve"> Cloud-hosted, 99.9% uptime, accessible 24/7</w:t>
      </w:r>
    </w:p>
    <w:p>
      <w:pPr>
        <w:pStyle w:val="Heading2"/>
        <w:spacing w:lineRule="auto"/>
      </w:pPr>
      <w:r>
        <w:rPr/>
        <w:t xml:space="preserve">2. Project Brief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Details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[Company Name]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Project 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[Project Name]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[City, Region]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Building 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[Residential / Commercial / Mixed-Use]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Number of Floors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[X]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Total Area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[X] m²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Unit Types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[e.g., 3BHK, 6BHK / Villas, Townhouses]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Number of Units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[X]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Objective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Interactive 3D web platform for project marketing and sales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3. Scope of Work</w:t>
      </w:r>
    </w:p>
    <w:p>
      <w:pPr>
        <w:pStyle w:val="Heading3"/>
        <w:spacing w:lineRule="auto"/>
      </w:pPr>
      <w:r>
        <w:rPr/>
        <w:t xml:space="preserve">Module 1 — 3D Assets Development</w:t>
      </w:r>
    </w:p>
    <w:p>
      <w:pPr>
        <w:pStyle w:val="Heading4"/>
        <w:spacing w:lineRule="auto"/>
      </w:pPr>
      <w:r>
        <w:rPr/>
        <w:t xml:space="preserve">1A. Exterior Assets</w:t>
      </w:r>
    </w:p>
    <w:p>
      <w:pPr>
        <w:numPr>
          <w:ilvl w:val="0"/>
          <w:numId w:val="1"/>
        </w:numPr>
        <w:spacing w:lineRule="auto"/>
      </w:pPr>
      <w:r>
        <w:rPr/>
        <w:t xml:space="preserve">Full 3D exterior model of the building(s) and masterplan</w:t>
      </w:r>
    </w:p>
    <w:p>
      <w:pPr>
        <w:numPr>
          <w:ilvl w:val="0"/>
          <w:numId w:val="1"/>
        </w:numPr>
        <w:spacing w:lineRule="auto"/>
      </w:pPr>
      <w:r>
        <w:rPr/>
        <w:t xml:space="preserve">Integration into an interactive aerial masterplan map</w:t>
      </w:r>
    </w:p>
    <w:p>
      <w:pPr>
        <w:numPr>
          <w:ilvl w:val="0"/>
          <w:numId w:val="1"/>
        </w:numPr>
        <w:spacing w:lineRule="auto"/>
      </w:pPr>
      <w:r>
        <w:rPr/>
        <w:t xml:space="preserve">Photorealistic rendering with accurate lighting, landscaping, and materials</w:t>
      </w:r>
    </w:p>
    <w:p>
      <w:pPr>
        <w:numPr>
          <w:ilvl w:val="0"/>
          <w:numId w:val="1"/>
        </w:numPr>
        <w:spacing w:lineRule="auto"/>
      </w:pPr>
      <w:r>
        <w:rPr/>
        <w:t xml:space="preserve">Day and Night lighting modes</w:t>
      </w:r>
    </w:p>
    <w:p>
      <w:pPr>
        <w:pStyle w:val="Heading4"/>
        <w:spacing w:lineRule="auto"/>
      </w:pPr>
      <w:r>
        <w:rPr/>
        <w:t xml:space="preserve">1B. Interior Assets</w:t>
      </w:r>
    </w:p>
    <w:p>
      <w:pPr>
        <w:numPr>
          <w:ilvl w:val="0"/>
          <w:numId w:val="2"/>
        </w:numPr>
        <w:spacing w:lineRule="auto"/>
      </w:pPr>
      <w:r>
        <w:rPr/>
        <w:t xml:space="preserve">2D interactive floor plans with zoomable, draggable overhead views</w:t>
      </w:r>
    </w:p>
    <w:p>
      <w:pPr>
        <w:numPr>
          <w:ilvl w:val="0"/>
          <w:numId w:val="2"/>
        </w:numPr>
        <w:spacing w:lineRule="auto"/>
      </w:pPr>
      <w:r>
        <w:rPr/>
        <w:t xml:space="preserve">360° panorama images for each interior unit type</w:t>
      </w:r>
    </w:p>
    <w:p>
      <w:pPr>
        <w:numPr>
          <w:ilvl w:val="0"/>
          <w:numId w:val="2"/>
        </w:numPr>
        <w:spacing w:lineRule="auto"/>
      </w:pPr>
      <w:r>
        <w:rPr/>
        <w:t xml:space="preserve">Photorealistic interior rendering: flooring, wall finishes, furniture</w:t>
      </w:r>
    </w:p>
    <w:p>
      <w:pPr>
        <w:numPr>
          <w:ilvl w:val="0"/>
          <w:numId w:val="2"/>
        </w:numPr>
        <w:spacing w:lineRule="auto"/>
      </w:pPr>
      <w:r>
        <w:rPr/>
        <w:t xml:space="preserve">Unit types to be covered: [List unit types, e.g., 3BHK, 6BHK]</w:t>
      </w:r>
    </w:p>
    <w:p>
      <w:pPr>
        <w:numPr>
          <w:ilvl w:val="0"/>
          <w:numId w:val="2"/>
        </w:numPr>
        <w:spacing w:lineRule="auto"/>
      </w:pPr>
      <w:r>
        <w:rPr/>
        <w:t xml:space="preserve">Consistent furniture and asset library across all unit types</w:t>
      </w:r>
    </w:p>
    <w:p>
      <w:pPr>
        <w:pStyle w:val="Heading4"/>
        <w:spacing w:lineRule="auto"/>
      </w:pPr>
      <w:r>
        <w:rPr/>
        <w:t xml:space="preserve">1C. Surrounding Area</w:t>
      </w:r>
    </w:p>
    <w:p>
      <w:pPr>
        <w:numPr>
          <w:ilvl w:val="0"/>
          <w:numId w:val="3"/>
        </w:numPr>
        <w:spacing w:lineRule="auto"/>
      </w:pPr>
      <w:r>
        <w:rPr/>
        <w:t xml:space="preserve">Real-time surroundings map up to </w:t>
      </w:r>
      <w:r>
        <w:rPr>
          <w:b/>
        </w:rPr>
        <w:t xml:space="preserve">4–5 km radius</w:t>
      </w:r>
    </w:p>
    <w:p>
      <w:pPr>
        <w:numPr>
          <w:ilvl w:val="0"/>
          <w:numId w:val="3"/>
        </w:numPr>
        <w:spacing w:lineRule="auto"/>
      </w:pPr>
      <w:r>
        <w:rPr/>
        <w:t xml:space="preserve">Key landmarks, roads, schools, hospitals, malls, and mosques labeled</w:t>
      </w:r>
    </w:p>
    <w:p>
      <w:pPr>
        <w:numPr>
          <w:ilvl w:val="0"/>
          <w:numId w:val="3"/>
        </w:numPr>
        <w:spacing w:lineRule="auto"/>
      </w:pPr>
      <w:r>
        <w:rPr/>
        <w:t xml:space="preserve">Interactive pins with travel time and distance data</w:t>
      </w:r>
    </w:p>
    <w:p>
      <w:pPr>
        <w:pStyle w:val="Heading3"/>
        <w:spacing w:lineRule="auto"/>
      </w:pPr>
      <w:r>
        <w:rPr/>
        <w:t xml:space="preserve">Module 2 — Home Landing Page</w:t>
      </w:r>
    </w:p>
    <w:p>
      <w:pPr>
        <w:spacing w:lineRule="auto"/>
      </w:pPr>
      <w:r>
        <w:rPr/>
        <w:t xml:space="preserve">A branded, responsive landing page as the entry point to the TwinMaq platform:</w:t>
      </w:r>
    </w:p>
    <w:p>
      <w:pPr>
        <w:numPr>
          <w:ilvl w:val="0"/>
          <w:numId w:val="4"/>
        </w:numPr>
        <w:spacing w:lineRule="auto"/>
      </w:pPr>
      <w:r>
        <w:rPr/>
        <w:t xml:space="preserve">Aligned with [Client Company]'s brand guidelines and color palette</w:t>
      </w:r>
    </w:p>
    <w:p>
      <w:pPr>
        <w:numPr>
          <w:ilvl w:val="0"/>
          <w:numId w:val="4"/>
        </w:numPr>
        <w:spacing w:lineRule="auto"/>
      </w:pPr>
      <w:r>
        <w:rPr/>
        <w:t xml:space="preserve">Clean, professional layout introducing the project</w:t>
      </w:r>
    </w:p>
    <w:p>
      <w:pPr>
        <w:numPr>
          <w:ilvl w:val="0"/>
          <w:numId w:val="4"/>
        </w:numPr>
        <w:spacing w:lineRule="auto"/>
      </w:pPr>
      <w:r>
        <w:rPr/>
        <w:t xml:space="preserve">Quick-access navigation to all platform sections</w:t>
      </w:r>
    </w:p>
    <w:p>
      <w:pPr>
        <w:numPr>
          <w:ilvl w:val="0"/>
          <w:numId w:val="4"/>
        </w:numPr>
        <w:spacing w:lineRule="auto"/>
      </w:pPr>
      <w:r>
        <w:rPr/>
        <w:t xml:space="preserve">Mobile and tablet optimized</w:t>
      </w:r>
    </w:p>
    <w:p>
      <w:pPr>
        <w:numPr>
          <w:ilvl w:val="0"/>
          <w:numId w:val="4"/>
        </w:numPr>
        <w:spacing w:lineRule="auto"/>
      </w:pPr>
      <w:r>
        <w:rPr/>
        <w:t xml:space="preserve">Supports Arabic and English language toggle</w:t>
      </w:r>
    </w:p>
    <w:p>
      <w:pPr>
        <w:pStyle w:val="Heading3"/>
        <w:spacing w:lineRule="auto"/>
      </w:pPr>
      <w:r>
        <w:rPr/>
        <w:t xml:space="preserve">Module 3 — Region &amp; Project Navigation</w:t>
      </w:r>
    </w:p>
    <w:p>
      <w:pPr>
        <w:spacing w:lineRule="auto"/>
      </w:pPr>
      <w:r>
        <w:rPr/>
        <w:t xml:space="preserve">For clients with multiple projects, a regional landing page is included:</w:t>
      </w:r>
    </w:p>
    <w:p>
      <w:pPr>
        <w:spacing w:lineRule="auto"/>
      </w:pPr>
      <w:r>
        <w:rPr>
          <w:b/>
        </w:rPr>
        <w:t xml:space="preserve">A. Region Selection Map</w:t>
      </w:r>
    </w:p>
    <w:p>
      <w:pPr>
        <w:numPr>
          <w:ilvl w:val="0"/>
          <w:numId w:val="5"/>
        </w:numPr>
        <w:spacing w:lineRule="auto"/>
      </w:pPr>
      <w:r>
        <w:rPr/>
        <w:t xml:space="preserve">Saudi Arabia map view with all client projects pinned</w:t>
      </w:r>
    </w:p>
    <w:p>
      <w:pPr>
        <w:numPr>
          <w:ilvl w:val="0"/>
          <w:numId w:val="5"/>
        </w:numPr>
        <w:spacing w:lineRule="auto"/>
      </w:pPr>
      <w:r>
        <w:rPr/>
        <w:t xml:space="preserve">Filter by: Location / Sector / Project Status</w:t>
      </w:r>
    </w:p>
    <w:p>
      <w:pPr>
        <w:numPr>
          <w:ilvl w:val="0"/>
          <w:numId w:val="5"/>
        </w:numPr>
        <w:spacing w:lineRule="auto"/>
      </w:pPr>
      <w:r>
        <w:rPr/>
        <w:t xml:space="preserve">Click on project pin → opens that project's TwinMaq platform</w:t>
      </w:r>
    </w:p>
    <w:p>
      <w:pPr>
        <w:spacing w:lineRule="auto"/>
      </w:pPr>
      <w:r>
        <w:rPr>
          <w:b/>
        </w:rPr>
        <w:t xml:space="preserve">B. Project Navigation System</w:t>
      </w:r>
    </w:p>
    <w:p>
      <w:pPr>
        <w:numPr>
          <w:ilvl w:val="0"/>
          <w:numId w:val="6"/>
        </w:numPr>
        <w:spacing w:lineRule="auto"/>
      </w:pPr>
      <w:r>
        <w:rPr/>
        <w:t xml:space="preserve">Intuitive structure for browsing all projects</w:t>
      </w:r>
    </w:p>
    <w:p>
      <w:pPr>
        <w:numPr>
          <w:ilvl w:val="0"/>
          <w:numId w:val="6"/>
        </w:numPr>
        <w:spacing w:lineRule="auto"/>
      </w:pPr>
      <w:r>
        <w:rPr/>
        <w:t xml:space="preserve">Search and filter by type, city, or availability</w:t>
      </w:r>
    </w:p>
    <w:p>
      <w:pPr>
        <w:numPr>
          <w:ilvl w:val="0"/>
          <w:numId w:val="6"/>
        </w:numPr>
        <w:spacing w:lineRule="auto"/>
      </w:pPr>
      <w:r>
        <w:rPr/>
        <w:t xml:space="preserve">Scalable: new projects can be added without redesign</w:t>
      </w:r>
    </w:p>
    <w:p>
      <w:pPr>
        <w:pStyle w:val="Heading3"/>
        <w:spacing w:lineRule="auto"/>
      </w:pPr>
      <w:r>
        <w:rPr/>
        <w:t xml:space="preserve">Module 4 — Masterplan &amp; Surroundings</w:t>
      </w:r>
    </w:p>
    <w:p>
      <w:pPr>
        <w:spacing w:lineRule="auto"/>
      </w:pPr>
      <w:r>
        <w:rPr>
          <w:b/>
        </w:rPr>
        <w:t xml:space="preserve">A. Interactive 2D Location Map</w:t>
      </w:r>
    </w:p>
    <w:p>
      <w:pPr>
        <w:numPr>
          <w:ilvl w:val="0"/>
          <w:numId w:val="7"/>
        </w:numPr>
        <w:spacing w:lineRule="auto"/>
      </w:pPr>
      <w:r>
        <w:rPr/>
        <w:t xml:space="preserve">Branded map with project pin aligned to brand identity</w:t>
      </w:r>
    </w:p>
    <w:p>
      <w:pPr>
        <w:numPr>
          <w:ilvl w:val="0"/>
          <w:numId w:val="7"/>
        </w:numPr>
        <w:spacing w:lineRule="auto"/>
      </w:pPr>
      <w:r>
        <w:rPr/>
        <w:t xml:space="preserve">Clickable landmarks showing name, category, and distance</w:t>
      </w:r>
    </w:p>
    <w:p>
      <w:pPr>
        <w:numPr>
          <w:ilvl w:val="0"/>
          <w:numId w:val="7"/>
        </w:numPr>
        <w:spacing w:lineRule="auto"/>
      </w:pPr>
      <w:r>
        <w:rPr/>
        <w:t xml:space="preserve">Interactive popup on project pin: name, type, brief description, link</w:t>
      </w:r>
    </w:p>
    <w:p>
      <w:pPr>
        <w:spacing w:lineRule="auto"/>
      </w:pPr>
      <w:r>
        <w:rPr>
          <w:b/>
        </w:rPr>
        <w:t xml:space="preserve">B. Immersive 3D Surroundings Map</w:t>
      </w:r>
    </w:p>
    <w:p>
      <w:pPr>
        <w:numPr>
          <w:ilvl w:val="0"/>
          <w:numId w:val="8"/>
        </w:numPr>
        <w:spacing w:lineRule="auto"/>
      </w:pPr>
      <w:r>
        <w:rPr/>
        <w:t xml:space="preserve">Bird's-eye 3D model of project area — 5 km radius</w:t>
      </w:r>
    </w:p>
    <w:p>
      <w:pPr>
        <w:numPr>
          <w:ilvl w:val="0"/>
          <w:numId w:val="8"/>
        </w:numPr>
        <w:spacing w:lineRule="auto"/>
      </w:pPr>
      <w:r>
        <w:rPr/>
        <w:t xml:space="preserve">Realistic 3D environment: roads, buildings, landmarks</w:t>
      </w:r>
    </w:p>
    <w:p>
      <w:pPr>
        <w:numPr>
          <w:ilvl w:val="0"/>
          <w:numId w:val="8"/>
        </w:numPr>
        <w:spacing w:lineRule="auto"/>
      </w:pPr>
      <w:r>
        <w:rPr/>
        <w:t xml:space="preserve">Interactive landmark selection: shows distance and travel time</w:t>
      </w:r>
    </w:p>
    <w:p>
      <w:pPr>
        <w:numPr>
          <w:ilvl w:val="0"/>
          <w:numId w:val="8"/>
        </w:numPr>
        <w:spacing w:lineRule="auto"/>
      </w:pPr>
      <w:r>
        <w:rPr/>
        <w:t xml:space="preserve">Smooth pan, zoom, and rotation controls</w:t>
      </w:r>
    </w:p>
    <w:p>
      <w:pPr>
        <w:spacing w:lineRule="auto"/>
      </w:pPr>
      <w:r>
        <w:rPr>
          <w:b/>
        </w:rPr>
        <w:t xml:space="preserve">C. 360° Project Bird View</w:t>
      </w:r>
    </w:p>
    <w:p>
      <w:pPr>
        <w:numPr>
          <w:ilvl w:val="0"/>
          <w:numId w:val="9"/>
        </w:numPr>
        <w:spacing w:lineRule="auto"/>
      </w:pPr>
      <w:r>
        <w:rPr/>
        <w:t xml:space="preserve">Full overhead orbital view of the project</w:t>
      </w:r>
    </w:p>
    <w:p>
      <w:pPr>
        <w:numPr>
          <w:ilvl w:val="0"/>
          <w:numId w:val="9"/>
        </w:numPr>
        <w:spacing w:lineRule="auto"/>
      </w:pPr>
      <w:r>
        <w:rPr/>
        <w:t xml:space="preserve">Zoom in/out (2×) to explore specific zones</w:t>
      </w:r>
    </w:p>
    <w:p>
      <w:pPr>
        <w:numPr>
          <w:ilvl w:val="0"/>
          <w:numId w:val="9"/>
        </w:numPr>
        <w:spacing w:lineRule="auto"/>
      </w:pPr>
      <w:r>
        <w:rPr/>
        <w:t xml:space="preserve">Animated elements: trees, water features, cars, people</w:t>
      </w:r>
    </w:p>
    <w:p>
      <w:pPr>
        <w:numPr>
          <w:ilvl w:val="0"/>
          <w:numId w:val="9"/>
        </w:numPr>
        <w:spacing w:lineRule="auto"/>
      </w:pPr>
      <w:r>
        <w:rPr/>
        <w:t xml:space="preserve">Day / Night mode toggle</w:t>
      </w:r>
    </w:p>
    <w:p>
      <w:pPr>
        <w:numPr>
          <w:ilvl w:val="0"/>
          <w:numId w:val="9"/>
        </w:numPr>
        <w:spacing w:lineRule="auto"/>
      </w:pPr>
      <w:r>
        <w:rPr/>
        <w:t xml:space="preserve">Fixed camera positions per zone (configurable)</w:t>
      </w:r>
    </w:p>
    <w:p>
      <w:pPr>
        <w:pStyle w:val="Heading3"/>
        <w:spacing w:lineRule="auto"/>
      </w:pPr>
      <w:r>
        <w:rPr/>
        <w:t xml:space="preserve">Module 5 — Amenities Hotspots</w:t>
      </w:r>
    </w:p>
    <w:p>
      <w:pPr>
        <w:spacing w:lineRule="auto"/>
      </w:pPr>
      <w:r>
        <w:rPr/>
        <w:t xml:space="preserve">Focused on the unique selling points (USPs) of the project:</w:t>
      </w:r>
    </w:p>
    <w:p>
      <w:pPr>
        <w:numPr>
          <w:ilvl w:val="0"/>
          <w:numId w:val="10"/>
        </w:numPr>
        <w:spacing w:lineRule="auto"/>
      </w:pPr>
      <w:r>
        <w:rPr/>
        <w:t xml:space="preserve">Interactive hotspot pins at key amenity locations (pools, gyms, clubhouses, plazas, lobbies)</w:t>
      </w:r>
    </w:p>
    <w:p>
      <w:pPr>
        <w:numPr>
          <w:ilvl w:val="0"/>
          <w:numId w:val="10"/>
        </w:numPr>
        <w:spacing w:lineRule="auto"/>
      </w:pPr>
      <w:r>
        <w:rPr/>
        <w:t xml:space="preserve">Each hotspot links to a 360° fixed camera view (human scale or aerial)</w:t>
      </w:r>
    </w:p>
    <w:p>
      <w:pPr>
        <w:numPr>
          <w:ilvl w:val="0"/>
          <w:numId w:val="10"/>
        </w:numPr>
        <w:spacing w:lineRule="auto"/>
      </w:pPr>
      <w:r>
        <w:rPr/>
        <w:t xml:space="preserve">Day / Night mood toggle per hotspot</w:t>
      </w:r>
    </w:p>
    <w:p>
      <w:pPr>
        <w:numPr>
          <w:ilvl w:val="0"/>
          <w:numId w:val="10"/>
        </w:numPr>
        <w:spacing w:lineRule="auto"/>
      </w:pPr>
      <w:r>
        <w:rPr/>
        <w:t xml:space="preserve">Numeric navigation: buyers travel between hotspots by clicking numbered pins</w:t>
      </w:r>
    </w:p>
    <w:p>
      <w:pPr>
        <w:numPr>
          <w:ilvl w:val="0"/>
          <w:numId w:val="10"/>
        </w:numPr>
        <w:spacing w:lineRule="auto"/>
      </w:pPr>
      <w:r>
        <w:rPr/>
        <w:t xml:space="preserve">Guided tour flow prevents disorientation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Amenities to be covered:</w:t>
      </w:r>
      <w:r>
        <w:rPr/>
        <w:t xml:space="preserve"> [List from client, e.g., Gym, Pool, Lobby, Cinema, Kids Room]</w:t>
      </w:r>
    </w:p>
    <w:p>
      <w:pPr>
        <w:pStyle w:val="Heading3"/>
        <w:spacing w:lineRule="auto"/>
      </w:pPr>
      <w:r>
        <w:rPr/>
        <w:t xml:space="preserve">Module 6 — Unit Selection &amp; Exploration</w:t>
      </w:r>
    </w:p>
    <w:p>
      <w:pPr>
        <w:spacing w:lineRule="auto"/>
      </w:pPr>
      <w:r>
        <w:rPr>
          <w:b/>
        </w:rPr>
        <w:t xml:space="preserve">A. Interactive Masterplan</w:t>
      </w:r>
    </w:p>
    <w:p>
      <w:pPr>
        <w:numPr>
          <w:ilvl w:val="0"/>
          <w:numId w:val="11"/>
        </w:numPr>
        <w:spacing w:lineRule="auto"/>
      </w:pPr>
      <w:r>
        <w:rPr/>
        <w:t xml:space="preserve">Color-coded masterplan by unit type (villas, townhouses, apartments, commercial)</w:t>
      </w:r>
    </w:p>
    <w:p>
      <w:pPr>
        <w:numPr>
          <w:ilvl w:val="0"/>
          <w:numId w:val="11"/>
        </w:numPr>
        <w:spacing w:lineRule="auto"/>
      </w:pPr>
      <w:r>
        <w:rPr/>
        <w:t xml:space="preserve">Click on any unit or zone → opens unit detail panel</w:t>
      </w:r>
    </w:p>
    <w:p>
      <w:pPr>
        <w:numPr>
          <w:ilvl w:val="0"/>
          <w:numId w:val="11"/>
        </w:numPr>
        <w:spacing w:lineRule="auto"/>
      </w:pPr>
      <w:r>
        <w:rPr/>
        <w:t xml:space="preserve">Unit info bar: unit code, type, floor, area (m²), availability status</w:t>
      </w:r>
    </w:p>
    <w:p>
      <w:pPr>
        <w:spacing w:lineRule="auto"/>
      </w:pPr>
      <w:r>
        <w:rPr>
          <w:b/>
        </w:rPr>
        <w:t xml:space="preserve">B. Unit 3D View</w:t>
      </w:r>
    </w:p>
    <w:p>
      <w:pPr>
        <w:numPr>
          <w:ilvl w:val="0"/>
          <w:numId w:val="12"/>
        </w:numPr>
        <w:spacing w:lineRule="auto"/>
      </w:pPr>
      <w:r>
        <w:rPr/>
        <w:t xml:space="preserve">Clicking a unit opens a 360° orbital exterior view of the unit</w:t>
      </w:r>
    </w:p>
    <w:p>
      <w:pPr>
        <w:numPr>
          <w:ilvl w:val="0"/>
          <w:numId w:val="12"/>
        </w:numPr>
        <w:spacing w:lineRule="auto"/>
      </w:pPr>
      <w:r>
        <w:rPr/>
        <w:t xml:space="preserve">External camera options for tower units (multiple angles)</w:t>
      </w:r>
    </w:p>
    <w:p>
      <w:pPr>
        <w:spacing w:lineRule="auto"/>
      </w:pPr>
      <w:r>
        <w:rPr>
          <w:b/>
        </w:rPr>
        <w:t xml:space="preserve">C. Floor Selector (for Tower Projects)</w:t>
      </w:r>
    </w:p>
    <w:p>
      <w:pPr>
        <w:numPr>
          <w:ilvl w:val="0"/>
          <w:numId w:val="13"/>
        </w:numPr>
        <w:spacing w:lineRule="auto"/>
      </w:pPr>
      <w:r>
        <w:rPr/>
        <w:t xml:space="preserve">Select floor → view all units on that floor</w:t>
      </w:r>
    </w:p>
    <w:p>
      <w:pPr>
        <w:numPr>
          <w:ilvl w:val="0"/>
          <w:numId w:val="13"/>
        </w:numPr>
        <w:spacing w:lineRule="auto"/>
      </w:pPr>
      <w:r>
        <w:rPr/>
        <w:t xml:space="preserve">Each unit clickable for detail view</w:t>
      </w:r>
    </w:p>
    <w:p>
      <w:pPr>
        <w:pStyle w:val="Heading3"/>
        <w:spacing w:lineRule="auto"/>
      </w:pPr>
      <w:r>
        <w:rPr/>
        <w:t xml:space="preserve">Module 7 — Unit Floor Plan &amp; Layout Exploration</w:t>
      </w:r>
    </w:p>
    <w:p>
      <w:pPr>
        <w:spacing w:lineRule="auto"/>
      </w:pPr>
      <w:r>
        <w:rPr>
          <w:b/>
        </w:rPr>
        <w:t xml:space="preserve">A. 2D Interactive Floor Plan</w:t>
      </w:r>
    </w:p>
    <w:p>
      <w:pPr>
        <w:numPr>
          <w:ilvl w:val="0"/>
          <w:numId w:val="14"/>
        </w:numPr>
        <w:spacing w:lineRule="auto"/>
      </w:pPr>
      <w:r>
        <w:rPr/>
        <w:t xml:space="preserve">Top-view zoomable and draggable overhead floor plan</w:t>
      </w:r>
    </w:p>
    <w:p>
      <w:pPr>
        <w:numPr>
          <w:ilvl w:val="0"/>
          <w:numId w:val="14"/>
        </w:numPr>
        <w:spacing w:lineRule="auto"/>
      </w:pPr>
      <w:r>
        <w:rPr/>
        <w:t xml:space="preserve">Floor selector: Ground / First / Roof / All</w:t>
      </w:r>
    </w:p>
    <w:p>
      <w:pPr>
        <w:numPr>
          <w:ilvl w:val="0"/>
          <w:numId w:val="14"/>
        </w:numPr>
        <w:spacing w:lineRule="auto"/>
      </w:pPr>
      <w:r>
        <w:rPr/>
        <w:t xml:space="preserve">Room labels above each space: Living Room, Kitchen, Master Bedroom, etc.</w:t>
      </w:r>
    </w:p>
    <w:p>
      <w:pPr>
        <w:numPr>
          <w:ilvl w:val="0"/>
          <w:numId w:val="14"/>
        </w:numPr>
        <w:spacing w:lineRule="auto"/>
      </w:pPr>
      <w:r>
        <w:rPr/>
        <w:t xml:space="preserve">Area dimensions displayed</w:t>
      </w:r>
    </w:p>
    <w:p>
      <w:pPr>
        <w:spacing w:lineRule="auto"/>
      </w:pPr>
      <w:r>
        <w:rPr>
          <w:b/>
        </w:rPr>
        <w:t xml:space="preserve">B. 3D Layout Exploration</w:t>
      </w:r>
    </w:p>
    <w:p>
      <w:pPr>
        <w:numPr>
          <w:ilvl w:val="0"/>
          <w:numId w:val="15"/>
        </w:numPr>
        <w:spacing w:lineRule="auto"/>
      </w:pPr>
      <w:r>
        <w:rPr/>
        <w:t xml:space="preserve">Complete 3D isolation of selected unit</w:t>
      </w:r>
    </w:p>
    <w:p>
      <w:pPr>
        <w:numPr>
          <w:ilvl w:val="0"/>
          <w:numId w:val="15"/>
        </w:numPr>
        <w:spacing w:lineRule="auto"/>
      </w:pPr>
      <w:r>
        <w:rPr/>
        <w:t xml:space="preserve">360° orbital view of the 3D layout model</w:t>
      </w:r>
    </w:p>
    <w:p>
      <w:pPr>
        <w:numPr>
          <w:ilvl w:val="0"/>
          <w:numId w:val="15"/>
        </w:numPr>
        <w:spacing w:lineRule="auto"/>
      </w:pPr>
      <w:r>
        <w:rPr/>
        <w:t xml:space="preserve">Cross-sectional floor view (cut-through visualization)</w:t>
      </w:r>
    </w:p>
    <w:p>
      <w:pPr>
        <w:numPr>
          <w:ilvl w:val="0"/>
          <w:numId w:val="15"/>
        </w:numPr>
        <w:spacing w:lineRule="auto"/>
      </w:pPr>
      <w:r>
        <w:rPr/>
        <w:t xml:space="preserve">Block layout mode: shows unit boundaries within the building</w:t>
      </w:r>
    </w:p>
    <w:p>
      <w:pPr>
        <w:pStyle w:val="Heading3"/>
        <w:spacing w:lineRule="auto"/>
      </w:pPr>
      <w:r>
        <w:rPr/>
        <w:t xml:space="preserve">Module 8 — Materials &amp; Finishes Selector </w:t>
      </w:r>
      <w:r>
        <w:rPr/>
        <w:t xml:space="preserve">(TwinMaq Exclusive)</w:t>
      </w:r>
    </w:p>
    <w:p>
      <w:pPr>
        <w:spacing w:lineRule="auto"/>
      </w:pPr>
      <w:r>
        <w:rPr/>
        <w:t xml:space="preserve">This feature is not available from any competitor in the Saudi market:</w:t>
      </w:r>
    </w:p>
    <w:p>
      <w:pPr>
        <w:numPr>
          <w:ilvl w:val="0"/>
          <w:numId w:val="16"/>
        </w:numPr>
        <w:spacing w:lineRule="auto"/>
      </w:pPr>
      <w:r>
        <w:rPr/>
        <w:t xml:space="preserve">Buyers select finish categories inside their chosen unit:</w:t>
      </w:r>
    </w:p>
    <w:p>
      <w:pPr>
        <w:numPr>
          <w:ilvl w:val="1"/>
          <w:numId w:val="17"/>
        </w:numPr>
        <w:spacing w:lineRule="auto"/>
      </w:pPr>
      <w:r>
        <w:rPr/>
        <w:t xml:space="preserve">Flooring (marble, wood, porcelain, etc.)</w:t>
      </w:r>
    </w:p>
    <w:p>
      <w:pPr>
        <w:numPr>
          <w:ilvl w:val="1"/>
          <w:numId w:val="17"/>
        </w:numPr>
        <w:spacing w:lineRule="auto"/>
      </w:pPr>
      <w:r>
        <w:rPr/>
        <w:t xml:space="preserve">Wall cladding and paint colors</w:t>
      </w:r>
    </w:p>
    <w:p>
      <w:pPr>
        <w:numPr>
          <w:ilvl w:val="1"/>
          <w:numId w:val="17"/>
        </w:numPr>
        <w:spacing w:lineRule="auto"/>
      </w:pPr>
      <w:r>
        <w:rPr/>
        <w:t xml:space="preserve">Kitchen surfaces and cabinet finishes</w:t>
      </w:r>
    </w:p>
    <w:p>
      <w:pPr>
        <w:numPr>
          <w:ilvl w:val="1"/>
          <w:numId w:val="17"/>
        </w:numPr>
        <w:spacing w:lineRule="auto"/>
      </w:pPr>
      <w:r>
        <w:rPr/>
        <w:t xml:space="preserve">Bathroom tiles and fixtures</w:t>
      </w:r>
    </w:p>
    <w:p>
      <w:pPr>
        <w:numPr>
          <w:ilvl w:val="0"/>
          <w:numId w:val="16"/>
        </w:numPr>
        <w:spacing w:lineRule="auto"/>
      </w:pPr>
      <w:r>
        <w:rPr/>
        <w:t xml:space="preserve">Real-time 3D preview of selected finishes inside the unit rendering</w:t>
      </w:r>
    </w:p>
    <w:p>
      <w:pPr>
        <w:numPr>
          <w:ilvl w:val="0"/>
          <w:numId w:val="16"/>
        </w:numPr>
        <w:spacing w:lineRule="auto"/>
      </w:pPr>
      <w:r>
        <w:rPr/>
        <w:t xml:space="preserve">Multiple palette options per category (defined by client)</w:t>
      </w:r>
    </w:p>
    <w:p>
      <w:pPr>
        <w:numPr>
          <w:ilvl w:val="0"/>
          <w:numId w:val="16"/>
        </w:numPr>
        <w:spacing w:lineRule="auto"/>
      </w:pPr>
      <w:r>
        <w:rPr/>
        <w:t xml:space="preserve">Save &amp; share configuration link for the buyer</w:t>
      </w:r>
    </w:p>
    <w:p>
      <w:pPr>
        <w:numPr>
          <w:ilvl w:val="0"/>
          <w:numId w:val="16"/>
        </w:numPr>
        <w:spacing w:lineRule="auto"/>
      </w:pPr>
      <w:r>
        <w:rPr/>
        <w:t xml:space="preserve">Export selected finish summary as PDF</w:t>
      </w:r>
    </w:p>
    <w:p>
      <w:pPr>
        <w:spacing w:lineRule="auto"/>
      </w:pPr>
      <w:r>
        <w:rPr>
          <w:b/>
        </w:rPr>
        <w:t xml:space="preserve">Sales Value:</w:t>
      </w:r>
      <w:r>
        <w:rPr/>
        <w:t xml:space="preserve"> Creates emotional ownership — buyers invest psychologically in "their" unit.</w:t>
      </w:r>
    </w:p>
    <w:p>
      <w:pPr>
        <w:pStyle w:val="Heading3"/>
        <w:spacing w:lineRule="auto"/>
      </w:pPr>
      <w:r>
        <w:rPr/>
        <w:t xml:space="preserve">Module 9 — Amenities 360° Walkthrough</w:t>
      </w:r>
    </w:p>
    <w:p>
      <w:pPr>
        <w:numPr>
          <w:ilvl w:val="0"/>
          <w:numId w:val="18"/>
        </w:numPr>
        <w:spacing w:lineRule="auto"/>
      </w:pPr>
      <w:r>
        <w:rPr/>
        <w:t xml:space="preserve">Interactive exploration of key communal areas</w:t>
      </w:r>
    </w:p>
    <w:p>
      <w:pPr>
        <w:numPr>
          <w:ilvl w:val="0"/>
          <w:numId w:val="18"/>
        </w:numPr>
        <w:spacing w:lineRule="auto"/>
      </w:pPr>
      <w:r>
        <w:rPr/>
        <w:t xml:space="preserve">Major amenities included: [Gym, Pool, Podium, Cinema, Kids Room, Lobby, Lounge — to be confirmed]</w:t>
      </w:r>
    </w:p>
    <w:p>
      <w:pPr>
        <w:numPr>
          <w:ilvl w:val="0"/>
          <w:numId w:val="18"/>
        </w:numPr>
        <w:spacing w:lineRule="auto"/>
      </w:pPr>
      <w:r>
        <w:rPr/>
        <w:t xml:space="preserve">Photorealistic quality: accurate lighting, textures, and finished materials</w:t>
      </w:r>
    </w:p>
    <w:p>
      <w:pPr>
        <w:numPr>
          <w:ilvl w:val="0"/>
          <w:numId w:val="18"/>
        </w:numPr>
        <w:spacing w:lineRule="auto"/>
      </w:pPr>
      <w:r>
        <w:rPr/>
        <w:t xml:space="preserve">Guided Virtual Tour option: predefined camera paths for curated sales presentations</w:t>
      </w:r>
    </w:p>
    <w:p>
      <w:pPr>
        <w:numPr>
          <w:ilvl w:val="0"/>
          <w:numId w:val="18"/>
        </w:numPr>
        <w:spacing w:lineRule="auto"/>
      </w:pPr>
      <w:r>
        <w:rPr/>
        <w:t xml:space="preserve">Accessible via hotspot navigation from masterplan</w:t>
      </w:r>
    </w:p>
    <w:p>
      <w:pPr>
        <w:pStyle w:val="Heading3"/>
        <w:spacing w:lineRule="auto"/>
      </w:pPr>
      <w:r>
        <w:rPr/>
        <w:t xml:space="preserve">Module 10 — Interior Walkthrough Video</w:t>
      </w:r>
    </w:p>
    <w:p>
      <w:pPr>
        <w:spacing w:lineRule="auto"/>
      </w:pPr>
      <w:r>
        <w:rPr>
          <w:b/>
        </w:rPr>
        <w:t xml:space="preserve">10.1 Interior Walkthrough Video (per unit type)</w:t>
      </w:r>
    </w:p>
    <w:p>
      <w:pPr>
        <w:numPr>
          <w:ilvl w:val="0"/>
          <w:numId w:val="19"/>
        </w:numPr>
        <w:spacing w:lineRule="auto"/>
      </w:pPr>
      <w:r>
        <w:rPr/>
        <w:t xml:space="preserve">Pre-rendered, cinematic single-camera movement through the unit interior</w:t>
      </w:r>
    </w:p>
    <w:p>
      <w:pPr>
        <w:numPr>
          <w:ilvl w:val="0"/>
          <w:numId w:val="19"/>
        </w:numPr>
        <w:spacing w:lineRule="auto"/>
      </w:pPr>
      <w:r>
        <w:rPr/>
        <w:t xml:space="preserve">Showcases layout, finishes, light, and materials</w:t>
      </w:r>
    </w:p>
    <w:p>
      <w:pPr>
        <w:numPr>
          <w:ilvl w:val="0"/>
          <w:numId w:val="19"/>
        </w:numPr>
        <w:spacing w:lineRule="auto"/>
      </w:pPr>
      <w:r>
        <w:rPr/>
        <w:t xml:space="preserve">Duration: 60–90 seconds per unit type</w:t>
      </w:r>
    </w:p>
    <w:p>
      <w:pPr>
        <w:numPr>
          <w:ilvl w:val="0"/>
          <w:numId w:val="19"/>
        </w:numPr>
        <w:spacing w:lineRule="auto"/>
      </w:pPr>
      <w:r>
        <w:rPr/>
        <w:t xml:space="preserve">Embedded directly in the TwinMaq platform</w:t>
      </w:r>
    </w:p>
    <w:p>
      <w:pPr>
        <w:numPr>
          <w:ilvl w:val="0"/>
          <w:numId w:val="19"/>
        </w:numPr>
        <w:spacing w:lineRule="auto"/>
      </w:pPr>
      <w:r>
        <w:rPr/>
        <w:t xml:space="preserve">Exportable as standalone video for social media / marketing use</w:t>
      </w:r>
    </w:p>
    <w:p>
      <w:pPr>
        <w:spacing w:lineRule="auto"/>
      </w:pPr>
      <w:r>
        <w:rPr>
          <w:b/>
        </w:rPr>
        <w:t xml:space="preserve">Unit types to be covered:</w:t>
      </w:r>
      <w:r>
        <w:rPr/>
        <w:t xml:space="preserve"> [List — e.g., Type A: 3BHK, Type B: 6BHK]</w:t>
      </w:r>
    </w:p>
    <w:p>
      <w:pPr>
        <w:pStyle w:val="Heading3"/>
        <w:spacing w:lineRule="auto"/>
      </w:pPr>
      <w:r>
        <w:rPr/>
        <w:t xml:space="preserve">Module 11 — Unit Walkthrough Journey</w:t>
      </w:r>
    </w:p>
    <w:p>
      <w:pPr>
        <w:spacing w:lineRule="auto"/>
      </w:pPr>
      <w:r>
        <w:rPr/>
        <w:t xml:space="preserve">A guided or freeform virtual tour inside the selected unit:</w:t>
      </w:r>
    </w:p>
    <w:p>
      <w:pPr>
        <w:numPr>
          <w:ilvl w:val="0"/>
          <w:numId w:val="20"/>
        </w:numPr>
        <w:spacing w:lineRule="auto"/>
      </w:pPr>
      <w:r>
        <w:rPr/>
        <w:t xml:space="preserve">Starting point: front door / unit entry</w:t>
      </w:r>
    </w:p>
    <w:p>
      <w:pPr>
        <w:numPr>
          <w:ilvl w:val="0"/>
          <w:numId w:val="20"/>
        </w:numPr>
        <w:spacing w:lineRule="auto"/>
      </w:pPr>
      <w:r>
        <w:rPr/>
        <w:t xml:space="preserve">Pre-set 360° clickable navigation points in each room</w:t>
      </w:r>
    </w:p>
    <w:p>
      <w:pPr>
        <w:numPr>
          <w:ilvl w:val="0"/>
          <w:numId w:val="20"/>
        </w:numPr>
        <w:spacing w:lineRule="auto"/>
      </w:pPr>
      <w:r>
        <w:rPr/>
        <w:t xml:space="preserve">Optional: freeform walk mode (double-tap to navigate)</w:t>
      </w:r>
    </w:p>
    <w:p>
      <w:pPr>
        <w:numPr>
          <w:ilvl w:val="0"/>
          <w:numId w:val="20"/>
        </w:numPr>
        <w:spacing w:lineRule="auto"/>
      </w:pPr>
      <w:r>
        <w:rPr/>
        <w:t xml:space="preserve">Covers: entrance, living room, kitchen, bedrooms, bathrooms, balcony</w:t>
      </w:r>
    </w:p>
    <w:p>
      <w:pPr>
        <w:numPr>
          <w:ilvl w:val="0"/>
          <w:numId w:val="20"/>
        </w:numPr>
        <w:spacing w:lineRule="auto"/>
      </w:pPr>
      <w:r>
        <w:rPr/>
        <w:t xml:space="preserve">iPad and VR headset compatible</w:t>
      </w:r>
    </w:p>
    <w:p>
      <w:pPr>
        <w:numPr>
          <w:ilvl w:val="0"/>
          <w:numId w:val="20"/>
        </w:numPr>
        <w:spacing w:lineRule="auto"/>
      </w:pPr>
      <w:r>
        <w:rPr/>
        <w:t xml:space="preserve">Day / Night lighting toggle inside the unit</w:t>
      </w:r>
    </w:p>
    <w:p>
      <w:pPr>
        <w:pStyle w:val="Heading3"/>
        <w:spacing w:lineRule="auto"/>
      </w:pPr>
      <w:r>
        <w:rPr/>
        <w:t xml:space="preserve">Module 12 — User Engagement &amp; Lead Capture</w:t>
      </w:r>
    </w:p>
    <w:p>
      <w:pPr>
        <w:spacing w:lineRule="auto"/>
      </w:pPr>
      <w:r>
        <w:rPr/>
        <w:t xml:space="preserve">Built-in lead generation tool:</w:t>
      </w:r>
    </w:p>
    <w:p>
      <w:pPr>
        <w:numPr>
          <w:ilvl w:val="0"/>
          <w:numId w:val="21"/>
        </w:numPr>
        <w:spacing w:lineRule="auto"/>
      </w:pPr>
      <w:r>
        <w:rPr/>
        <w:t xml:space="preserve">Buyers can </w:t>
      </w:r>
      <w:r>
        <w:rPr>
          <w:b/>
        </w:rPr>
        <w:t xml:space="preserve">register interest at the unit level</w:t>
      </w:r>
      <w:r>
        <w:rPr/>
        <w:t xml:space="preserve"> from within the platform</w:t>
      </w:r>
    </w:p>
    <w:p>
      <w:pPr>
        <w:numPr>
          <w:ilvl w:val="0"/>
          <w:numId w:val="21"/>
        </w:numPr>
        <w:spacing w:lineRule="auto"/>
      </w:pPr>
      <w:r>
        <w:rPr/>
        <w:t xml:space="preserve">Registration form: Name, Phone, Email, Preferred Unit</w:t>
      </w:r>
    </w:p>
    <w:p>
      <w:pPr>
        <w:numPr>
          <w:ilvl w:val="0"/>
          <w:numId w:val="21"/>
        </w:numPr>
        <w:spacing w:lineRule="auto"/>
      </w:pPr>
      <w:r>
        <w:rPr/>
        <w:t xml:space="preserve">Submissions delivered directly to client's sales team via email/CRM</w:t>
      </w:r>
    </w:p>
    <w:p>
      <w:pPr>
        <w:numPr>
          <w:ilvl w:val="0"/>
          <w:numId w:val="21"/>
        </w:numPr>
        <w:spacing w:lineRule="auto"/>
      </w:pPr>
      <w:r>
        <w:rPr/>
        <w:t xml:space="preserve">Admin dashboard shows: total registrations, unit interest breakdown, visitor analytics</w:t>
      </w:r>
    </w:p>
    <w:p>
      <w:pPr>
        <w:pStyle w:val="Heading2"/>
        <w:spacing w:lineRule="auto"/>
      </w:pPr>
      <w:r>
        <w:rPr/>
        <w:t xml:space="preserve">4. Platform Technical Architecture</w:t>
      </w:r>
    </w:p>
    <w:p>
      <w:pPr>
        <w:spacing w:lineRule="auto"/>
      </w:pPr>
      <w:r>
        <w:rPr>
          <w:rFonts w:ascii="Courier" w:hAnsi="Courier"/>
        </w:rPr>
        <w:t xml:space="preserve">TwinMaq Platform ├── Web Application (Browser-based — no installation required) │   ├── Full Desktop Experience (Chrome, Safari, Edge, Firefox) │   ├── Tablet &amp; iPad Optimized Version │   ├── Mobile Lite Version │   └── Touchscreen Kiosk Mode (for sales office) ├── Cloud Infrastructure │   ├── Secure hosting — 99.9% uptime SLA │   ├── Daily automated backups │   ├── CDN (Content Delivery Network) for fast global loading │   └── SSL encrypted (https) access ├── Admin Dashboard │   ├── Unit availability status management (real-time) │   ├── Content update portal │   ├── Lead registration inbox │   └── Platform analytics: visitor count, unit views, hotspot engagement └── Optional VR Module     ├── Compatible: Meta Quest, HTC Vive     └── Sales office kiosk configuration available </w:t>
      </w:r>
    </w:p>
    <w:p>
      <w:pPr>
        <w:spacing w:lineRule="auto"/>
      </w:pPr>
      <w:r>
        <w:rPr>
          <w:b/>
        </w:rPr>
        <w:t xml:space="preserve">Supported Devices:</w:t>
      </w:r>
      <w:r>
        <w:rPr/>
        <w:t xml:space="preserve"> Desktop PC, Mac, iPad, Android tablet, mobile </w:t>
      </w:r>
      <w:r>
        <w:rPr>
          <w:b/>
        </w:rPr>
        <w:t xml:space="preserve">Browser Compatibility:</w:t>
      </w:r>
      <w:r>
        <w:rPr/>
        <w:t xml:space="preserve"> Chrome, Safari, Firefox, Edge (latest versions) </w:t>
      </w:r>
      <w:r>
        <w:rPr>
          <w:b/>
        </w:rPr>
        <w:t xml:space="preserve">Language:</w:t>
      </w:r>
      <w:r>
        <w:rPr/>
        <w:t xml:space="preserve"> Arabic (default) + English (toggle)</w:t>
      </w:r>
    </w:p>
    <w:p>
      <w:pPr>
        <w:pStyle w:val="Heading2"/>
        <w:spacing w:lineRule="auto"/>
      </w:pPr>
      <w:r>
        <w:rPr/>
        <w:t xml:space="preserve">5. Client Inputs Required</w:t>
      </w:r>
    </w:p>
    <w:p>
      <w:pPr>
        <w:spacing w:lineRule="auto"/>
      </w:pPr>
      <w:r>
        <w:rPr/>
        <w:t xml:space="preserve">All items below must be submitted within the first week of project kickoff. Missing items will extend the timeline.</w:t>
      </w:r>
    </w:p>
    <w:p>
      <w:pPr>
        <w:pStyle w:val="Heading3"/>
        <w:spacing w:lineRule="auto"/>
      </w:pPr>
      <w:r>
        <w:rPr/>
        <w:t xml:space="preserve">Business Requirements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Item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Status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Contact person for coordination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 be provided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Company name, logo, brand colors, guidelines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 be provided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Marketing documents / project brochure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 be provided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Exterior Requirements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Item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Status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AutoCAD (.dwg) + 3ds Max files of exterior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 be provided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360° drone shots or aerial photographs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 be provided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Reference images, PDF of elevations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 be provided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Project coordinates (location)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 be provided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Aerial view renders + masterplan renders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 be provided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Interior Requirements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Item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Status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Floor plans and unit PDFs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 be provided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AutoCAD (.dwg) interior models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 be provided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Specifications document and mood board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 be provided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Material textures and color palettes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 be provided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Interior types to be created in 3D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 be confirmed</w:t>
            </w:r>
          </w:p>
        </w:tc>
      </w:tr>
    </w:tbl>
    <w:p>
      <w:pPr>
        <w:spacing w:lineRule="auto"/>
      </w:pPr>
      <w:r>
        <w:rPr/>
      </w:r>
    </w:p>
    <w:p>
      <w:pPr>
        <w:ind w:left="284"/>
        <w:jc w:val="both"/>
        <w:spacing w:lineRule="auto"/>
      </w:pPr>
      <w:r>
        <w:rPr>
          <w:b/>
        </w:rPr>
        <w:t xml:space="preserve">Note:</w:t>
      </w:r>
      <w:r>
        <w:rPr/>
        <w:t xml:space="preserve"> No new files will be accepted 2 weeks after project start. Areas without finalized CAD files will not be included in the delivery scope.</w:t>
      </w:r>
    </w:p>
    <w:p>
      <w:pPr>
        <w:pStyle w:val="Heading2"/>
        <w:spacing w:lineRule="auto"/>
      </w:pPr>
      <w:r>
        <w:rPr/>
        <w:t xml:space="preserve">6. Delivery Schedule</w:t>
      </w:r>
    </w:p>
    <w:p>
      <w:pPr>
        <w:pStyle w:val="Heading3"/>
        <w:spacing w:lineRule="auto"/>
      </w:pPr>
      <w:r>
        <w:rPr/>
        <w:t xml:space="preserve">Phase Breakdown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Phase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Duration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Deliverable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Phase 1: Kickoff &amp; Data Collection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Week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Project brief, data handover, scope confirmation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Phase 2: 3D Environment Build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Weeks 2–3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Location map, 3D surroundings, bird view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Phase 3: Unit &amp; Interior Development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Weeks 3–4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Unit selection, floor plans, layout views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Phase 4: Platform Integration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Week 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Hotspots, lead capture, amenities, walkthrough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Phase 5: First Draft Delivery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Week 5–6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Draft platform — client review session (live walkthrough)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Phase 6: Revisions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Weeks 6–7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Implement all client feedback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Phase 7: Final Delivery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Week 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 platform, access credentials, admin training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Total Timeline: 8 weeks</w:t>
      </w:r>
      <w:r>
        <w:rPr/>
        <w:t xml:space="preserve">(Excludes client review time. Extended if required inputs not received on time.)</w:t>
      </w:r>
    </w:p>
    <w:p>
      <w:pPr>
        <w:pStyle w:val="Heading3"/>
        <w:spacing w:lineRule="auto"/>
      </w:pPr>
      <w:r>
        <w:rPr/>
        <w:t xml:space="preserve">Notes</w:t>
      </w:r>
    </w:p>
    <w:p>
      <w:pPr>
        <w:numPr>
          <w:ilvl w:val="0"/>
          <w:numId w:val="22"/>
        </w:numPr>
        <w:spacing w:lineRule="auto"/>
      </w:pPr>
      <w:r>
        <w:rPr/>
        <w:t xml:space="preserve">Timeline does not include the client review period</w:t>
      </w:r>
    </w:p>
    <w:p>
      <w:pPr>
        <w:numPr>
          <w:ilvl w:val="0"/>
          <w:numId w:val="22"/>
        </w:numPr>
        <w:spacing w:lineRule="auto"/>
      </w:pPr>
      <w:r>
        <w:rPr/>
        <w:t xml:space="preserve">Any design or file changes after 90 days from project start will require timeline and scope revision</w:t>
      </w:r>
    </w:p>
    <w:p>
      <w:pPr>
        <w:numPr>
          <w:ilvl w:val="0"/>
          <w:numId w:val="22"/>
        </w:numPr>
        <w:spacing w:lineRule="auto"/>
      </w:pPr>
      <w:r>
        <w:rPr/>
        <w:t xml:space="preserve">If models are not supplied by the client, an additional 2 days per model will be added</w:t>
      </w:r>
    </w:p>
    <w:p>
      <w:pPr>
        <w:numPr>
          <w:ilvl w:val="0"/>
          <w:numId w:val="22"/>
        </w:numPr>
        <w:spacing w:lineRule="auto"/>
      </w:pPr>
      <w:r>
        <w:rPr/>
        <w:t xml:space="preserve">All 3D-related inputs must be finalized before project commencement</w:t>
      </w:r>
    </w:p>
    <w:p>
      <w:pPr>
        <w:pStyle w:val="Heading2"/>
        <w:spacing w:lineRule="auto"/>
      </w:pPr>
      <w:r>
        <w:rPr/>
        <w:t xml:space="preserve">7. Post-Delivery Support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Service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Details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Platform Onboarding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1-hour training session for sales team (virtual or in-person)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Bug Resolution (30 days)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All platform bugs resolved within 48 hours — free of charge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Unit Availability Updates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Self-service via admin portal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Platform Hosting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Included for Year 1 (Package B/C)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Extended Annual Support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Available as add-on — see Financial Proposal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8. About Design Zone</w:t>
      </w:r>
    </w:p>
    <w:p>
      <w:pPr>
        <w:spacing w:lineRule="auto"/>
      </w:pPr>
      <w:r>
        <w:rPr/>
        <w:t xml:space="preserve">Design Zone is a Saudi-based engineering solutions provider founded with a mission to deliver world-class digital and engineering products to the MENA market.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Headquarters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Saudi Arabia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Branches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Amman, Jordan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Certification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ISO 9001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Specialization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Engineering solutions, 3D visualization, PropTech, digital twin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Website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7">
              <w:r>
                <w:rPr>
                  <w:rStyle w:val="Hyperlink"/>
                </w:rPr>
                <w:t xml:space="preserve">www.designzone.com.sa</w:t>
              </w:r>
            </w:hyperlink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TwinMaq is our flagship PropTech product — built specifically for Arabic-speaking real estate buyers and Saudi market requirements, with full VAT compliance under ZATCA regulations.</w:t>
      </w:r>
    </w:p>
    <w:p>
      <w:pPr>
        <w:pStyle w:val="Heading2"/>
        <w:spacing w:lineRule="auto"/>
      </w:pPr>
      <w:r>
        <w:rPr/>
        <w:t xml:space="preserve">9. Next Steps</w:t>
      </w:r>
    </w:p>
    <w:p>
      <w:pPr>
        <w:numPr>
          <w:ilvl w:val="0"/>
          <w:numId w:val="23"/>
        </w:numPr>
        <w:spacing w:lineRule="auto"/>
      </w:pPr>
      <w:r>
        <w:rPr/>
        <w:t xml:space="preserve">Review this Technical Proposal alongside the accompanying </w:t>
      </w:r>
      <w:r>
        <w:rPr>
          <w:b/>
        </w:rPr>
        <w:t xml:space="preserve">Financial Proposal (Ref: TM-FP-2026-[###])</w:t>
      </w:r>
    </w:p>
    <w:p>
      <w:pPr>
        <w:numPr>
          <w:ilvl w:val="0"/>
          <w:numId w:val="23"/>
        </w:numPr>
        <w:spacing w:lineRule="auto"/>
      </w:pPr>
      <w:r>
        <w:rPr/>
        <w:t xml:space="preserve">Select your preferred package and any add-ons</w:t>
      </w:r>
    </w:p>
    <w:p>
      <w:pPr>
        <w:numPr>
          <w:ilvl w:val="0"/>
          <w:numId w:val="23"/>
        </w:numPr>
        <w:spacing w:lineRule="auto"/>
      </w:pPr>
      <w:r>
        <w:rPr/>
        <w:t xml:space="preserve">Schedule a </w:t>
      </w:r>
      <w:r>
        <w:rPr>
          <w:b/>
        </w:rPr>
        <w:t xml:space="preserve">live TwinMaq platform demo</w:t>
      </w:r>
      <w:r>
        <w:rPr/>
        <w:t xml:space="preserve"> at your convenience</w:t>
      </w:r>
    </w:p>
    <w:p>
      <w:pPr>
        <w:numPr>
          <w:ilvl w:val="0"/>
          <w:numId w:val="23"/>
        </w:numPr>
        <w:spacing w:lineRule="auto"/>
      </w:pPr>
      <w:r>
        <w:rPr/>
        <w:t xml:space="preserve">Sign the agreement and submit first payment to begin</w:t>
      </w:r>
    </w:p>
    <w:p>
      <w:pPr>
        <w:spacing w:lineRule="auto"/>
      </w:pPr>
      <w:r>
        <w:rPr/>
        <w:t xml:space="preserve">"Elevating Real Estate Experiences — TWIN maq powered by Design Zone"</w:t>
      </w:r>
    </w:p>
    <w:p>
      <w:pPr>
        <w:spacing w:lineRule="auto"/>
      </w:pPr>
      <w:r>
        <w:rPr>
          <w:b/>
        </w:rPr>
        <w:t xml:space="preserve">Design Zone | TwinMaq Division</w:t>
      </w:r>
      <w:r>
        <w:rPr/>
        <w:t xml:space="preserve"> 📍 Saudi Arabia | Jordan | Egypt 📧 [Email] | 📞 [Phone] | 🌐 </w:t>
      </w:r>
      <w:hyperlink r:id="rId8">
        <w:r>
          <w:rPr>
            <w:rStyle w:val="Hyperlink"/>
          </w:rPr>
          <w:t xml:space="preserve">www.designzone.com.sa</w:t>
        </w:r>
      </w:hyperlink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http://www.designzone.com.sa" TargetMode="External"/>
  <Relationship Id="rId7" Type="http://schemas.openxmlformats.org/officeDocument/2006/relationships/hyperlink" Target="http://www.designzone.com.sa" TargetMode="External"/>
  <Relationship Id="rId8" Type="http://schemas.openxmlformats.org/officeDocument/2006/relationships/hyperlink" Target="http://www.designzone.com.sa" TargetMode="External"/>
  <Relationship Id="rId9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TwinMaq — Design Zone</dc:title>
  <dc:subject>TwinMaq Platform Proposal</dc:subject>
  <dc:creator>Design Zone — TwinMaq Division</dc:creator>
  <cp:keywords>html-to-docx</cp:keywords>
  <dc:description/>
  <cp:lastModifiedBy>html-to-docx</cp:lastModifiedBy>
  <cp:revision>1</cp:revision>
  <dcterms:created xsi:type="dcterms:W3CDTF">2026-05-10T09:22:25.572Z</dcterms:created>
  <dcterms:modified xsi:type="dcterms:W3CDTF">2026-05-10T09:22:25.572Z</dcterms:modified>
</cp:coreProperties>
</file>