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80" w:right="1440" w:bottom="1080" w:left="1440" w:header="undefined" w:footer="undefined" w:gutter="undefined"/>
    </w:sectPr>
    <w:p>
      <w:pPr>
        <w:spacing w:lineRule="auto"/>
      </w:pPr>
      <w:r>
        <w:rPr/>
        <w:t xml:space="preserve"> </w:t>
      </w:r>
    </w:p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TwinMaq — Skills, Plugins &amp; GitHub Reference Guide</w:t>
      </w:r>
    </w:p>
    <w:p>
      <w:pPr>
        <w:ind w:left="284"/>
        <w:jc w:val="both"/>
        <w:spacing w:lineRule="auto"/>
      </w:pPr>
      <w:r>
        <w:rPr>
          <w:b/>
        </w:rPr>
        <w:t xml:space="preserve">Purpose:</w:t>
      </w:r>
      <w:r>
        <w:rPr/>
        <w:t xml:space="preserve"> This document serves as the centralized reference for all required skills, tools, plugins, and open-source GitHub resources needed to build, market, sell, and scale the TwinMaq platform. All proposals, branding, and outreach materials must align with Design Zone brand guidelines.</w:t>
      </w:r>
    </w:p>
    <w:p>
      <w:pPr>
        <w:pStyle w:val="Heading2"/>
        <w:spacing w:lineRule="auto"/>
      </w:pPr>
      <w:r>
        <w:rPr/>
        <w:t xml:space="preserve">📁 Centralized Reference Files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Brand Assets Folder/DZ-2025-Brand Guidline-v2 1.pdf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Design Zone brand identity — use for all proposals &amp; documents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Brand Assets Folder/Twin Maq Logo 2 1.pdf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Official TwinMaq logo — always use in client-facing materials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Twinmaq Proposals/final Twinmaaq proposal/TwinMaq_Technical_Proposal_v3.docx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Technical proposal benchmark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Twinmaq Proposals/final Twinmaaq proposal/TwinMaq_Financial_Proposal_v3.docx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Financial proposal benchmark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Competitor Pricing/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Competitor rate cards — use for pricing strategy &amp; benchmarking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Data/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Prospect company lists — primary lead source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🧠 Required Skills by Domain</w:t>
      </w:r>
    </w:p>
    <w:p>
      <w:pPr>
        <w:pStyle w:val="Heading3"/>
        <w:spacing w:lineRule="auto"/>
      </w:pPr>
      <w:r>
        <w:rPr/>
        <w:t xml:space="preserve">1. Marketing &amp; Growth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Skill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Application to TwinMaq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Content Marketing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Blog posts, case studies, whitepapers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Showcase TwinMaq ROI for real estate developers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SEO / ASO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 visibility optimization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Rank for "3D real estate visualization MENA"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Social Media Marketing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LinkedIn, Instagram, YouTube campaigns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Demo videos, project showcases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Email Marketing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Cold email sequences, nurture campaigns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Outreach to developers &amp; investors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Copywriting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Persuasive proposal &amp; ad copy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Proposal writing, landing pages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Competitor Analysis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Market benchmarking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Using competitor pricing data in folder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Campaign Analytics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Measuring ROI of outreach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Track email open rates, demo conversions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Video Marketing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Demo &amp; walkthrough video production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TwinMaq 3D demo videos already in assets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Growth Hacking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Rapid experimentation for lead gen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campaigns, referral programs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Strategy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Consistent identity management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Aligned with DZ brand guidelines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GitHub References: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mautic/mautic</w:t>
        </w:r>
      </w:hyperlink>
      <w:r>
        <w:rPr/>
        <w:t xml:space="preserve"> — Open Source Marketing Automation</w:t>
      </w:r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ericosiu/ai-marketing-skills</w:t>
        </w:r>
      </w:hyperlink>
      <w:r>
        <w:rPr/>
        <w:t xml:space="preserve"> — AI marketing skills: growth, sales pipeline, content ops, outbound, SEO, finance automation</w:t>
      </w:r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coreyhaines31/marketingskills</w:t>
        </w:r>
      </w:hyperlink>
      <w:r>
        <w:rPr/>
        <w:t xml:space="preserve"> — CRO, copywriting, SEO, analytics, growth engineering for Claude Code</w:t>
      </w:r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BrianRWagner/ai-marketing-claude-code-skills</w:t>
        </w:r>
      </w:hyperlink>
      <w:r>
        <w:rPr/>
        <w:t xml:space="preserve"> — Marketing frameworks for AI agents</w:t>
      </w:r>
    </w:p>
    <w:p>
      <w:pPr>
        <w:numPr>
          <w:ilvl w:val="0"/>
          <w:numId w:val="1"/>
        </w:numPr>
        <w:spacing w:lineRule="auto"/>
      </w:pPr>
      <w:hyperlink r:id="rId10">
        <w:r>
          <w:rPr>
            <w:rStyle w:val="Hyperlink"/>
          </w:rPr>
          <w:t xml:space="preserve">zubair-trabzada/ai-marketing-claude</w:t>
        </w:r>
      </w:hyperlink>
      <w:r>
        <w:rPr/>
        <w:t xml:space="preserve"> — 15 marketing skills: audit, email sequences, ad campaigns, content calendars, competitive intelligence</w:t>
      </w:r>
    </w:p>
    <w:p>
      <w:pPr>
        <w:numPr>
          <w:ilvl w:val="0"/>
          <w:numId w:val="1"/>
        </w:numPr>
        <w:spacing w:lineRule="auto"/>
      </w:pPr>
      <w:hyperlink r:id="rId11">
        <w:r>
          <w:rPr>
            <w:rStyle w:val="Hyperlink"/>
          </w:rPr>
          <w:t xml:space="preserve">Affitor/affiliate-skills</w:t>
        </w:r>
      </w:hyperlink>
      <w:r>
        <w:rPr/>
        <w:t xml:space="preserve"> — 50 AI agent skills for marketing (content, landing pages, social intelligence)</w:t>
      </w:r>
    </w:p>
    <w:p>
      <w:pPr>
        <w:numPr>
          <w:ilvl w:val="0"/>
          <w:numId w:val="1"/>
        </w:numPr>
        <w:spacing w:lineRule="auto"/>
      </w:pPr>
      <w:hyperlink r:id="rId12">
        <w:r>
          <w:rPr>
            <w:rStyle w:val="Hyperlink"/>
          </w:rPr>
          <w:t xml:space="preserve">draftdev/startup-marketing-checklist</w:t>
        </w:r>
      </w:hyperlink>
      <w:r>
        <w:rPr/>
        <w:t xml:space="preserve"> — Marketing tactics checklist for startups</w:t>
      </w:r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leaperone/MultiPost-Extension</w:t>
        </w:r>
      </w:hyperlink>
      <w:r>
        <w:rPr/>
        <w:t xml:space="preserve"> — One-click multi-platform social media publishing</w:t>
      </w:r>
    </w:p>
    <w:p>
      <w:pPr>
        <w:pStyle w:val="Heading3"/>
        <w:spacing w:lineRule="auto"/>
      </w:pPr>
      <w:r>
        <w:rPr/>
        <w:t xml:space="preserve">2. Sales &amp; CRM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Skill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Application to TwinMaq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Sales Pipeline Management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Lead → Prospect → Client 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Track developer outreach stages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Cold Outreach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Email &amp; WhatsApp cold communication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client acquisition channel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Proposal Writing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Technical &amp; financial proposal creation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Customize proposals per client segment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Negotiation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Pricing &amp; contract negotiation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MENA market deal closing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Client Relationship Management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Post-sale engagement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Upsell, retain, and expand accounts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LinkedIn Sales Navigator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B2B prospecting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Find real estate developer decision-makers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Demo Delivery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 platform walkthroughs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 TwinMaq demo videos as sales tool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Objection Handling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Overcoming sales resistance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Address ROI skepticism in MENA market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GitHub References:</w:t>
      </w:r>
    </w:p>
    <w:p>
      <w:pPr>
        <w:numPr>
          <w:ilvl w:val="0"/>
          <w:numId w:val="2"/>
        </w:numPr>
        <w:spacing w:lineRule="auto"/>
      </w:pPr>
      <w:hyperlink r:id="rId14">
        <w:r>
          <w:rPr>
            <w:rStyle w:val="Hyperlink"/>
          </w:rPr>
          <w:t xml:space="preserve">twentyhq/twenty</w:t>
        </w:r>
      </w:hyperlink>
      <w:r>
        <w:rPr/>
        <w:t xml:space="preserve"> — Open source Salesforce alternative, designed for AI</w:t>
      </w:r>
    </w:p>
    <w:p>
      <w:pPr>
        <w:numPr>
          <w:ilvl w:val="0"/>
          <w:numId w:val="2"/>
        </w:numPr>
        <w:spacing w:lineRule="auto"/>
      </w:pPr>
      <w:hyperlink r:id="rId15">
        <w:r>
          <w:rPr>
            <w:rStyle w:val="Hyperlink"/>
          </w:rPr>
          <w:t xml:space="preserve">frappe/crm</w:t>
        </w:r>
      </w:hyperlink>
      <w:r>
        <w:rPr/>
        <w:t xml:space="preserve"> — Fully featured open source CRM</w:t>
      </w:r>
    </w:p>
    <w:p>
      <w:pPr>
        <w:numPr>
          <w:ilvl w:val="0"/>
          <w:numId w:val="2"/>
        </w:numPr>
        <w:spacing w:lineRule="auto"/>
      </w:pPr>
      <w:hyperlink r:id="rId16">
        <w:r>
          <w:rPr>
            <w:rStyle w:val="Hyperlink"/>
          </w:rPr>
          <w:t xml:space="preserve">espocrm/espocrm</w:t>
        </w:r>
      </w:hyperlink>
      <w:r>
        <w:rPr/>
        <w:t xml:space="preserve"> — Open Source CRM Application</w:t>
      </w:r>
    </w:p>
    <w:p>
      <w:pPr>
        <w:numPr>
          <w:ilvl w:val="0"/>
          <w:numId w:val="2"/>
        </w:numPr>
        <w:spacing w:lineRule="auto"/>
      </w:pPr>
      <w:hyperlink r:id="rId17">
        <w:r>
          <w:rPr>
            <w:rStyle w:val="Hyperlink"/>
          </w:rPr>
          <w:t xml:space="preserve">krayin/laravel-crm</w:t>
        </w:r>
      </w:hyperlink>
      <w:r>
        <w:rPr/>
        <w:t xml:space="preserve"> — Laravel CRM for complete customer lifecycle management</w:t>
      </w:r>
    </w:p>
    <w:p>
      <w:pPr>
        <w:numPr>
          <w:ilvl w:val="0"/>
          <w:numId w:val="2"/>
        </w:numPr>
        <w:spacing w:lineRule="auto"/>
      </w:pPr>
      <w:hyperlink r:id="rId18">
        <w:r>
          <w:rPr>
            <w:rStyle w:val="Hyperlink"/>
          </w:rPr>
          <w:t xml:space="preserve">monicahq/monica</w:t>
        </w:r>
      </w:hyperlink>
      <w:r>
        <w:rPr/>
        <w:t xml:space="preserve"> — Personal CRM for relationship tracking</w:t>
      </w:r>
    </w:p>
    <w:p>
      <w:pPr>
        <w:numPr>
          <w:ilvl w:val="0"/>
          <w:numId w:val="2"/>
        </w:numPr>
        <w:spacing w:lineRule="auto"/>
      </w:pPr>
      <w:hyperlink r:id="rId19">
        <w:r>
          <w:rPr>
            <w:rStyle w:val="Hyperlink"/>
          </w:rPr>
          <w:t xml:space="preserve">idurar/idurar-erp-crm</w:t>
        </w:r>
      </w:hyperlink>
      <w:r>
        <w:rPr/>
        <w:t xml:space="preserve"> — ERP + CRM + Accounting + Invoicing</w:t>
      </w:r>
    </w:p>
    <w:p>
      <w:pPr>
        <w:numPr>
          <w:ilvl w:val="0"/>
          <w:numId w:val="2"/>
        </w:numPr>
        <w:spacing w:lineRule="auto"/>
      </w:pPr>
      <w:hyperlink r:id="rId20">
        <w:r>
          <w:rPr>
            <w:rStyle w:val="Hyperlink"/>
          </w:rPr>
          <w:t xml:space="preserve">eracle/OpenOutreach</w:t>
        </w:r>
      </w:hyperlink>
      <w:r>
        <w:rPr/>
        <w:t xml:space="preserve"> — AI LinkedIn automation: define target market, AI finds leads</w:t>
      </w:r>
    </w:p>
    <w:p>
      <w:pPr>
        <w:numPr>
          <w:ilvl w:val="0"/>
          <w:numId w:val="2"/>
        </w:numPr>
        <w:spacing w:lineRule="auto"/>
      </w:pPr>
      <w:hyperlink r:id="rId21">
        <w:r>
          <w:rPr>
            <w:rStyle w:val="Hyperlink"/>
          </w:rPr>
          <w:t xml:space="preserve">SuiteCRM/SuiteCRM</w:t>
        </w:r>
      </w:hyperlink>
      <w:r>
        <w:rPr/>
        <w:t xml:space="preserve"> — Open source CRM for enterprise</w:t>
      </w:r>
    </w:p>
    <w:p>
      <w:pPr>
        <w:numPr>
          <w:ilvl w:val="0"/>
          <w:numId w:val="2"/>
        </w:numPr>
        <w:spacing w:lineRule="auto"/>
      </w:pPr>
      <w:hyperlink r:id="rId22">
        <w:r>
          <w:rPr>
            <w:rStyle w:val="Hyperlink"/>
          </w:rPr>
          <w:t xml:space="preserve">open-mercato/open-mercato</w:t>
        </w:r>
      </w:hyperlink>
      <w:r>
        <w:rPr/>
        <w:t xml:space="preserve"> — AI-Engineering framework with sales pipeline &amp; CRM conventions</w:t>
      </w:r>
    </w:p>
    <w:p>
      <w:pPr>
        <w:numPr>
          <w:ilvl w:val="0"/>
          <w:numId w:val="2"/>
        </w:numPr>
        <w:spacing w:lineRule="auto"/>
      </w:pPr>
      <w:hyperlink r:id="rId23">
        <w:r>
          <w:rPr>
            <w:rStyle w:val="Hyperlink"/>
          </w:rPr>
          <w:t xml:space="preserve">relaticle/relaticle</w:t>
        </w:r>
      </w:hyperlink>
      <w:r>
        <w:rPr/>
        <w:t xml:space="preserve"> — Open-source CRM with native AI agent support &amp; 30 MCP tools</w:t>
      </w:r>
    </w:p>
    <w:p>
      <w:pPr>
        <w:pStyle w:val="Heading3"/>
        <w:spacing w:lineRule="auto"/>
      </w:pPr>
      <w:r>
        <w:rPr/>
        <w:t xml:space="preserve">3. Finance &amp; Proposal Management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Skill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Application to TwinMaq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Financial Modeling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Pricing, ROI, P&amp;L projections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Build TwinMaq pricing tiers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Proposal Pricing Strategy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Competitive pricing benchmarking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 competitor rate cards in folder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Invoicing &amp; Contracts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Client billing and legal agreements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Post-sale documentation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Revenue Forecasting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Sales pipeline to revenue mapping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Quarterly targets by region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 Analysis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delivery cost breakdown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Per-project cost vs. revenue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Budget Planning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Marketing &amp; operational budgets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Allocate spend across MENA markets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Payment Processing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Client payment collection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Online + bank transfer options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GitHub References:</w:t>
      </w:r>
    </w:p>
    <w:p>
      <w:pPr>
        <w:numPr>
          <w:ilvl w:val="0"/>
          <w:numId w:val="3"/>
        </w:numPr>
        <w:spacing w:lineRule="auto"/>
      </w:pPr>
      <w:hyperlink r:id="rId24">
        <w:r>
          <w:rPr>
            <w:rStyle w:val="Hyperlink"/>
          </w:rPr>
          <w:t xml:space="preserve">frappe/erpnext</w:t>
        </w:r>
      </w:hyperlink>
      <w:r>
        <w:rPr/>
        <w:t xml:space="preserve"> — Free &amp; Open Source ERP (CRM, Finance, HR, Sales)</w:t>
      </w:r>
    </w:p>
    <w:p>
      <w:pPr>
        <w:numPr>
          <w:ilvl w:val="0"/>
          <w:numId w:val="3"/>
        </w:numPr>
        <w:spacing w:lineRule="auto"/>
      </w:pPr>
      <w:hyperlink r:id="rId25">
        <w:r>
          <w:rPr>
            <w:rStyle w:val="Hyperlink"/>
          </w:rPr>
          <w:t xml:space="preserve">Dolibarr/dolibarr</w:t>
        </w:r>
      </w:hyperlink>
      <w:r>
        <w:rPr/>
        <w:t xml:space="preserve"> — ERP CRM: contacts, invoices, orders, accounting</w:t>
      </w:r>
    </w:p>
    <w:p>
      <w:pPr>
        <w:numPr>
          <w:ilvl w:val="0"/>
          <w:numId w:val="3"/>
        </w:numPr>
        <w:spacing w:lineRule="auto"/>
      </w:pPr>
      <w:hyperlink r:id="rId26">
        <w:r>
          <w:rPr>
            <w:rStyle w:val="Hyperlink"/>
          </w:rPr>
          <w:t xml:space="preserve">akaunting/akaunting</w:t>
        </w:r>
      </w:hyperlink>
      <w:r>
        <w:rPr/>
        <w:t xml:space="preserve"> — Online Accounting Software</w:t>
      </w:r>
    </w:p>
    <w:p>
      <w:pPr>
        <w:numPr>
          <w:ilvl w:val="0"/>
          <w:numId w:val="3"/>
        </w:numPr>
        <w:spacing w:lineRule="auto"/>
      </w:pPr>
      <w:hyperlink r:id="rId27">
        <w:r>
          <w:rPr>
            <w:rStyle w:val="Hyperlink"/>
          </w:rPr>
          <w:t xml:space="preserve">bigcapitalhq/bigcapital</w:t>
        </w:r>
      </w:hyperlink>
      <w:r>
        <w:rPr/>
        <w:t xml:space="preserve"> — Financial accounting with intelligent reporting</w:t>
      </w:r>
    </w:p>
    <w:p>
      <w:pPr>
        <w:numPr>
          <w:ilvl w:val="0"/>
          <w:numId w:val="3"/>
        </w:numPr>
        <w:spacing w:lineRule="auto"/>
      </w:pPr>
      <w:hyperlink r:id="rId28">
        <w:r>
          <w:rPr>
            <w:rStyle w:val="Hyperlink"/>
          </w:rPr>
          <w:t xml:space="preserve">midday-ai/midday</w:t>
        </w:r>
      </w:hyperlink>
      <w:r>
        <w:rPr/>
        <w:t xml:space="preserve"> — Invoicing, time tracking, file reconciliation, financial overview</w:t>
      </w:r>
    </w:p>
    <w:p>
      <w:pPr>
        <w:numPr>
          <w:ilvl w:val="0"/>
          <w:numId w:val="3"/>
        </w:numPr>
        <w:spacing w:lineRule="auto"/>
      </w:pPr>
      <w:hyperlink r:id="rId29">
        <w:r>
          <w:rPr>
            <w:rStyle w:val="Hyperlink"/>
          </w:rPr>
          <w:t xml:space="preserve">InvoicePlane/InvoicePlane</w:t>
        </w:r>
      </w:hyperlink>
      <w:r>
        <w:rPr/>
        <w:t xml:space="preserve"> — Self-hosted invoicing &amp; client management</w:t>
      </w:r>
    </w:p>
    <w:p>
      <w:pPr>
        <w:numPr>
          <w:ilvl w:val="0"/>
          <w:numId w:val="3"/>
        </w:numPr>
        <w:spacing w:lineRule="auto"/>
      </w:pPr>
      <w:hyperlink r:id="rId30">
        <w:r>
          <w:rPr>
            <w:rStyle w:val="Hyperlink"/>
          </w:rPr>
          <w:t xml:space="preserve">maybe-finance/maybe</w:t>
        </w:r>
      </w:hyperlink>
      <w:r>
        <w:rPr/>
        <w:t xml:space="preserve"> — Personal finance app for everyone</w:t>
      </w:r>
    </w:p>
    <w:p>
      <w:pPr>
        <w:numPr>
          <w:ilvl w:val="0"/>
          <w:numId w:val="3"/>
        </w:numPr>
        <w:spacing w:lineRule="auto"/>
      </w:pPr>
      <w:hyperlink r:id="rId31">
        <w:r>
          <w:rPr>
            <w:rStyle w:val="Hyperlink"/>
          </w:rPr>
          <w:t xml:space="preserve">firefly-iii/firefly-iii</w:t>
        </w:r>
      </w:hyperlink>
      <w:r>
        <w:rPr/>
        <w:t xml:space="preserve"> — Personal finances manager</w:t>
      </w:r>
    </w:p>
    <w:p>
      <w:pPr>
        <w:numPr>
          <w:ilvl w:val="0"/>
          <w:numId w:val="3"/>
        </w:numPr>
        <w:spacing w:lineRule="auto"/>
      </w:pPr>
      <w:hyperlink r:id="rId32">
        <w:r>
          <w:rPr>
            <w:rStyle w:val="Hyperlink"/>
          </w:rPr>
          <w:t xml:space="preserve">ever-co/ever-gauzy</w:t>
        </w:r>
      </w:hyperlink>
      <w:r>
        <w:rPr/>
        <w:t xml:space="preserve"> — Open Business Platform: ERP/CRM/HRM/ATS/PM</w:t>
      </w:r>
    </w:p>
    <w:p>
      <w:pPr>
        <w:pStyle w:val="Heading3"/>
        <w:spacing w:lineRule="auto"/>
      </w:pPr>
      <w:r>
        <w:rPr/>
        <w:t xml:space="preserve">4. Accounting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Skill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Application to TwinMaq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Double-Entry Bookkeeping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Standard accounting practice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Track all TwinMaq revenue &amp; expenses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VAT / Tax Compliance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MENA tax regulations (KSA, Jordan, Egypt)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Saudi 15% VAT on services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Payroll Management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Staff salary &amp; compensation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Design Zone team across 3 countries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Expense 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Operational cost management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Monitor cloud, tools, travel costs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Financial Reporting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P&amp;L, balance sheet, cash flow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Quarterly executive reporting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Trail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Transaction history &amp; compliance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Financial transparency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GitHub References:</w:t>
      </w:r>
    </w:p>
    <w:p>
      <w:pPr>
        <w:numPr>
          <w:ilvl w:val="0"/>
          <w:numId w:val="4"/>
        </w:numPr>
        <w:spacing w:lineRule="auto"/>
      </w:pPr>
      <w:hyperlink r:id="rId33">
        <w:r>
          <w:rPr>
            <w:rStyle w:val="Hyperlink"/>
          </w:rPr>
          <w:t xml:space="preserve">frappe/books</w:t>
        </w:r>
      </w:hyperlink>
      <w:r>
        <w:rPr/>
        <w:t xml:space="preserve"> — Free Accounting Software</w:t>
      </w:r>
    </w:p>
    <w:p>
      <w:pPr>
        <w:numPr>
          <w:ilvl w:val="0"/>
          <w:numId w:val="4"/>
        </w:numPr>
        <w:spacing w:lineRule="auto"/>
      </w:pPr>
      <w:hyperlink r:id="rId34">
        <w:r>
          <w:rPr>
            <w:rStyle w:val="Hyperlink"/>
          </w:rPr>
          <w:t xml:space="preserve">ledger/ledger</w:t>
        </w:r>
      </w:hyperlink>
      <w:r>
        <w:rPr/>
        <w:t xml:space="preserve"> — Double-entry accounting CLI</w:t>
      </w:r>
    </w:p>
    <w:p>
      <w:pPr>
        <w:numPr>
          <w:ilvl w:val="0"/>
          <w:numId w:val="4"/>
        </w:numPr>
        <w:spacing w:lineRule="auto"/>
      </w:pPr>
      <w:hyperlink r:id="rId35">
        <w:r>
          <w:rPr>
            <w:rStyle w:val="Hyperlink"/>
          </w:rPr>
          <w:t xml:space="preserve">simonmichael/hledger</w:t>
        </w:r>
      </w:hyperlink>
      <w:r>
        <w:rPr/>
        <w:t xml:space="preserve"> — Plain text accounting tool</w:t>
      </w:r>
    </w:p>
    <w:p>
      <w:pPr>
        <w:numPr>
          <w:ilvl w:val="0"/>
          <w:numId w:val="4"/>
        </w:numPr>
        <w:spacing w:lineRule="auto"/>
      </w:pPr>
      <w:hyperlink r:id="rId36">
        <w:r>
          <w:rPr>
            <w:rStyle w:val="Hyperlink"/>
          </w:rPr>
          <w:t xml:space="preserve">andrewdwallo/erpsaas</w:t>
        </w:r>
      </w:hyperlink>
      <w:r>
        <w:rPr/>
        <w:t xml:space="preserve"> — Double-entry accrual accounting platform</w:t>
      </w:r>
    </w:p>
    <w:p>
      <w:pPr>
        <w:numPr>
          <w:ilvl w:val="0"/>
          <w:numId w:val="4"/>
        </w:numPr>
        <w:spacing w:lineRule="auto"/>
      </w:pPr>
      <w:hyperlink r:id="rId37">
        <w:r>
          <w:rPr>
            <w:rStyle w:val="Hyperlink"/>
          </w:rPr>
          <w:t xml:space="preserve">vas3k/TaxHacker</w:t>
        </w:r>
      </w:hyperlink>
      <w:r>
        <w:rPr/>
        <w:t xml:space="preserve"> — AI accounting: LLM analyzer for receipts &amp; invoices</w:t>
      </w:r>
    </w:p>
    <w:p>
      <w:pPr>
        <w:numPr>
          <w:ilvl w:val="0"/>
          <w:numId w:val="4"/>
        </w:numPr>
        <w:spacing w:lineRule="auto"/>
      </w:pPr>
      <w:hyperlink r:id="rId38">
        <w:r>
          <w:rPr>
            <w:rStyle w:val="Hyperlink"/>
          </w:rPr>
          <w:t xml:space="preserve">mayswind/ezbookkeeping</w:t>
        </w:r>
      </w:hyperlink>
      <w:r>
        <w:rPr/>
        <w:t xml:space="preserve"> — Lightweight self-hosted personal finance app</w:t>
      </w:r>
    </w:p>
    <w:p>
      <w:pPr>
        <w:numPr>
          <w:ilvl w:val="0"/>
          <w:numId w:val="4"/>
        </w:numPr>
        <w:spacing w:lineRule="auto"/>
      </w:pPr>
      <w:hyperlink r:id="rId39">
        <w:r>
          <w:rPr>
            <w:rStyle w:val="Hyperlink"/>
          </w:rPr>
          <w:t xml:space="preserve">rotki/rotki</w:t>
        </w:r>
      </w:hyperlink>
      <w:r>
        <w:rPr/>
        <w:t xml:space="preserve"> — Portfolio tracking, analytics &amp; accounting</w:t>
      </w:r>
    </w:p>
    <w:p>
      <w:pPr>
        <w:pStyle w:val="Heading3"/>
        <w:spacing w:lineRule="auto"/>
      </w:pPr>
      <w:r>
        <w:rPr/>
        <w:t xml:space="preserve">5. Operations &amp; Project Management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Skill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Application to TwinMaq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Project Management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Milestones, timelines, delivery 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Manage TwinMaq client deployments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Workflow Automation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 repetitive processes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Lead follow-up, proposal generation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Team Collaboration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Cross-border team coordination (SA, JO, EG)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Async work across 3 offices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 Management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Centralized proposal &amp; asset storage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This GitHub repository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Quality Assurance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Proposal &amp; output review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Review all client-facing materials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Resource Planning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Team capacity &amp; project allocation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Assign right team per client project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GitHub References:</w:t>
      </w:r>
    </w:p>
    <w:p>
      <w:pPr>
        <w:numPr>
          <w:ilvl w:val="0"/>
          <w:numId w:val="5"/>
        </w:numPr>
        <w:spacing w:lineRule="auto"/>
      </w:pPr>
      <w:hyperlink r:id="rId40">
        <w:r>
          <w:rPr>
            <w:rStyle w:val="Hyperlink"/>
          </w:rPr>
          <w:t xml:space="preserve">hcengineering/platform</w:t>
        </w:r>
      </w:hyperlink>
      <w:r>
        <w:rPr/>
        <w:t xml:space="preserve"> — Huly: All-in-One Project Management (Linear/Jira/Slack/Notion alternative)</w:t>
      </w:r>
    </w:p>
    <w:p>
      <w:pPr>
        <w:numPr>
          <w:ilvl w:val="0"/>
          <w:numId w:val="5"/>
        </w:numPr>
        <w:spacing w:lineRule="auto"/>
      </w:pPr>
      <w:hyperlink r:id="rId41">
        <w:r>
          <w:rPr>
            <w:rStyle w:val="Hyperlink"/>
          </w:rPr>
          <w:t xml:space="preserve">nocobase/nocobase</w:t>
        </w:r>
      </w:hyperlink>
      <w:r>
        <w:rPr/>
        <w:t xml:space="preserve"> — AI + no-code platform for building business systems fast</w:t>
      </w:r>
    </w:p>
    <w:p>
      <w:pPr>
        <w:numPr>
          <w:ilvl w:val="0"/>
          <w:numId w:val="5"/>
        </w:numPr>
        <w:spacing w:lineRule="auto"/>
      </w:pPr>
      <w:hyperlink r:id="rId42">
        <w:r>
          <w:rPr>
            <w:rStyle w:val="Hyperlink"/>
          </w:rPr>
          <w:t xml:space="preserve">Dolibarr/dolibarr</w:t>
        </w:r>
      </w:hyperlink>
      <w:r>
        <w:rPr/>
        <w:t xml:space="preserve"> — Includes project &amp; task management</w:t>
      </w:r>
    </w:p>
    <w:p>
      <w:pPr>
        <w:pStyle w:val="Heading3"/>
        <w:spacing w:lineRule="auto"/>
      </w:pPr>
      <w:r>
        <w:rPr/>
        <w:t xml:space="preserve">6. Real Estate &amp; PropTech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Skill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Application to TwinMaq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Real Estate Market Knowledge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MENA property market dynamics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Understand client business context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3D Visualization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Interactive 3D rendering expertise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Core TwinMaq product skill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BIM / Digital Twin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Building Information Modeling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Foundation of TwinMaq technology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Property Valuation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Understanding real estate pricing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Speak client language in proposals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Investor Relations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Communicating ROI to investors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Pitch TwinMaq as investment tool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Mixed-Use Development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Commercial + residential knowledge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Multi-segment product showcasing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 Technology &amp; Automation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Skill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Application to TwinMaq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AI-Powered Outreach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Automated lead generation &amp; follow-up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Scale outreach without manual effort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CRM Integration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Connect leads to pipeline tools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Sync prospect data to CRM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Email Automation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Drip campaigns &amp; sequences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Warm up cold leads automatically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Business 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Programmatic WhatsApp messaging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MENA-preferred communication channel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 Automation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Auto-generate branded proposals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Produce proposals from templates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 Analysis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Prospect data processing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Clean and segment Excel lead lists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GitHub / Version Control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versioning &amp; collaboration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Manage this strategy repository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MCP Tools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AI agent tool integrations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Extend Claude Code capabilities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🔌 Recommended Plugins &amp; Tools</w:t>
      </w:r>
    </w:p>
    <w:p>
      <w:pPr>
        <w:pStyle w:val="Heading3"/>
        <w:spacing w:lineRule="auto"/>
      </w:pPr>
      <w:r>
        <w:rPr/>
        <w:t xml:space="preserve">For Claude Code (AI Skills)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Plugin/Skill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ericosiu/ai-marketing-skills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Growth experiments, sales pipeline, content ops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coreyhaines31/marketingskills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CRO, copywriting, SEO, analytics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zubair-trabzada/ai-marketing-claude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Email sequences, ad campaigns, competitive intelligence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Affitor/affiliate-skills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Content creation, landing pages, social intelligence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For CRM &amp; Sales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Twenty CRM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AI-designed Salesforce alternative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Frappe CRM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Fully featured open-source CRM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Relaticle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CRM with 30 MCP tools built-in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For Finance &amp; Accounting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ERPNext (Frappe)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ERP + accounting for Design Zone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Akaunting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Online accounting for invoicing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Midday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Invoicing + financial overview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For Outreach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Mautic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source marketing automation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OpenOutreach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AI LinkedIn lead generation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MultiPost Extension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One-click multi-platform posting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For Operations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Huly (hcengineering)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Project management platform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NocoBase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No-code business system builder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GitHub MCP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Already configured — version control &amp; collaboration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📊 Skills Priority Matrix for TwinMaq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Skill Area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Immediate Need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🔴 Critical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Sales &amp; Cold Outreach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Start generating leads NOW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🔴 Critical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Proposal Writing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Refine technical &amp; financial proposals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🔴 Critical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Email &amp; WhatsApp Campaigns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First contact with prospects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🟠 High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CRM Setup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Track all leads in one system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🟠 High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Competitor Analysis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 pricing data already collected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🟠 High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Financial Modeling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Define TwinMaq pricing tiers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🟡 Medium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Marketing Automation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Scale outreach beyond manual effort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🟡 Medium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Content Marketing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Build authority in MENA PropTech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🟡 Medium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Accounting Setup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Track project-level profitability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🟢 Growth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Global Expansion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After MENA market is proven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🟢 Growth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Campaigns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After initial revenue targets met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🌍 Target Market Reference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Notes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Saudi Arabia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HQ market — VAT 15%, largest real estate developers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Jordan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Secondary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Branch office — mid-size developers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Egypt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Secondary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Branch office — high volume, price-sensitive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UAE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Expansion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High-spend market, luxury real estate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Kuwait / Qatar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Expansion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Smaller markets, high per-deal value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Global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Long-term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After MENA is established</w:t>
            </w:r>
          </w:p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https://github.com/mautic/mautic" TargetMode="External"/>
  <Relationship Id="rId7" Type="http://schemas.openxmlformats.org/officeDocument/2006/relationships/hyperlink" Target="https://github.com/ericosiu/ai-marketing-skills" TargetMode="External"/>
  <Relationship Id="rId8" Type="http://schemas.openxmlformats.org/officeDocument/2006/relationships/hyperlink" Target="https://github.com/coreyhaines31/marketingskills" TargetMode="External"/>
  <Relationship Id="rId9" Type="http://schemas.openxmlformats.org/officeDocument/2006/relationships/hyperlink" Target="https://github.com/BrianRWagner/ai-marketing-claude-code-skills" TargetMode="External"/>
  <Relationship Id="rId10" Type="http://schemas.openxmlformats.org/officeDocument/2006/relationships/hyperlink" Target="https://github.com/zubair-trabzada/ai-marketing-claude" TargetMode="External"/>
  <Relationship Id="rId11" Type="http://schemas.openxmlformats.org/officeDocument/2006/relationships/hyperlink" Target="https://github.com/Affitor/affiliate-skills" TargetMode="External"/>
  <Relationship Id="rId12" Type="http://schemas.openxmlformats.org/officeDocument/2006/relationships/hyperlink" Target="https://github.com/draftdev/startup-marketing-checklist" TargetMode="External"/>
  <Relationship Id="rId13" Type="http://schemas.openxmlformats.org/officeDocument/2006/relationships/hyperlink" Target="https://github.com/leaperone/MultiPost-Extension" TargetMode="External"/>
  <Relationship Id="rId14" Type="http://schemas.openxmlformats.org/officeDocument/2006/relationships/hyperlink" Target="https://github.com/twentyhq/twenty" TargetMode="External"/>
  <Relationship Id="rId15" Type="http://schemas.openxmlformats.org/officeDocument/2006/relationships/hyperlink" Target="https://github.com/frappe/crm" TargetMode="External"/>
  <Relationship Id="rId16" Type="http://schemas.openxmlformats.org/officeDocument/2006/relationships/hyperlink" Target="https://github.com/espocrm/espocrm" TargetMode="External"/>
  <Relationship Id="rId17" Type="http://schemas.openxmlformats.org/officeDocument/2006/relationships/hyperlink" Target="https://github.com/krayin/laravel-crm" TargetMode="External"/>
  <Relationship Id="rId18" Type="http://schemas.openxmlformats.org/officeDocument/2006/relationships/hyperlink" Target="https://github.com/monicahq/monica" TargetMode="External"/>
  <Relationship Id="rId19" Type="http://schemas.openxmlformats.org/officeDocument/2006/relationships/hyperlink" Target="https://github.com/idurar/idurar-erp-crm" TargetMode="External"/>
  <Relationship Id="rId20" Type="http://schemas.openxmlformats.org/officeDocument/2006/relationships/hyperlink" Target="https://github.com/eracle/OpenOutreach" TargetMode="External"/>
  <Relationship Id="rId21" Type="http://schemas.openxmlformats.org/officeDocument/2006/relationships/hyperlink" Target="https://github.com/SuiteCRM/SuiteCRM" TargetMode="External"/>
  <Relationship Id="rId22" Type="http://schemas.openxmlformats.org/officeDocument/2006/relationships/hyperlink" Target="https://github.com/open-mercato/open-mercato" TargetMode="External"/>
  <Relationship Id="rId23" Type="http://schemas.openxmlformats.org/officeDocument/2006/relationships/hyperlink" Target="https://github.com/relaticle/relaticle" TargetMode="External"/>
  <Relationship Id="rId24" Type="http://schemas.openxmlformats.org/officeDocument/2006/relationships/hyperlink" Target="https://github.com/frappe/erpnext" TargetMode="External"/>
  <Relationship Id="rId25" Type="http://schemas.openxmlformats.org/officeDocument/2006/relationships/hyperlink" Target="https://github.com/Dolibarr/dolibarr" TargetMode="External"/>
  <Relationship Id="rId26" Type="http://schemas.openxmlformats.org/officeDocument/2006/relationships/hyperlink" Target="https://github.com/akaunting/akaunting" TargetMode="External"/>
  <Relationship Id="rId27" Type="http://schemas.openxmlformats.org/officeDocument/2006/relationships/hyperlink" Target="https://github.com/bigcapitalhq/bigcapital" TargetMode="External"/>
  <Relationship Id="rId28" Type="http://schemas.openxmlformats.org/officeDocument/2006/relationships/hyperlink" Target="https://github.com/midday-ai/midday" TargetMode="External"/>
  <Relationship Id="rId29" Type="http://schemas.openxmlformats.org/officeDocument/2006/relationships/hyperlink" Target="https://github.com/InvoicePlane/InvoicePlane" TargetMode="External"/>
  <Relationship Id="rId30" Type="http://schemas.openxmlformats.org/officeDocument/2006/relationships/hyperlink" Target="https://github.com/maybe-finance/maybe" TargetMode="External"/>
  <Relationship Id="rId31" Type="http://schemas.openxmlformats.org/officeDocument/2006/relationships/hyperlink" Target="https://github.com/firefly-iii/firefly-iii" TargetMode="External"/>
  <Relationship Id="rId32" Type="http://schemas.openxmlformats.org/officeDocument/2006/relationships/hyperlink" Target="https://github.com/ever-co/ever-gauzy" TargetMode="External"/>
  <Relationship Id="rId33" Type="http://schemas.openxmlformats.org/officeDocument/2006/relationships/hyperlink" Target="https://github.com/frappe/books" TargetMode="External"/>
  <Relationship Id="rId34" Type="http://schemas.openxmlformats.org/officeDocument/2006/relationships/hyperlink" Target="https://github.com/ledger/ledger" TargetMode="External"/>
  <Relationship Id="rId35" Type="http://schemas.openxmlformats.org/officeDocument/2006/relationships/hyperlink" Target="https://github.com/simonmichael/hledger" TargetMode="External"/>
  <Relationship Id="rId36" Type="http://schemas.openxmlformats.org/officeDocument/2006/relationships/hyperlink" Target="https://github.com/andrewdwallo/erpsaas" TargetMode="External"/>
  <Relationship Id="rId37" Type="http://schemas.openxmlformats.org/officeDocument/2006/relationships/hyperlink" Target="https://github.com/vas3k/TaxHacker" TargetMode="External"/>
  <Relationship Id="rId38" Type="http://schemas.openxmlformats.org/officeDocument/2006/relationships/hyperlink" Target="https://github.com/mayswind/ezbookkeeping" TargetMode="External"/>
  <Relationship Id="rId39" Type="http://schemas.openxmlformats.org/officeDocument/2006/relationships/hyperlink" Target="https://github.com/rotki/rotki" TargetMode="External"/>
  <Relationship Id="rId40" Type="http://schemas.openxmlformats.org/officeDocument/2006/relationships/hyperlink" Target="https://github.com/hcengineering/platform" TargetMode="External"/>
  <Relationship Id="rId41" Type="http://schemas.openxmlformats.org/officeDocument/2006/relationships/hyperlink" Target="https://github.com/nocobase/nocobase" TargetMode="External"/>
  <Relationship Id="rId42" Type="http://schemas.openxmlformats.org/officeDocument/2006/relationships/hyperlink" Target="https://github.com/Dolibarr/dolibarr" TargetMode="External"/>
  <Relationship Id="rId43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TwinMaq — Design Zone</dc:title>
  <dc:subject>TwinMaq Platform Proposal</dc:subject>
  <dc:creator>Design Zone — TwinMaq Division</dc:creator>
  <cp:keywords>html-to-docx</cp:keywords>
  <dc:description/>
  <cp:lastModifiedBy>html-to-docx</cp:lastModifiedBy>
  <cp:revision>1</cp:revision>
  <dcterms:created xsi:type="dcterms:W3CDTF">2026-05-10T09:22:25.572Z</dcterms:created>
  <dcterms:modified xsi:type="dcterms:W3CDTF">2026-05-10T09:22:25.572Z</dcterms:modified>
</cp:coreProperties>
</file>