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DEA6" w14:textId="77777777" w:rsidR="004D122D" w:rsidRDefault="00A96EE0">
      <w:pPr>
        <w:pStyle w:val="Title"/>
        <w:spacing w:before="1500"/>
      </w:pPr>
      <w:r>
        <w:t xml:space="preserve">deConfUSIon </w:t>
      </w:r>
      <w:r>
        <w:t>实用用户指南</w:t>
      </w:r>
    </w:p>
    <w:p w14:paraId="3348792C" w14:textId="77777777" w:rsidR="004D122D" w:rsidRDefault="00A96EE0">
      <w:pPr>
        <w:pStyle w:val="Subtitle"/>
        <w:jc w:val="center"/>
      </w:pPr>
      <w:r>
        <w:t>安装与日常分析实用指南</w:t>
      </w:r>
    </w:p>
    <w:p w14:paraId="7E5D51EA" w14:textId="77777777" w:rsidR="004D122D" w:rsidRDefault="00A96EE0">
      <w:pPr>
        <w:jc w:val="center"/>
      </w:pPr>
      <w:r>
        <w:t>Soner Caner Cagun</w:t>
      </w:r>
      <w:r>
        <w:br/>
        <w:t>MPI for Biological Cybernetics</w:t>
      </w:r>
      <w:r>
        <w:br/>
        <w:t>15 October 2026</w:t>
      </w:r>
    </w:p>
    <w:p w14:paraId="5D1C8268" w14:textId="77777777" w:rsidR="004D122D" w:rsidRDefault="00A96EE0">
      <w:pPr>
        <w:jc w:val="center"/>
      </w:pPr>
      <w:r>
        <w:t>单层</w:t>
      </w:r>
      <w:r>
        <w:t xml:space="preserve"> 2D  |  </w:t>
      </w:r>
      <w:r>
        <w:t>带步进电机的</w:t>
      </w:r>
      <w:r>
        <w:t xml:space="preserve"> 2D </w:t>
      </w:r>
      <w:r>
        <w:t>探头</w:t>
      </w:r>
      <w:r>
        <w:t xml:space="preserve">  |  </w:t>
      </w:r>
      <w:r>
        <w:t>体积</w:t>
      </w:r>
      <w:r>
        <w:t xml:space="preserve"> 3D </w:t>
      </w:r>
      <w:r>
        <w:t>探头</w:t>
      </w:r>
    </w:p>
    <w:p w14:paraId="29C3A820" w14:textId="77777777" w:rsidR="004D122D" w:rsidRDefault="00A96EE0">
      <w:pPr>
        <w:jc w:val="center"/>
      </w:pPr>
      <w:r>
        <w:t>从原始采集经质量控制和处理，到可视化、区域、功能连接与组分析的实用流程。</w:t>
      </w:r>
    </w:p>
    <w:p w14:paraId="52158D05" w14:textId="77777777" w:rsidR="004D122D" w:rsidRDefault="00A96EE0">
      <w:pPr>
        <w:spacing w:before="240"/>
      </w:pPr>
      <w:r>
        <w:t>翻译说明：本中文版本由大型语言模型（</w:t>
      </w:r>
      <w:r>
        <w:t>LLM</w:t>
      </w:r>
      <w:r>
        <w:t>）辅助翻译，可能存在语言、术语或翻译错误，正确性可能与英文原文不同。英文源文档为解释依据。</w:t>
      </w:r>
      <w:r>
        <w:t xml:space="preserve">MATLAB </w:t>
      </w:r>
      <w:r>
        <w:t>界面标签、代码标识符、方程表达式及文献题名保留原文。使用前请结合英文版核实重要参数与科学解释。</w:t>
      </w:r>
    </w:p>
    <w:p w14:paraId="1FCFD7E7" w14:textId="77777777" w:rsidR="004D122D" w:rsidRDefault="00A96EE0">
      <w:r>
        <w:br w:type="page"/>
      </w:r>
    </w:p>
    <w:p w14:paraId="039A7FA7" w14:textId="77777777" w:rsidR="004D122D" w:rsidRDefault="00A96EE0">
      <w:pPr>
        <w:pStyle w:val="TOCHeading"/>
      </w:pPr>
      <w:r>
        <w:lastRenderedPageBreak/>
        <w:t>目录</w:t>
      </w:r>
    </w:p>
    <w:p w14:paraId="0F3BE58E" w14:textId="768F3DF4" w:rsidR="00531083" w:rsidRDefault="00A96EE0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991884" w:history="1">
        <w:r w:rsidR="00531083" w:rsidRPr="00164083">
          <w:rPr>
            <w:rStyle w:val="Hyperlink"/>
            <w:noProof/>
          </w:rPr>
          <w:t xml:space="preserve">1 </w:t>
        </w:r>
        <w:r w:rsidR="00531083" w:rsidRPr="00164083">
          <w:rPr>
            <w:rStyle w:val="Hyperlink"/>
            <w:rFonts w:hint="eastAsia"/>
            <w:noProof/>
          </w:rPr>
          <w:t>安装与启动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_Toc242991884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 w:rsidR="000318AC">
          <w:rPr>
            <w:noProof/>
            <w:webHidden/>
          </w:rPr>
          <w:t>5</w:t>
        </w:r>
        <w:r w:rsidR="00531083">
          <w:rPr>
            <w:noProof/>
            <w:webHidden/>
          </w:rPr>
          <w:fldChar w:fldCharType="end"/>
        </w:r>
      </w:hyperlink>
    </w:p>
    <w:p w14:paraId="07E2228D" w14:textId="258F20D5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85" w:history="1">
        <w:r w:rsidR="00531083" w:rsidRPr="00164083">
          <w:rPr>
            <w:rStyle w:val="Hyperlink"/>
            <w:rFonts w:hint="eastAsia"/>
            <w:noProof/>
          </w:rPr>
          <w:t>准备工具箱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_Toc242991885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531083">
          <w:rPr>
            <w:noProof/>
            <w:webHidden/>
          </w:rPr>
          <w:fldChar w:fldCharType="end"/>
        </w:r>
      </w:hyperlink>
    </w:p>
    <w:p w14:paraId="095423EA" w14:textId="6BABB9A3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86" w:history="1">
        <w:r w:rsidR="00531083" w:rsidRPr="00164083">
          <w:rPr>
            <w:rStyle w:val="Hyperlink"/>
            <w:rFonts w:hint="eastAsia"/>
            <w:noProof/>
          </w:rPr>
          <w:t>检查当前版本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_Toc242991886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531083">
          <w:rPr>
            <w:noProof/>
            <w:webHidden/>
          </w:rPr>
          <w:fldChar w:fldCharType="end"/>
        </w:r>
      </w:hyperlink>
    </w:p>
    <w:p w14:paraId="7BF26D52" w14:textId="4BF581CD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87" w:history="1">
        <w:r w:rsidR="00531083" w:rsidRPr="00164083">
          <w:rPr>
            <w:rStyle w:val="Hyperlink"/>
            <w:noProof/>
          </w:rPr>
          <w:t xml:space="preserve">2 </w:t>
        </w:r>
        <w:r w:rsidR="00531083" w:rsidRPr="00164083">
          <w:rPr>
            <w:rStyle w:val="Hyperlink"/>
            <w:rFonts w:hint="eastAsia"/>
            <w:noProof/>
          </w:rPr>
          <w:t>选择采集路径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_Toc242991887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31083">
          <w:rPr>
            <w:noProof/>
            <w:webHidden/>
          </w:rPr>
          <w:fldChar w:fldCharType="end"/>
        </w:r>
      </w:hyperlink>
    </w:p>
    <w:p w14:paraId="1E58CE2A" w14:textId="14C52690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88" w:history="1">
        <w:r w:rsidR="00531083" w:rsidRPr="00164083">
          <w:rPr>
            <w:rStyle w:val="Hyperlink"/>
            <w:rFonts w:hint="eastAsia"/>
            <w:noProof/>
          </w:rPr>
          <w:t>保留这些记录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_Toc242991888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31083">
          <w:rPr>
            <w:noProof/>
            <w:webHidden/>
          </w:rPr>
          <w:fldChar w:fldCharType="end"/>
        </w:r>
      </w:hyperlink>
    </w:p>
    <w:p w14:paraId="4FE9DFF9" w14:textId="1340F483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89" w:history="1">
        <w:r w:rsidR="00531083" w:rsidRPr="00164083">
          <w:rPr>
            <w:rStyle w:val="Hyperlink"/>
            <w:noProof/>
          </w:rPr>
          <w:t xml:space="preserve">3 </w:t>
        </w:r>
        <w:r w:rsidR="00531083" w:rsidRPr="00164083">
          <w:rPr>
            <w:rStyle w:val="Hyperlink"/>
            <w:rFonts w:hint="eastAsia"/>
            <w:noProof/>
          </w:rPr>
          <w:t>将数据载入</w:t>
        </w:r>
        <w:r w:rsidR="00531083" w:rsidRPr="00164083">
          <w:rPr>
            <w:rStyle w:val="Hyperlink"/>
            <w:noProof/>
          </w:rPr>
          <w:t xml:space="preserve"> Studio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_Toc242991889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531083">
          <w:rPr>
            <w:noProof/>
            <w:webHidden/>
          </w:rPr>
          <w:fldChar w:fldCharType="end"/>
        </w:r>
      </w:hyperlink>
    </w:p>
    <w:p w14:paraId="5A422E92" w14:textId="51912770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0" w:history="1">
        <w:r w:rsidR="00531083" w:rsidRPr="00164083">
          <w:rPr>
            <w:rStyle w:val="Hyperlink"/>
            <w:rFonts w:hint="eastAsia"/>
            <w:noProof/>
          </w:rPr>
          <w:t>从服务器载入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_Toc242991890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531083">
          <w:rPr>
            <w:noProof/>
            <w:webHidden/>
          </w:rPr>
          <w:fldChar w:fldCharType="end"/>
        </w:r>
      </w:hyperlink>
    </w:p>
    <w:p w14:paraId="38016C15" w14:textId="18DCD544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1" w:history="1">
        <w:r w:rsidR="00531083" w:rsidRPr="00164083">
          <w:rPr>
            <w:rStyle w:val="Hyperlink"/>
            <w:noProof/>
          </w:rPr>
          <w:t xml:space="preserve">4 </w:t>
        </w:r>
        <w:r w:rsidR="00531083" w:rsidRPr="00164083">
          <w:rPr>
            <w:rStyle w:val="Hyperlink"/>
            <w:rFonts w:hint="eastAsia"/>
            <w:noProof/>
          </w:rPr>
          <w:t>首次单切片</w:t>
        </w:r>
        <w:r w:rsidR="00531083" w:rsidRPr="00164083">
          <w:rPr>
            <w:rStyle w:val="Hyperlink"/>
            <w:noProof/>
          </w:rPr>
          <w:t>2D</w:t>
        </w:r>
        <w:r w:rsidR="00531083" w:rsidRPr="00164083">
          <w:rPr>
            <w:rStyle w:val="Hyperlink"/>
            <w:rFonts w:hint="eastAsia"/>
            <w:noProof/>
          </w:rPr>
          <w:t>分析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_Toc242991891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31083">
          <w:rPr>
            <w:noProof/>
            <w:webHidden/>
          </w:rPr>
          <w:fldChar w:fldCharType="end"/>
        </w:r>
      </w:hyperlink>
    </w:p>
    <w:p w14:paraId="299C41B0" w14:textId="7E20E7E4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2" w:history="1">
        <w:r w:rsidR="00531083" w:rsidRPr="00164083">
          <w:rPr>
            <w:rStyle w:val="Hyperlink"/>
            <w:rFonts w:hint="eastAsia"/>
            <w:noProof/>
          </w:rPr>
          <w:t>公平比较分支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_Toc242991892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31083">
          <w:rPr>
            <w:noProof/>
            <w:webHidden/>
          </w:rPr>
          <w:fldChar w:fldCharType="end"/>
        </w:r>
      </w:hyperlink>
    </w:p>
    <w:p w14:paraId="6A90D187" w14:textId="286DA4AE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3" w:history="1">
        <w:r w:rsidR="00531083" w:rsidRPr="00164083">
          <w:rPr>
            <w:rStyle w:val="Hyperlink"/>
            <w:noProof/>
          </w:rPr>
          <w:t xml:space="preserve">5 </w:t>
        </w:r>
        <w:r w:rsidR="00531083" w:rsidRPr="00164083">
          <w:rPr>
            <w:rStyle w:val="Hyperlink"/>
            <w:rFonts w:hint="eastAsia"/>
            <w:noProof/>
          </w:rPr>
          <w:t>重建步进电机记录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_Toc242991893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31083">
          <w:rPr>
            <w:noProof/>
            <w:webHidden/>
          </w:rPr>
          <w:fldChar w:fldCharType="end"/>
        </w:r>
      </w:hyperlink>
    </w:p>
    <w:p w14:paraId="50C32B04" w14:textId="2E59EE31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4" w:history="1">
        <w:r w:rsidR="00531083" w:rsidRPr="00164083">
          <w:rPr>
            <w:rStyle w:val="Hyperlink"/>
            <w:rFonts w:hint="eastAsia"/>
            <w:noProof/>
          </w:rPr>
          <w:t>配准与分析源平面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_Toc242991894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31083">
          <w:rPr>
            <w:noProof/>
            <w:webHidden/>
          </w:rPr>
          <w:fldChar w:fldCharType="end"/>
        </w:r>
      </w:hyperlink>
    </w:p>
    <w:p w14:paraId="6A5625C5" w14:textId="7CDA9194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5" w:history="1">
        <w:r w:rsidR="00531083" w:rsidRPr="00164083">
          <w:rPr>
            <w:rStyle w:val="Hyperlink"/>
            <w:noProof/>
          </w:rPr>
          <w:t xml:space="preserve">6 </w:t>
        </w:r>
        <w:r w:rsidR="00531083" w:rsidRPr="00164083">
          <w:rPr>
            <w:rStyle w:val="Hyperlink"/>
            <w:rFonts w:hint="eastAsia"/>
            <w:noProof/>
          </w:rPr>
          <w:t>准备体积</w:t>
        </w:r>
        <w:r w:rsidR="00531083" w:rsidRPr="00164083">
          <w:rPr>
            <w:rStyle w:val="Hyperlink"/>
            <w:noProof/>
          </w:rPr>
          <w:t>3D</w:t>
        </w:r>
        <w:r w:rsidR="00531083" w:rsidRPr="00164083">
          <w:rPr>
            <w:rStyle w:val="Hyperlink"/>
            <w:rFonts w:hint="eastAsia"/>
            <w:noProof/>
          </w:rPr>
          <w:t>记录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_Toc242991895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531083">
          <w:rPr>
            <w:noProof/>
            <w:webHidden/>
          </w:rPr>
          <w:fldChar w:fldCharType="end"/>
        </w:r>
      </w:hyperlink>
    </w:p>
    <w:p w14:paraId="05F3F74C" w14:textId="22A8E9E7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6" w:history="1">
        <w:r w:rsidR="00531083" w:rsidRPr="00164083">
          <w:rPr>
            <w:rStyle w:val="Hyperlink"/>
            <w:rFonts w:hint="eastAsia"/>
            <w:noProof/>
          </w:rPr>
          <w:t>一致使用物理单位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_Toc242991896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531083">
          <w:rPr>
            <w:noProof/>
            <w:webHidden/>
          </w:rPr>
          <w:fldChar w:fldCharType="end"/>
        </w:r>
      </w:hyperlink>
    </w:p>
    <w:p w14:paraId="7B62D454" w14:textId="722850D3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7" w:history="1">
        <w:r w:rsidR="00531083" w:rsidRPr="00164083">
          <w:rPr>
            <w:rStyle w:val="Hyperlink"/>
            <w:noProof/>
          </w:rPr>
          <w:t xml:space="preserve">7 </w:t>
        </w:r>
        <w:r w:rsidR="00531083" w:rsidRPr="00164083">
          <w:rPr>
            <w:rStyle w:val="Hyperlink"/>
            <w:rFonts w:hint="eastAsia"/>
            <w:noProof/>
          </w:rPr>
          <w:t>审阅质量控制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_Toc242991897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531083">
          <w:rPr>
            <w:noProof/>
            <w:webHidden/>
          </w:rPr>
          <w:fldChar w:fldCharType="end"/>
        </w:r>
      </w:hyperlink>
    </w:p>
    <w:p w14:paraId="1978A3C9" w14:textId="1696EA65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8" w:history="1">
        <w:r w:rsidR="00531083" w:rsidRPr="00164083">
          <w:rPr>
            <w:rStyle w:val="Hyperlink"/>
            <w:noProof/>
          </w:rPr>
          <w:t xml:space="preserve">8 </w:t>
        </w:r>
        <w:r w:rsidR="00531083" w:rsidRPr="00164083">
          <w:rPr>
            <w:rStyle w:val="Hyperlink"/>
            <w:rFonts w:hint="eastAsia"/>
            <w:noProof/>
          </w:rPr>
          <w:t>帧剔除与插值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_Toc242991898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531083">
          <w:rPr>
            <w:noProof/>
            <w:webHidden/>
          </w:rPr>
          <w:fldChar w:fldCharType="end"/>
        </w:r>
      </w:hyperlink>
    </w:p>
    <w:p w14:paraId="443026DE" w14:textId="2941E4D4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899" w:history="1">
        <w:r w:rsidR="00531083" w:rsidRPr="00164083">
          <w:rPr>
            <w:rStyle w:val="Hyperlink"/>
            <w:noProof/>
          </w:rPr>
          <w:t xml:space="preserve">9 </w:t>
        </w:r>
        <w:r w:rsidR="00531083" w:rsidRPr="00164083">
          <w:rPr>
            <w:rStyle w:val="Hyperlink"/>
            <w:rFonts w:hint="eastAsia"/>
            <w:noProof/>
          </w:rPr>
          <w:t>有意识选择预处理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_Toc242991899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531083">
          <w:rPr>
            <w:noProof/>
            <w:webHidden/>
          </w:rPr>
          <w:fldChar w:fldCharType="end"/>
        </w:r>
      </w:hyperlink>
    </w:p>
    <w:p w14:paraId="064FEC1E" w14:textId="3405537B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0" w:history="1">
        <w:r w:rsidR="00531083" w:rsidRPr="00164083">
          <w:rPr>
            <w:rStyle w:val="Hyperlink"/>
            <w:rFonts w:hint="eastAsia"/>
            <w:noProof/>
          </w:rPr>
          <w:t>裁剪与时间缩减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_Toc242991900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531083">
          <w:rPr>
            <w:noProof/>
            <w:webHidden/>
          </w:rPr>
          <w:fldChar w:fldCharType="end"/>
        </w:r>
      </w:hyperlink>
    </w:p>
    <w:p w14:paraId="4321E9BB" w14:textId="579638D4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1" w:history="1">
        <w:r w:rsidR="00531083" w:rsidRPr="00164083">
          <w:rPr>
            <w:rStyle w:val="Hyperlink"/>
            <w:noProof/>
          </w:rPr>
          <w:t>Imregdemons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_Toc242991901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531083">
          <w:rPr>
            <w:noProof/>
            <w:webHidden/>
          </w:rPr>
          <w:fldChar w:fldCharType="end"/>
        </w:r>
      </w:hyperlink>
    </w:p>
    <w:p w14:paraId="07107292" w14:textId="17FAB07B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2" w:history="1">
        <w:r w:rsidR="00531083" w:rsidRPr="00164083">
          <w:rPr>
            <w:rStyle w:val="Hyperlink"/>
            <w:rFonts w:hint="eastAsia"/>
            <w:noProof/>
          </w:rPr>
          <w:t>时间滤波与漂移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_Toc242991902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531083">
          <w:rPr>
            <w:noProof/>
            <w:webHidden/>
          </w:rPr>
          <w:fldChar w:fldCharType="end"/>
        </w:r>
      </w:hyperlink>
    </w:p>
    <w:p w14:paraId="1D07F108" w14:textId="638A3925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3" w:history="1">
        <w:r w:rsidR="00531083" w:rsidRPr="00164083">
          <w:rPr>
            <w:rStyle w:val="Hyperlink"/>
            <w:noProof/>
          </w:rPr>
          <w:t xml:space="preserve">10 </w:t>
        </w:r>
        <w:r w:rsidR="00531083" w:rsidRPr="00164083">
          <w:rPr>
            <w:rStyle w:val="Hyperlink"/>
            <w:rFonts w:hint="eastAsia"/>
            <w:noProof/>
          </w:rPr>
          <w:t>审阅</w:t>
        </w:r>
        <w:r w:rsidR="00531083" w:rsidRPr="00164083">
          <w:rPr>
            <w:rStyle w:val="Hyperlink"/>
            <w:noProof/>
          </w:rPr>
          <w:t xml:space="preserve"> PCA</w:t>
        </w:r>
        <w:r w:rsidR="00531083" w:rsidRPr="00164083">
          <w:rPr>
            <w:rStyle w:val="Hyperlink"/>
            <w:rFonts w:hint="eastAsia"/>
            <w:noProof/>
          </w:rPr>
          <w:t>、</w:t>
        </w:r>
        <w:r w:rsidR="00531083" w:rsidRPr="00164083">
          <w:rPr>
            <w:rStyle w:val="Hyperlink"/>
            <w:noProof/>
          </w:rPr>
          <w:t xml:space="preserve">ICA </w:t>
        </w:r>
        <w:r w:rsidR="00531083" w:rsidRPr="00164083">
          <w:rPr>
            <w:rStyle w:val="Hyperlink"/>
            <w:rFonts w:hint="eastAsia"/>
            <w:noProof/>
          </w:rPr>
          <w:t>与回归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_Toc242991903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531083">
          <w:rPr>
            <w:noProof/>
            <w:webHidden/>
          </w:rPr>
          <w:fldChar w:fldCharType="end"/>
        </w:r>
      </w:hyperlink>
    </w:p>
    <w:p w14:paraId="54B676E7" w14:textId="27F01ED8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4" w:history="1">
        <w:r w:rsidR="00531083" w:rsidRPr="00164083">
          <w:rPr>
            <w:rStyle w:val="Hyperlink"/>
            <w:rFonts w:hint="eastAsia"/>
            <w:noProof/>
          </w:rPr>
          <w:t>回归分析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_Toc242991904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531083">
          <w:rPr>
            <w:noProof/>
            <w:webHidden/>
          </w:rPr>
          <w:fldChar w:fldCharType="end"/>
        </w:r>
      </w:hyperlink>
    </w:p>
    <w:p w14:paraId="76FC6231" w14:textId="3F0BB2D4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5" w:history="1">
        <w:r w:rsidR="00531083" w:rsidRPr="00164083">
          <w:rPr>
            <w:rStyle w:val="Hyperlink"/>
            <w:noProof/>
          </w:rPr>
          <w:t xml:space="preserve">11 </w:t>
        </w:r>
        <w:r w:rsidR="00531083" w:rsidRPr="00164083">
          <w:rPr>
            <w:rStyle w:val="Hyperlink"/>
            <w:rFonts w:hint="eastAsia"/>
            <w:noProof/>
          </w:rPr>
          <w:t>设置基线与信号窗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_Toc242991905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531083">
          <w:rPr>
            <w:noProof/>
            <w:webHidden/>
          </w:rPr>
          <w:fldChar w:fldCharType="end"/>
        </w:r>
      </w:hyperlink>
    </w:p>
    <w:p w14:paraId="4B4FEFAE" w14:textId="77565909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6" w:history="1">
        <w:r w:rsidR="00531083" w:rsidRPr="00164083">
          <w:rPr>
            <w:rStyle w:val="Hyperlink"/>
            <w:noProof/>
          </w:rPr>
          <w:t xml:space="preserve">12 </w:t>
        </w:r>
        <w:r w:rsidR="00531083" w:rsidRPr="00164083">
          <w:rPr>
            <w:rStyle w:val="Hyperlink"/>
            <w:rFonts w:hint="eastAsia"/>
            <w:noProof/>
          </w:rPr>
          <w:t>使用</w:t>
        </w:r>
        <w:r w:rsidR="00531083" w:rsidRPr="00164083">
          <w:rPr>
            <w:rStyle w:val="Hyperlink"/>
            <w:noProof/>
          </w:rPr>
          <w:t xml:space="preserve"> SCM GUI </w:t>
        </w:r>
        <w:r w:rsidR="00531083" w:rsidRPr="00164083">
          <w:rPr>
            <w:rStyle w:val="Hyperlink"/>
            <w:rFonts w:hint="eastAsia"/>
            <w:noProof/>
          </w:rPr>
          <w:t>与固定</w:t>
        </w:r>
        <w:r w:rsidR="00531083" w:rsidRPr="00164083">
          <w:rPr>
            <w:rStyle w:val="Hyperlink"/>
            <w:noProof/>
          </w:rPr>
          <w:t xml:space="preserve"> ROI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_Toc242991906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531083">
          <w:rPr>
            <w:noProof/>
            <w:webHidden/>
          </w:rPr>
          <w:fldChar w:fldCharType="end"/>
        </w:r>
      </w:hyperlink>
    </w:p>
    <w:p w14:paraId="54AAC60B" w14:textId="37AA95DB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7" w:history="1">
        <w:r w:rsidR="00531083" w:rsidRPr="00164083">
          <w:rPr>
            <w:rStyle w:val="Hyperlink"/>
            <w:rFonts w:hint="eastAsia"/>
            <w:noProof/>
          </w:rPr>
          <w:t>背景与图谱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_Toc242991907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531083">
          <w:rPr>
            <w:noProof/>
            <w:webHidden/>
          </w:rPr>
          <w:fldChar w:fldCharType="end"/>
        </w:r>
      </w:hyperlink>
    </w:p>
    <w:p w14:paraId="367C7A0D" w14:textId="7500E4B0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8" w:history="1">
        <w:r w:rsidR="00531083" w:rsidRPr="00164083">
          <w:rPr>
            <w:rStyle w:val="Hyperlink"/>
            <w:noProof/>
          </w:rPr>
          <w:t xml:space="preserve">13 </w:t>
        </w:r>
        <w:r w:rsidR="00531083" w:rsidRPr="00164083">
          <w:rPr>
            <w:rStyle w:val="Hyperlink"/>
            <w:rFonts w:hint="eastAsia"/>
            <w:noProof/>
          </w:rPr>
          <w:t>绘制自动</w:t>
        </w:r>
        <w:r w:rsidR="00531083" w:rsidRPr="00164083">
          <w:rPr>
            <w:rStyle w:val="Hyperlink"/>
            <w:noProof/>
          </w:rPr>
          <w:t xml:space="preserve"> SCM </w:t>
        </w:r>
        <w:r w:rsidR="00531083" w:rsidRPr="00164083">
          <w:rPr>
            <w:rStyle w:val="Hyperlink"/>
            <w:rFonts w:hint="eastAsia"/>
            <w:noProof/>
          </w:rPr>
          <w:t>搜索掩膜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_Toc242991908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531083">
          <w:rPr>
            <w:noProof/>
            <w:webHidden/>
          </w:rPr>
          <w:fldChar w:fldCharType="end"/>
        </w:r>
      </w:hyperlink>
    </w:p>
    <w:p w14:paraId="60630755" w14:textId="03B4E5AA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09" w:history="1">
        <w:r w:rsidR="00531083" w:rsidRPr="00164083">
          <w:rPr>
            <w:rStyle w:val="Hyperlink"/>
            <w:rFonts w:hint="eastAsia"/>
            <w:noProof/>
          </w:rPr>
          <w:t>阅读绘制范围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_Toc242991909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531083">
          <w:rPr>
            <w:noProof/>
            <w:webHidden/>
          </w:rPr>
          <w:fldChar w:fldCharType="end"/>
        </w:r>
      </w:hyperlink>
    </w:p>
    <w:p w14:paraId="521D3413" w14:textId="0E7450C9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0" w:history="1">
        <w:r w:rsidR="00531083" w:rsidRPr="00164083">
          <w:rPr>
            <w:rStyle w:val="Hyperlink"/>
            <w:rFonts w:hint="eastAsia"/>
            <w:noProof/>
          </w:rPr>
          <w:t>审阅候选并导出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_Toc242991910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531083">
          <w:rPr>
            <w:noProof/>
            <w:webHidden/>
          </w:rPr>
          <w:fldChar w:fldCharType="end"/>
        </w:r>
      </w:hyperlink>
    </w:p>
    <w:p w14:paraId="4563A1D5" w14:textId="6D5AC89D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1" w:history="1">
        <w:r w:rsidR="00531083" w:rsidRPr="00164083">
          <w:rPr>
            <w:rStyle w:val="Hyperlink"/>
            <w:noProof/>
          </w:rPr>
          <w:t xml:space="preserve">14 </w:t>
        </w:r>
        <w:r w:rsidR="00531083" w:rsidRPr="00164083">
          <w:rPr>
            <w:rStyle w:val="Hyperlink"/>
            <w:rFonts w:hint="eastAsia"/>
            <w:noProof/>
          </w:rPr>
          <w:t>准备掩膜与图谱配准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_Toc242991911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531083">
          <w:rPr>
            <w:noProof/>
            <w:webHidden/>
          </w:rPr>
          <w:fldChar w:fldCharType="end"/>
        </w:r>
      </w:hyperlink>
    </w:p>
    <w:p w14:paraId="1A44358F" w14:textId="66F7AEAB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2" w:history="1">
        <w:r w:rsidR="00531083" w:rsidRPr="00164083">
          <w:rPr>
            <w:rStyle w:val="Hyperlink"/>
            <w:noProof/>
          </w:rPr>
          <w:t>Mask Editor</w:t>
        </w:r>
        <w:r w:rsidR="00531083" w:rsidRPr="00164083">
          <w:rPr>
            <w:rStyle w:val="Hyperlink"/>
            <w:rFonts w:hint="eastAsia"/>
            <w:noProof/>
          </w:rPr>
          <w:t>（掩膜编辑器）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_Toc242991912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531083">
          <w:rPr>
            <w:noProof/>
            <w:webHidden/>
          </w:rPr>
          <w:fldChar w:fldCharType="end"/>
        </w:r>
      </w:hyperlink>
    </w:p>
    <w:p w14:paraId="45C765DF" w14:textId="74AFBB09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3" w:history="1">
        <w:r w:rsidR="00531083" w:rsidRPr="00164083">
          <w:rPr>
            <w:rStyle w:val="Hyperlink"/>
            <w:rFonts w:hint="eastAsia"/>
            <w:noProof/>
          </w:rPr>
          <w:t>配准一个</w:t>
        </w:r>
        <w:r w:rsidR="00531083" w:rsidRPr="00164083">
          <w:rPr>
            <w:rStyle w:val="Hyperlink"/>
            <w:noProof/>
          </w:rPr>
          <w:t>2D</w:t>
        </w:r>
        <w:r w:rsidR="00531083" w:rsidRPr="00164083">
          <w:rPr>
            <w:rStyle w:val="Hyperlink"/>
            <w:rFonts w:hint="eastAsia"/>
            <w:noProof/>
          </w:rPr>
          <w:t>源平面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_Toc242991913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531083">
          <w:rPr>
            <w:noProof/>
            <w:webHidden/>
          </w:rPr>
          <w:fldChar w:fldCharType="end"/>
        </w:r>
      </w:hyperlink>
    </w:p>
    <w:p w14:paraId="0D9BFB53" w14:textId="3B2350A1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4" w:history="1">
        <w:r w:rsidR="00531083" w:rsidRPr="00164083">
          <w:rPr>
            <w:rStyle w:val="Hyperlink"/>
            <w:noProof/>
          </w:rPr>
          <w:t xml:space="preserve">15 </w:t>
        </w:r>
        <w:r w:rsidR="00531083" w:rsidRPr="00164083">
          <w:rPr>
            <w:rStyle w:val="Hyperlink"/>
            <w:rFonts w:hint="eastAsia"/>
            <w:noProof/>
          </w:rPr>
          <w:t>检查影像与</w:t>
        </w:r>
        <w:r w:rsidR="00531083" w:rsidRPr="00164083">
          <w:rPr>
            <w:rStyle w:val="Hyperlink"/>
            <w:noProof/>
          </w:rPr>
          <w:t>3D</w:t>
        </w:r>
        <w:r w:rsidR="00531083" w:rsidRPr="00164083">
          <w:rPr>
            <w:rStyle w:val="Hyperlink"/>
            <w:rFonts w:hint="eastAsia"/>
            <w:noProof/>
          </w:rPr>
          <w:t>模型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_Toc242991914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531083">
          <w:rPr>
            <w:noProof/>
            <w:webHidden/>
          </w:rPr>
          <w:fldChar w:fldCharType="end"/>
        </w:r>
      </w:hyperlink>
    </w:p>
    <w:p w14:paraId="3405546D" w14:textId="1B4F204B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5" w:history="1">
        <w:r w:rsidR="00531083" w:rsidRPr="00164083">
          <w:rPr>
            <w:rStyle w:val="Hyperlink"/>
            <w:noProof/>
          </w:rPr>
          <w:t xml:space="preserve">Time Course Viewer </w:t>
        </w:r>
        <w:r w:rsidR="00531083" w:rsidRPr="00164083">
          <w:rPr>
            <w:rStyle w:val="Hyperlink"/>
            <w:rFonts w:hint="eastAsia"/>
            <w:noProof/>
          </w:rPr>
          <w:t>与</w:t>
        </w:r>
        <w:r w:rsidR="00531083" w:rsidRPr="00164083">
          <w:rPr>
            <w:rStyle w:val="Hyperlink"/>
            <w:noProof/>
          </w:rPr>
          <w:t xml:space="preserve"> Video GUI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_Toc242991915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531083">
          <w:rPr>
            <w:noProof/>
            <w:webHidden/>
          </w:rPr>
          <w:fldChar w:fldCharType="end"/>
        </w:r>
      </w:hyperlink>
    </w:p>
    <w:p w14:paraId="4B84B90E" w14:textId="32E90CC3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6" w:history="1">
        <w:r w:rsidR="00531083" w:rsidRPr="00164083">
          <w:rPr>
            <w:rStyle w:val="Hyperlink"/>
            <w:rFonts w:hint="eastAsia"/>
            <w:noProof/>
          </w:rPr>
          <w:t>体积显示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_Toc242991916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="00531083">
          <w:rPr>
            <w:noProof/>
            <w:webHidden/>
          </w:rPr>
          <w:fldChar w:fldCharType="end"/>
        </w:r>
      </w:hyperlink>
    </w:p>
    <w:p w14:paraId="3DBC37A9" w14:textId="18C02469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7" w:history="1">
        <w:r w:rsidR="00531083" w:rsidRPr="00164083">
          <w:rPr>
            <w:rStyle w:val="Hyperlink"/>
            <w:noProof/>
          </w:rPr>
          <w:t xml:space="preserve">16 </w:t>
        </w:r>
        <w:r w:rsidR="00531083" w:rsidRPr="00164083">
          <w:rPr>
            <w:rStyle w:val="Hyperlink"/>
            <w:rFonts w:hint="eastAsia"/>
            <w:noProof/>
          </w:rPr>
          <w:t>计算功能连接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_Toc242991917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="00531083">
          <w:rPr>
            <w:noProof/>
            <w:webHidden/>
          </w:rPr>
          <w:fldChar w:fldCharType="end"/>
        </w:r>
      </w:hyperlink>
    </w:p>
    <w:p w14:paraId="78B0259C" w14:textId="607F49D5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8" w:history="1">
        <w:r w:rsidR="00531083" w:rsidRPr="00164083">
          <w:rPr>
            <w:rStyle w:val="Hyperlink"/>
            <w:noProof/>
          </w:rPr>
          <w:t xml:space="preserve">17 </w:t>
        </w:r>
        <w:r w:rsidR="00531083" w:rsidRPr="00164083">
          <w:rPr>
            <w:rStyle w:val="Hyperlink"/>
            <w:rFonts w:hint="eastAsia"/>
            <w:noProof/>
          </w:rPr>
          <w:t>将</w:t>
        </w:r>
        <w:r w:rsidR="00531083" w:rsidRPr="00164083">
          <w:rPr>
            <w:rStyle w:val="Hyperlink"/>
            <w:noProof/>
          </w:rPr>
          <w:t xml:space="preserve"> ROI </w:t>
        </w:r>
        <w:r w:rsidR="00531083" w:rsidRPr="00164083">
          <w:rPr>
            <w:rStyle w:val="Hyperlink"/>
            <w:rFonts w:hint="eastAsia"/>
            <w:noProof/>
          </w:rPr>
          <w:t>结果导入</w:t>
        </w:r>
        <w:r w:rsidR="00531083" w:rsidRPr="00164083">
          <w:rPr>
            <w:rStyle w:val="Hyperlink"/>
            <w:noProof/>
          </w:rPr>
          <w:t xml:space="preserve"> Group Analysis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_Toc242991918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="00531083">
          <w:rPr>
            <w:noProof/>
            <w:webHidden/>
          </w:rPr>
          <w:fldChar w:fldCharType="end"/>
        </w:r>
      </w:hyperlink>
    </w:p>
    <w:p w14:paraId="189FBBFF" w14:textId="401649E2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19" w:history="1">
        <w:r w:rsidR="00531083" w:rsidRPr="00164083">
          <w:rPr>
            <w:rStyle w:val="Hyperlink"/>
            <w:rFonts w:hint="eastAsia"/>
            <w:noProof/>
          </w:rPr>
          <w:t>选择指标与生物学单位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_Toc242991919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="00531083">
          <w:rPr>
            <w:noProof/>
            <w:webHidden/>
          </w:rPr>
          <w:fldChar w:fldCharType="end"/>
        </w:r>
      </w:hyperlink>
    </w:p>
    <w:p w14:paraId="42FBF5E3" w14:textId="778D98C4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0" w:history="1">
        <w:r w:rsidR="00531083" w:rsidRPr="00164083">
          <w:rPr>
            <w:rStyle w:val="Hyperlink"/>
            <w:noProof/>
          </w:rPr>
          <w:t xml:space="preserve">18 </w:t>
        </w:r>
        <w:r w:rsidR="00531083" w:rsidRPr="00164083">
          <w:rPr>
            <w:rStyle w:val="Hyperlink"/>
            <w:rFonts w:hint="eastAsia"/>
            <w:noProof/>
          </w:rPr>
          <w:t>使用标准化分析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_Toc242991920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531083">
          <w:rPr>
            <w:noProof/>
            <w:webHidden/>
          </w:rPr>
          <w:fldChar w:fldCharType="end"/>
        </w:r>
      </w:hyperlink>
    </w:p>
    <w:p w14:paraId="5714CD8B" w14:textId="75DC72C7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1" w:history="1">
        <w:r w:rsidR="00531083" w:rsidRPr="00164083">
          <w:rPr>
            <w:rStyle w:val="Hyperlink"/>
            <w:noProof/>
          </w:rPr>
          <w:t xml:space="preserve">19 </w:t>
        </w:r>
        <w:r w:rsidR="00531083" w:rsidRPr="00164083">
          <w:rPr>
            <w:rStyle w:val="Hyperlink"/>
            <w:rFonts w:hint="eastAsia"/>
            <w:noProof/>
          </w:rPr>
          <w:t>保存、导出与复现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_Toc242991921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="00531083">
          <w:rPr>
            <w:noProof/>
            <w:webHidden/>
          </w:rPr>
          <w:fldChar w:fldCharType="end"/>
        </w:r>
      </w:hyperlink>
    </w:p>
    <w:p w14:paraId="541E43A8" w14:textId="78CEC641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2" w:history="1">
        <w:r w:rsidR="00531083" w:rsidRPr="00164083">
          <w:rPr>
            <w:rStyle w:val="Hyperlink"/>
            <w:rFonts w:hint="eastAsia"/>
            <w:noProof/>
          </w:rPr>
          <w:t>最终审阅核查表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_Toc242991922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="00531083">
          <w:rPr>
            <w:noProof/>
            <w:webHidden/>
          </w:rPr>
          <w:fldChar w:fldCharType="end"/>
        </w:r>
      </w:hyperlink>
    </w:p>
    <w:p w14:paraId="28166F08" w14:textId="71FA450F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3" w:history="1">
        <w:r w:rsidR="00531083" w:rsidRPr="00164083">
          <w:rPr>
            <w:rStyle w:val="Hyperlink"/>
            <w:noProof/>
          </w:rPr>
          <w:t xml:space="preserve">20 </w:t>
        </w:r>
        <w:r w:rsidR="00531083" w:rsidRPr="00164083">
          <w:rPr>
            <w:rStyle w:val="Hyperlink"/>
            <w:rFonts w:hint="eastAsia"/>
            <w:noProof/>
          </w:rPr>
          <w:t>常见问题排查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_Toc242991923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="00531083">
          <w:rPr>
            <w:noProof/>
            <w:webHidden/>
          </w:rPr>
          <w:fldChar w:fldCharType="end"/>
        </w:r>
      </w:hyperlink>
    </w:p>
    <w:p w14:paraId="7FAE4810" w14:textId="32445329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4" w:history="1">
        <w:r w:rsidR="00531083" w:rsidRPr="00164083">
          <w:rPr>
            <w:rStyle w:val="Hyperlink"/>
            <w:noProof/>
          </w:rPr>
          <w:t xml:space="preserve">21 </w:t>
        </w:r>
        <w:r w:rsidR="00531083" w:rsidRPr="00164083">
          <w:rPr>
            <w:rStyle w:val="Hyperlink"/>
            <w:rFonts w:hint="eastAsia"/>
            <w:noProof/>
          </w:rPr>
          <w:t>必要术语与延伸阅读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_Toc242991924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="00531083">
          <w:rPr>
            <w:noProof/>
            <w:webHidden/>
          </w:rPr>
          <w:fldChar w:fldCharType="end"/>
        </w:r>
      </w:hyperlink>
    </w:p>
    <w:p w14:paraId="5C0F9CED" w14:textId="2A0A444F" w:rsidR="00531083" w:rsidRDefault="000318AC">
      <w:pPr>
        <w:pStyle w:val="TOC2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5" w:history="1">
        <w:r w:rsidR="00531083" w:rsidRPr="00164083">
          <w:rPr>
            <w:rStyle w:val="Hyperlink"/>
            <w:rFonts w:hint="eastAsia"/>
            <w:noProof/>
          </w:rPr>
          <w:t>致谢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_Toc242991925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531083">
          <w:rPr>
            <w:noProof/>
            <w:webHidden/>
          </w:rPr>
          <w:fldChar w:fldCharType="end"/>
        </w:r>
      </w:hyperlink>
    </w:p>
    <w:p w14:paraId="5E04078A" w14:textId="7AD8B969" w:rsidR="00531083" w:rsidRDefault="000318AC">
      <w:pPr>
        <w:pStyle w:val="TOC1"/>
        <w:tabs>
          <w:tab w:val="right" w:leader="dot" w:pos="988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de-DE" w:eastAsia="de-DE"/>
          <w14:ligatures w14:val="standardContextual"/>
        </w:rPr>
      </w:pPr>
      <w:hyperlink w:anchor="_Toc242991926" w:history="1">
        <w:r w:rsidR="00531083" w:rsidRPr="00164083">
          <w:rPr>
            <w:rStyle w:val="Hyperlink"/>
            <w:rFonts w:hint="eastAsia"/>
            <w:noProof/>
          </w:rPr>
          <w:t>致谢与责任</w:t>
        </w:r>
        <w:r w:rsidR="00531083">
          <w:rPr>
            <w:noProof/>
            <w:webHidden/>
          </w:rPr>
          <w:tab/>
        </w:r>
        <w:r w:rsidR="00531083">
          <w:rPr>
            <w:noProof/>
            <w:webHidden/>
          </w:rPr>
          <w:fldChar w:fldCharType="begin"/>
        </w:r>
        <w:r w:rsidR="00531083">
          <w:rPr>
            <w:noProof/>
            <w:webHidden/>
          </w:rPr>
          <w:instrText xml:space="preserve"> PAGEREF _Toc242991926 \h </w:instrText>
        </w:r>
        <w:r w:rsidR="00531083">
          <w:rPr>
            <w:noProof/>
            <w:webHidden/>
          </w:rPr>
        </w:r>
        <w:r w:rsidR="00531083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="00531083">
          <w:rPr>
            <w:noProof/>
            <w:webHidden/>
          </w:rPr>
          <w:fldChar w:fldCharType="end"/>
        </w:r>
      </w:hyperlink>
    </w:p>
    <w:p w14:paraId="07DBDAFA" w14:textId="5BA211FF" w:rsidR="004D122D" w:rsidRDefault="00A96EE0">
      <w:pPr>
        <w:spacing w:after="0" w:line="20" w:lineRule="exact"/>
        <w:rPr>
          <w:sz w:val="2"/>
        </w:rPr>
      </w:pPr>
      <w:r>
        <w:rPr>
          <w:sz w:val="2"/>
        </w:rPr>
        <w:fldChar w:fldCharType="end"/>
      </w:r>
    </w:p>
    <w:p w14:paraId="186C4FC9" w14:textId="77777777" w:rsidR="004D122D" w:rsidRDefault="00A96EE0">
      <w:pPr>
        <w:spacing w:after="0" w:line="20" w:lineRule="exact"/>
        <w:rPr>
          <w:sz w:val="2"/>
        </w:rPr>
      </w:pPr>
      <w:r>
        <w:rPr>
          <w:sz w:val="2"/>
        </w:rPr>
        <w:br w:type="page"/>
      </w:r>
    </w:p>
    <w:p w14:paraId="0E3D96E2" w14:textId="77777777" w:rsidR="004D122D" w:rsidRDefault="00A96EE0">
      <w:r>
        <w:lastRenderedPageBreak/>
        <w:t>安装与日常分析实用指南</w:t>
      </w:r>
    </w:p>
    <w:p w14:paraId="6BD20CCD" w14:textId="77777777" w:rsidR="004D122D" w:rsidRDefault="00A96EE0">
      <w:r>
        <w:t>2026</w:t>
      </w:r>
      <w:r>
        <w:t>年</w:t>
      </w:r>
      <w:r>
        <w:t>10</w:t>
      </w:r>
      <w:r>
        <w:t>月</w:t>
      </w:r>
      <w:r>
        <w:t>15</w:t>
      </w:r>
      <w:r>
        <w:t>日参考版</w:t>
      </w:r>
    </w:p>
    <w:p w14:paraId="74421738" w14:textId="77777777" w:rsidR="004D122D" w:rsidRDefault="00A96EE0">
      <w:r>
        <w:t>本完整手册与实用手册的译本使用大型语言模型（</w:t>
      </w:r>
      <w:r>
        <w:t>LLM</w:t>
      </w:r>
      <w:r>
        <w:t>）制作，可能存在语言或技术翻译错误，正确性可能与英文不同。不确定时请核对英文参考与</w:t>
      </w:r>
      <w:r>
        <w:t xml:space="preserve"> MATLAB </w:t>
      </w:r>
      <w:r>
        <w:t>源码。为便于精确对应，必要时保留</w:t>
      </w:r>
      <w:r>
        <w:t xml:space="preserve"> MATLAB </w:t>
      </w:r>
      <w:r>
        <w:t>控件标签、代码标识符、公式及原始源代码摘录。翻译不构成对分析的独立验证。</w:t>
      </w:r>
    </w:p>
    <w:p w14:paraId="2681BE33" w14:textId="77777777" w:rsidR="004D122D" w:rsidRDefault="00A96EE0">
      <w:r>
        <w:t xml:space="preserve">deConfUSIon </w:t>
      </w:r>
      <w:r>
        <w:t>面向</w:t>
      </w:r>
      <w:r>
        <w:t xml:space="preserve"> fUSI </w:t>
      </w:r>
      <w:r>
        <w:t>研究中的实际需求：让没有编程经验的研究人员也能检查采集数据并比较分析选择。</w:t>
      </w:r>
      <w:r>
        <w:t xml:space="preserve">MATLAB </w:t>
      </w:r>
      <w:r>
        <w:t>界面通过可见的中间结果连接质量控制、预处理、解剖信息和区域分析。研究人员可据此开展探索，并检查每项选择对数据的影响。科学解释与质量审查仍由研究人员负责。</w:t>
      </w:r>
    </w:p>
    <w:p w14:paraId="5A6A71EF" w14:textId="77777777" w:rsidR="004D122D" w:rsidRDefault="00A96EE0">
      <w:r>
        <w:t>本指南带领新用户从重建功能超声影像，到检查图像、区域曲线、连接与组摘要。涵盖单</w:t>
      </w:r>
      <w:r>
        <w:t>2D</w:t>
      </w:r>
      <w:r>
        <w:t>切片、顺序步进电机记录与体积</w:t>
      </w:r>
      <w:r>
        <w:t>3D</w:t>
      </w:r>
      <w:r>
        <w:t>探头。数学推导、全部</w:t>
      </w:r>
      <w:r>
        <w:t xml:space="preserve"> QC </w:t>
      </w:r>
      <w:r>
        <w:t>图和脚本参考见完整手册。</w:t>
      </w:r>
    </w:p>
    <w:p w14:paraId="40A1BBA2" w14:textId="77777777" w:rsidR="004D122D" w:rsidRDefault="00A96EE0">
      <w:r>
        <w:t>功能超声测量血液相关超声波动。百分比变化或相关是分析结果，其意义依赖采集、时间、伪影与空间范围。将原扫描与事件日志同每个派生结果保存。</w:t>
      </w:r>
    </w:p>
    <w:p w14:paraId="17A81F94" w14:textId="77777777" w:rsidR="004D122D" w:rsidRDefault="00A96EE0">
      <w:r>
        <w:t xml:space="preserve">GUI </w:t>
      </w:r>
      <w:r>
        <w:t>示例用于展示控件与常见视图。掩膜、时间窗口和显示设置仅为示例，并非经过审查的实验方案。每项分析选择都应适应采集条件、科学问题和独立质量检查。</w:t>
      </w:r>
    </w:p>
    <w:p w14:paraId="27D02F8F" w14:textId="77777777" w:rsidR="004D122D" w:rsidRDefault="00A96EE0">
      <w:pPr>
        <w:pStyle w:val="Heading1"/>
        <w:pageBreakBefore/>
      </w:pPr>
      <w:bookmarkStart w:id="0" w:name="_Toc242991884"/>
      <w:r>
        <w:rPr>
          <w:b w:val="0"/>
        </w:rPr>
        <w:lastRenderedPageBreak/>
        <w:t xml:space="preserve">1 </w:t>
      </w:r>
      <w:r>
        <w:rPr>
          <w:b w:val="0"/>
        </w:rPr>
        <w:t>安装与启动</w:t>
      </w:r>
      <w:bookmarkEnd w:id="0"/>
    </w:p>
    <w:p w14:paraId="78BD3CAA" w14:textId="77777777" w:rsidR="004D122D" w:rsidRDefault="00A96EE0">
      <w:pPr>
        <w:pStyle w:val="Heading2"/>
      </w:pPr>
      <w:bookmarkStart w:id="1" w:name="_Toc242991885"/>
      <w:r>
        <w:rPr>
          <w:b w:val="0"/>
        </w:rPr>
        <w:t>准备工具箱</w:t>
      </w:r>
      <w:bookmarkEnd w:id="1"/>
    </w:p>
    <w:p w14:paraId="0ECD3D0C" w14:textId="59E7A53A" w:rsidR="004D122D" w:rsidRDefault="00A96EE0">
      <w:pPr>
        <w:pStyle w:val="ListParagraph"/>
        <w:ind w:left="317" w:hanging="259"/>
      </w:pPr>
      <w:r>
        <w:t xml:space="preserve">1. </w:t>
      </w:r>
      <w:r>
        <w:t>从以下地址下载完整仓库</w:t>
      </w:r>
      <w:r>
        <w:t xml:space="preserve"> </w:t>
      </w:r>
      <w:hyperlink r:id="rId8">
        <w:r>
          <w:rPr>
            <w:color w:val="007C86"/>
            <w:u w:val="single"/>
          </w:rPr>
          <w:t>GitHub</w:t>
        </w:r>
      </w:hyperlink>
      <w:r>
        <w:t>，或用</w:t>
      </w:r>
      <w:r>
        <w:t xml:space="preserve"> Git </w:t>
      </w:r>
      <w:r>
        <w:t>克隆。保持文件夹结构完整。</w:t>
      </w:r>
    </w:p>
    <w:p w14:paraId="72ABAF6D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置于本地盘。保持根脚本、</w:t>
      </w:r>
      <w:r>
        <w:t xml:space="preserve"> </w:t>
      </w:r>
      <w:r>
        <w:rPr>
          <w:rFonts w:ascii="Consolas" w:hAnsi="Consolas"/>
          <w:sz w:val="20"/>
        </w:rPr>
        <w:t>lib</w:t>
      </w:r>
      <w:r>
        <w:t>、</w:t>
      </w:r>
      <w:r>
        <w:t xml:space="preserve"> </w:t>
      </w:r>
      <w:r>
        <w:rPr>
          <w:rFonts w:ascii="Consolas" w:hAnsi="Consolas"/>
          <w:sz w:val="20"/>
        </w:rPr>
        <w:t>atlas_tools</w:t>
      </w:r>
      <w:r>
        <w:t>、</w:t>
      </w:r>
      <w:r>
        <w:t xml:space="preserve"> </w:t>
      </w:r>
      <w:r>
        <w:rPr>
          <w:rFonts w:ascii="Consolas" w:hAnsi="Consolas"/>
          <w:sz w:val="20"/>
        </w:rPr>
        <w:t>acquisition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0"/>
        </w:rPr>
        <w:t>theme_icons</w:t>
      </w:r>
      <w:r>
        <w:t xml:space="preserve"> </w:t>
      </w:r>
      <w:r>
        <w:t>一起。</w:t>
      </w:r>
      <w:r>
        <w:t xml:space="preserve"> </w:t>
      </w:r>
      <w:r>
        <w:rPr>
          <w:rFonts w:ascii="Consolas" w:hAnsi="Consolas"/>
          <w:sz w:val="20"/>
        </w:rPr>
        <w:t>lib</w:t>
      </w:r>
      <w:r>
        <w:t xml:space="preserve"> </w:t>
      </w:r>
      <w:r>
        <w:t>包含运行函数，必不可少。</w:t>
      </w:r>
    </w:p>
    <w:p w14:paraId="3F75E009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启动</w:t>
      </w:r>
      <w:r>
        <w:t xml:space="preserve"> MATLAB</w:t>
      </w:r>
      <w:r>
        <w:t>。示例参考安装是</w:t>
      </w:r>
      <w:r>
        <w:t xml:space="preserve"> Windows MATLAB R2023b</w:t>
      </w:r>
      <w:r>
        <w:t>。图像配准等功能需要相应工具箱；缺失函数错误提示应检查的依赖。</w:t>
      </w:r>
    </w:p>
    <w:p w14:paraId="2820816D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把</w:t>
      </w:r>
      <w:r>
        <w:t xml:space="preserve"> MATLAB </w:t>
      </w:r>
      <w:r>
        <w:t>当前文件夹改为解压后的</w:t>
      </w:r>
      <w:r>
        <w:t xml:space="preserve"> </w:t>
      </w:r>
      <w:r>
        <w:rPr>
          <w:rFonts w:ascii="Consolas" w:hAnsi="Consolas"/>
          <w:sz w:val="20"/>
        </w:rPr>
        <w:t>deConfUSIon</w:t>
      </w:r>
      <w:r>
        <w:t xml:space="preserve"> </w:t>
      </w:r>
      <w:r>
        <w:t>文件夹，运行以下命令。</w:t>
      </w:r>
    </w:p>
    <w:p w14:paraId="0212095E" w14:textId="77777777" w:rsidR="004D122D" w:rsidRDefault="00A96EE0">
      <w:pPr>
        <w:pStyle w:val="CodeBlock"/>
      </w:pPr>
      <w:r>
        <w:t>deConfUSIon_setup</w:t>
      </w:r>
      <w:r>
        <w:br/>
        <w:t>deConfUSIon</w:t>
      </w:r>
    </w:p>
    <w:p w14:paraId="08FE1BAA" w14:textId="77777777" w:rsidR="004D122D" w:rsidRDefault="00A96EE0">
      <w:r>
        <w:t xml:space="preserve">Setup </w:t>
      </w:r>
      <w:r>
        <w:t>添加支持运行目录。避免通过以下命令添加整个仓库与备份</w:t>
      </w:r>
      <w:r>
        <w:t xml:space="preserve"> </w:t>
      </w:r>
      <w:r>
        <w:rPr>
          <w:rFonts w:ascii="Consolas" w:hAnsi="Consolas"/>
          <w:sz w:val="20"/>
        </w:rPr>
        <w:t>genpath</w:t>
      </w:r>
      <w:r>
        <w:t>：竞争版本会使</w:t>
      </w:r>
      <w:r>
        <w:t xml:space="preserve"> MATLAB </w:t>
      </w:r>
      <w:r>
        <w:t>调用旧函数。备份应在有效路径之外。</w:t>
      </w:r>
    </w:p>
    <w:p w14:paraId="17780B4D" w14:textId="77777777" w:rsidR="004D122D" w:rsidRDefault="00A96EE0">
      <w:pPr>
        <w:pStyle w:val="Heading2"/>
      </w:pPr>
      <w:bookmarkStart w:id="2" w:name="_Toc242991886"/>
      <w:r>
        <w:rPr>
          <w:b w:val="0"/>
        </w:rPr>
        <w:t>检查当前版本</w:t>
      </w:r>
      <w:bookmarkEnd w:id="2"/>
    </w:p>
    <w:p w14:paraId="73563877" w14:textId="77777777" w:rsidR="004D122D" w:rsidRDefault="00A96EE0">
      <w:r>
        <w:t>运行</w:t>
      </w:r>
      <w:r>
        <w:t xml:space="preserve"> </w:t>
      </w:r>
      <w:r>
        <w:rPr>
          <w:rFonts w:ascii="Consolas" w:hAnsi="Consolas"/>
          <w:sz w:val="20"/>
        </w:rPr>
        <w:t>which deConfUSIon -all</w:t>
      </w:r>
      <w:r>
        <w:t xml:space="preserve"> </w:t>
      </w:r>
      <w:r>
        <w:t>，若打开非预期版本。首结果应属目标检出目录。替换源码后重开受影响</w:t>
      </w:r>
      <w:r>
        <w:t xml:space="preserve"> GUI</w:t>
      </w:r>
      <w:r>
        <w:t>，以载入更新回调。</w:t>
      </w:r>
    </w:p>
    <w:p w14:paraId="4DC12454" w14:textId="77777777" w:rsidR="004D122D" w:rsidRDefault="00A96EE0">
      <w:r>
        <w:rPr>
          <w:b/>
        </w:rPr>
        <w:t>检查点：</w:t>
      </w:r>
      <w:r>
        <w:t xml:space="preserve"> Studio </w:t>
      </w:r>
      <w:r>
        <w:t>正常打开、目标路径有效，完整运行目录存在。</w:t>
      </w:r>
    </w:p>
    <w:p w14:paraId="059B8CC0" w14:textId="77777777" w:rsidR="004D122D" w:rsidRDefault="00A96EE0">
      <w:pPr>
        <w:pStyle w:val="Heading1"/>
        <w:pageBreakBefore/>
      </w:pPr>
      <w:bookmarkStart w:id="3" w:name="_Toc242991887"/>
      <w:r>
        <w:rPr>
          <w:b w:val="0"/>
        </w:rPr>
        <w:lastRenderedPageBreak/>
        <w:t xml:space="preserve">2 </w:t>
      </w:r>
      <w:r>
        <w:rPr>
          <w:b w:val="0"/>
        </w:rPr>
        <w:t>选择采集路径</w:t>
      </w:r>
      <w:bookmarkEnd w:id="3"/>
    </w:p>
    <w:p w14:paraId="3B735A3F" w14:textId="77777777" w:rsidR="004D122D" w:rsidRDefault="00A96EE0">
      <w:pPr>
        <w:pStyle w:val="TableCaption"/>
      </w:pPr>
      <w:r>
        <w:t>表</w:t>
      </w:r>
      <w:r>
        <w:t xml:space="preserve"> 1. 2 </w:t>
      </w:r>
      <w:r>
        <w:t>选择采集路径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3297"/>
        <w:gridCol w:w="3297"/>
      </w:tblGrid>
      <w:tr w:rsidR="004D122D" w14:paraId="011F96C7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9FB14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采集类型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20016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预期影像布局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A3351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第一步</w:t>
            </w:r>
          </w:p>
        </w:tc>
      </w:tr>
      <w:tr w:rsidR="004D122D" w14:paraId="31484EF3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7F695" w14:textId="77777777" w:rsidR="004D122D" w:rsidRDefault="00A96EE0">
            <w:pPr>
              <w:spacing w:after="0"/>
              <w:jc w:val="left"/>
            </w:pPr>
            <w:r>
              <w:t>单</w:t>
            </w:r>
            <w:r>
              <w:t>2D</w:t>
            </w:r>
            <w:r>
              <w:t>平面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B8500" w14:textId="77777777" w:rsidR="004D122D" w:rsidRDefault="00A96EE0">
            <w:pPr>
              <w:spacing w:after="0"/>
              <w:jc w:val="left"/>
            </w:pPr>
            <w:r>
              <w:t xml:space="preserve">Y × X × </w:t>
            </w:r>
            <w:r>
              <w:t>时间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A324C" w14:textId="77777777" w:rsidR="004D122D" w:rsidRDefault="00A96EE0">
            <w:pPr>
              <w:spacing w:after="0"/>
              <w:jc w:val="left"/>
            </w:pPr>
            <w:r>
              <w:t>载入并核实最终时间维度</w:t>
            </w:r>
          </w:p>
        </w:tc>
      </w:tr>
      <w:tr w:rsidR="004D122D" w14:paraId="767CEEEC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982BD" w14:textId="77777777" w:rsidR="004D122D" w:rsidRDefault="00A96EE0">
            <w:pPr>
              <w:spacing w:after="0"/>
              <w:jc w:val="left"/>
            </w:pPr>
            <w:r>
              <w:t>带步进电机的</w:t>
            </w:r>
            <w:r>
              <w:t>2D</w:t>
            </w:r>
            <w:r>
              <w:t>探头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96AEC" w14:textId="77777777" w:rsidR="004D122D" w:rsidRDefault="00A96EE0">
            <w:pPr>
              <w:spacing w:after="0"/>
              <w:jc w:val="left"/>
            </w:pPr>
            <w:r>
              <w:t>连续流或拆分文件，重建后</w:t>
            </w:r>
            <w:r>
              <w:t xml:space="preserve"> Y × X × Z × </w:t>
            </w:r>
            <w:r>
              <w:t>时间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7A68B" w14:textId="77777777" w:rsidR="004D122D" w:rsidRDefault="00A96EE0">
            <w:pPr>
              <w:spacing w:after="0"/>
              <w:jc w:val="left"/>
            </w:pPr>
            <w:r>
              <w:t>根据电机时间重建平面</w:t>
            </w:r>
          </w:p>
        </w:tc>
      </w:tr>
      <w:tr w:rsidR="004D122D" w14:paraId="3774BDE6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6B811" w14:textId="77777777" w:rsidR="004D122D" w:rsidRDefault="00A96EE0">
            <w:pPr>
              <w:spacing w:after="0"/>
              <w:jc w:val="left"/>
            </w:pPr>
            <w:r>
              <w:t>体积</w:t>
            </w:r>
            <w:r>
              <w:t>3D</w:t>
            </w:r>
            <w:r>
              <w:t>探头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0200A" w14:textId="77777777" w:rsidR="004D122D" w:rsidRDefault="00A96EE0">
            <w:pPr>
              <w:spacing w:after="0"/>
              <w:jc w:val="left"/>
            </w:pPr>
            <w:r>
              <w:t xml:space="preserve">Y × X × Z × </w:t>
            </w:r>
            <w:r>
              <w:t>时间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A24DC" w14:textId="77777777" w:rsidR="004D122D" w:rsidRDefault="00A96EE0">
            <w:pPr>
              <w:spacing w:after="0"/>
              <w:jc w:val="left"/>
            </w:pPr>
            <w:r>
              <w:t>核实轴序、间距与切片覆盖</w:t>
            </w:r>
          </w:p>
        </w:tc>
      </w:tr>
    </w:tbl>
    <w:p w14:paraId="14A60051" w14:textId="77777777" w:rsidR="004D122D" w:rsidRDefault="004D122D">
      <w:pPr>
        <w:spacing w:after="60"/>
      </w:pPr>
    </w:p>
    <w:p w14:paraId="3F66EA88" w14:textId="77777777" w:rsidR="004D122D" w:rsidRDefault="00A96EE0">
      <w:r>
        <w:t xml:space="preserve">Y </w:t>
      </w:r>
      <w:r>
        <w:t>为行，</w:t>
      </w:r>
      <w:r>
        <w:t xml:space="preserve">X </w:t>
      </w:r>
      <w:r>
        <w:t>为列，最后维度为时间。三维</w:t>
      </w:r>
      <w:r>
        <w:t xml:space="preserve"> MATLAB </w:t>
      </w:r>
      <w:r>
        <w:t>数组可为随时间变化</w:t>
      </w:r>
      <w:r>
        <w:t>2D</w:t>
      </w:r>
      <w:r>
        <w:t>影像，不自动代表</w:t>
      </w:r>
      <w:r>
        <w:t>3D</w:t>
      </w:r>
      <w:r>
        <w:t>解剖体。重复时间</w:t>
      </w:r>
      <w:r>
        <w:t xml:space="preserve"> TR </w:t>
      </w:r>
      <w:r>
        <w:t>是分析样本间隔，改变它会改变时间窗与滤波频率。</w:t>
      </w:r>
    </w:p>
    <w:p w14:paraId="6A404BB4" w14:textId="77777777" w:rsidR="004D122D" w:rsidRDefault="00A96EE0">
      <w:pPr>
        <w:pStyle w:val="Heading2"/>
      </w:pPr>
      <w:bookmarkStart w:id="4" w:name="_Toc242991888"/>
      <w:r>
        <w:rPr>
          <w:b w:val="0"/>
        </w:rPr>
        <w:t>保留这些记录</w:t>
      </w:r>
      <w:bookmarkEnd w:id="4"/>
    </w:p>
    <w:p w14:paraId="3FA53299" w14:textId="77777777" w:rsidR="004D122D" w:rsidRDefault="00A96EE0">
      <w:r>
        <w:t>记录原文件、动物</w:t>
      </w:r>
      <w:r>
        <w:t>/</w:t>
      </w:r>
      <w:r>
        <w:t>会话、采集类型、时间、事件日志、物理体素间距及输出目录。保存处理顺序与参数。图谱包与</w:t>
      </w:r>
      <w:r>
        <w:t xml:space="preserve"> ROI </w:t>
      </w:r>
      <w:r>
        <w:t>配套文件共同保留。</w:t>
      </w:r>
    </w:p>
    <w:p w14:paraId="3F92FB3D" w14:textId="77777777" w:rsidR="004D122D" w:rsidRDefault="004D122D">
      <w:pPr>
        <w:sectPr w:rsidR="004D122D">
          <w:headerReference w:type="default" r:id="rId9"/>
          <w:footerReference w:type="default" r:id="rId10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04BD1CF8" w14:textId="77777777" w:rsidR="004D122D" w:rsidRDefault="00A96EE0">
      <w:pPr>
        <w:pStyle w:val="Heading1"/>
      </w:pPr>
      <w:bookmarkStart w:id="5" w:name="_Toc242991889"/>
      <w:r>
        <w:rPr>
          <w:b w:val="0"/>
        </w:rPr>
        <w:lastRenderedPageBreak/>
        <w:t xml:space="preserve">3 </w:t>
      </w:r>
      <w:r>
        <w:rPr>
          <w:b w:val="0"/>
        </w:rPr>
        <w:t>将数据载入</w:t>
      </w:r>
      <w:r>
        <w:rPr>
          <w:b w:val="0"/>
        </w:rPr>
        <w:t xml:space="preserve"> Studio</w:t>
      </w:r>
      <w:bookmarkEnd w:id="5"/>
    </w:p>
    <w:p w14:paraId="660D0658" w14:textId="77777777" w:rsidR="004D122D" w:rsidRDefault="00A96EE0">
      <w:pPr>
        <w:pStyle w:val="FigureCaption"/>
      </w:pPr>
      <w:r>
        <w:t>图</w:t>
      </w:r>
      <w:r>
        <w:t xml:space="preserve"> 1. Studio workflow overview</w:t>
      </w:r>
    </w:p>
    <w:p w14:paraId="1CB95D46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2DE7CAB8" wp14:editId="3058C89D">
            <wp:extent cx="9962147" cy="6309360"/>
            <wp:effectExtent l="0" t="0" r="0" b="0"/>
            <wp:docPr id="2" name="Picture 2" descr="Studio workflow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2147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1136" w14:textId="77777777" w:rsidR="004D122D" w:rsidRDefault="004D122D">
      <w:pPr>
        <w:sectPr w:rsidR="004D122D">
          <w:headerReference w:type="default" r:id="rId12"/>
          <w:footerReference w:type="default" r:id="rId13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316D02BC" w14:textId="77777777" w:rsidR="004D122D" w:rsidRDefault="00A96EE0">
      <w:pPr>
        <w:pStyle w:val="ListParagraph"/>
        <w:ind w:left="317" w:hanging="259"/>
      </w:pPr>
      <w:r>
        <w:lastRenderedPageBreak/>
        <w:t xml:space="preserve">1. </w:t>
      </w:r>
      <w:r>
        <w:t>点击</w:t>
      </w:r>
      <w:r>
        <w:t xml:space="preserve"> </w:t>
      </w:r>
      <w:r>
        <w:rPr>
          <w:b/>
        </w:rPr>
        <w:t>Load fUSI Data</w:t>
      </w:r>
      <w:r>
        <w:rPr>
          <w:b/>
        </w:rPr>
        <w:t>（载入</w:t>
      </w:r>
      <w:r>
        <w:rPr>
          <w:b/>
        </w:rPr>
        <w:t xml:space="preserve"> fUSI </w:t>
      </w:r>
      <w:r>
        <w:rPr>
          <w:b/>
        </w:rPr>
        <w:t>数据）</w:t>
      </w:r>
      <w:r>
        <w:t xml:space="preserve"> </w:t>
      </w:r>
      <w:r>
        <w:t>并选择原采集或已保存</w:t>
      </w:r>
      <w:r>
        <w:t xml:space="preserve"> deConfUSIon </w:t>
      </w:r>
      <w:r>
        <w:t>结果。</w:t>
      </w:r>
    </w:p>
    <w:p w14:paraId="3E0EB007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审阅载入选项，确认维度、体积</w:t>
      </w:r>
      <w:r>
        <w:t>/</w:t>
      </w:r>
      <w:r>
        <w:t>帧数、</w:t>
      </w:r>
      <w:r>
        <w:t xml:space="preserve">TR </w:t>
      </w:r>
      <w:r>
        <w:t>与不规则时间戳警告。</w:t>
      </w:r>
    </w:p>
    <w:p w14:paraId="5483CC31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确认分析输出目录。本地输出有助区分处理时间与服务器写入。</w:t>
      </w:r>
    </w:p>
    <w:p w14:paraId="5F3D50DC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打开查看器或处理前，核查当前数据标签。</w:t>
      </w:r>
    </w:p>
    <w:p w14:paraId="4E53F8B0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校正前打开</w:t>
      </w:r>
      <w:r>
        <w:t xml:space="preserve"> Time-Course Viewer</w:t>
      </w:r>
      <w:r>
        <w:t>，检查早、中、晚帧。</w:t>
      </w:r>
    </w:p>
    <w:p w14:paraId="06785FF1" w14:textId="77777777" w:rsidR="004D122D" w:rsidRDefault="00A96EE0">
      <w:pPr>
        <w:pStyle w:val="Heading2"/>
      </w:pPr>
      <w:bookmarkStart w:id="6" w:name="_Toc242991890"/>
      <w:r>
        <w:rPr>
          <w:b w:val="0"/>
        </w:rPr>
        <w:t>从服务器载入</w:t>
      </w:r>
      <w:bookmarkEnd w:id="6"/>
    </w:p>
    <w:p w14:paraId="53055885" w14:textId="77777777" w:rsidR="004D122D" w:rsidRDefault="00A96EE0">
      <w:r>
        <w:t>大型网络</w:t>
      </w:r>
      <w:r>
        <w:t xml:space="preserve"> MAT </w:t>
      </w:r>
      <w:r>
        <w:t>可先复制本地读取缓存。源匹配时，其他</w:t>
      </w:r>
      <w:r>
        <w:t xml:space="preserve"> MATLAB </w:t>
      </w:r>
      <w:r>
        <w:t>会话可复用该磁盘副本。首次传输仍受网络限制，之后本地解析。仅换网络盘符不会加快连接。</w:t>
      </w:r>
    </w:p>
    <w:p w14:paraId="0F21DA75" w14:textId="77777777" w:rsidR="004D122D" w:rsidRDefault="00A96EE0">
      <w:r>
        <w:t>区分进度阶段：源传输、</w:t>
      </w:r>
      <w:r>
        <w:t>MAT</w:t>
      </w:r>
      <w:r>
        <w:t>读取、数组准备、</w:t>
      </w:r>
      <w:r>
        <w:t>GUI</w:t>
      </w:r>
      <w:r>
        <w:t>初始化。复制</w:t>
      </w:r>
      <w:r>
        <w:t>100%</w:t>
      </w:r>
      <w:r>
        <w:t>不是后续全部结束。为缓存与派生保存留足本地空间。</w:t>
      </w:r>
    </w:p>
    <w:p w14:paraId="20C682D0" w14:textId="77777777" w:rsidR="004D122D" w:rsidRDefault="00A96EE0">
      <w:r>
        <w:rPr>
          <w:b/>
        </w:rPr>
        <w:t>检查点：</w:t>
      </w:r>
      <w:r>
        <w:t xml:space="preserve"> </w:t>
      </w:r>
      <w:r>
        <w:t>可识别当前数据与分析</w:t>
      </w:r>
      <w:r>
        <w:t xml:space="preserve"> TR</w:t>
      </w:r>
      <w:r>
        <w:t>，原影像对比可用、方向合理。</w:t>
      </w:r>
    </w:p>
    <w:p w14:paraId="7A9523E6" w14:textId="77777777" w:rsidR="004D122D" w:rsidRDefault="00A96EE0">
      <w:pPr>
        <w:pStyle w:val="Heading1"/>
        <w:pageBreakBefore/>
      </w:pPr>
      <w:bookmarkStart w:id="7" w:name="_Toc242991891"/>
      <w:r>
        <w:rPr>
          <w:b w:val="0"/>
        </w:rPr>
        <w:lastRenderedPageBreak/>
        <w:t xml:space="preserve">4 </w:t>
      </w:r>
      <w:r>
        <w:rPr>
          <w:b w:val="0"/>
        </w:rPr>
        <w:t>首次单切片</w:t>
      </w:r>
      <w:r>
        <w:rPr>
          <w:b w:val="0"/>
        </w:rPr>
        <w:t>2D</w:t>
      </w:r>
      <w:r>
        <w:rPr>
          <w:b w:val="0"/>
        </w:rPr>
        <w:t>分析</w:t>
      </w:r>
      <w:bookmarkEnd w:id="7"/>
    </w:p>
    <w:p w14:paraId="468F338D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载入原</w:t>
      </w:r>
      <w:r>
        <w:t>2D</w:t>
      </w:r>
      <w:r>
        <w:t>影像，确认</w:t>
      </w:r>
      <w:r>
        <w:t xml:space="preserve"> Y × X × </w:t>
      </w:r>
      <w:r>
        <w:t>时间。</w:t>
      </w:r>
    </w:p>
    <w:p w14:paraId="7EB991F1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检查原影像位移、跳变、饱和、丢失与慢漂移。</w:t>
      </w:r>
    </w:p>
    <w:p w14:paraId="3020D612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运行</w:t>
      </w:r>
      <w:r>
        <w:t xml:space="preserve"> QC</w:t>
      </w:r>
      <w:r>
        <w:t>，审阅警告对应帧。</w:t>
      </w:r>
    </w:p>
    <w:p w14:paraId="76C12C67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为一项有依据校正创建独立派生分支，用同</w:t>
      </w:r>
      <w:r>
        <w:t xml:space="preserve"> ROI </w:t>
      </w:r>
      <w:r>
        <w:t>和时间区间与原记录比较。</w:t>
      </w:r>
    </w:p>
    <w:p w14:paraId="6BD170A3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按事件日志设置基线和信号窗，再开</w:t>
      </w:r>
      <w:r>
        <w:t xml:space="preserve"> SCM GUI</w:t>
      </w:r>
      <w:r>
        <w:t>。</w:t>
      </w:r>
    </w:p>
    <w:p w14:paraId="5CDB1BEB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准备包含掩膜；需要解剖</w:t>
      </w:r>
      <w:r>
        <w:t xml:space="preserve"> ROI </w:t>
      </w:r>
      <w:r>
        <w:t>时将切片配准图谱。</w:t>
      </w:r>
    </w:p>
    <w:p w14:paraId="5CCAE634" w14:textId="77777777" w:rsidR="004D122D" w:rsidRDefault="00A96EE0">
      <w:pPr>
        <w:pStyle w:val="ListParagraph"/>
        <w:ind w:left="317" w:hanging="259"/>
      </w:pPr>
      <w:r>
        <w:t xml:space="preserve">7. </w:t>
      </w:r>
      <w:r>
        <w:t>导出前审阅固定</w:t>
      </w:r>
      <w:r>
        <w:t>/</w:t>
      </w:r>
      <w:r>
        <w:t>自动</w:t>
      </w:r>
      <w:r>
        <w:t xml:space="preserve"> ROI </w:t>
      </w:r>
      <w:r>
        <w:t>与曲线。</w:t>
      </w:r>
    </w:p>
    <w:p w14:paraId="6EEE3EF1" w14:textId="77777777" w:rsidR="004D122D" w:rsidRDefault="00A96EE0">
      <w:pPr>
        <w:pStyle w:val="ListParagraph"/>
        <w:ind w:left="317" w:hanging="259"/>
      </w:pPr>
      <w:r>
        <w:t xml:space="preserve">8. </w:t>
      </w:r>
      <w:r>
        <w:t>使用匹配解剖、时间与导出文件继续</w:t>
      </w:r>
      <w:r>
        <w:t xml:space="preserve"> FC </w:t>
      </w:r>
      <w:r>
        <w:t>或</w:t>
      </w:r>
      <w:r>
        <w:t xml:space="preserve"> Group Analysis</w:t>
      </w:r>
      <w:r>
        <w:t>。</w:t>
      </w:r>
    </w:p>
    <w:p w14:paraId="44F18C86" w14:textId="77777777" w:rsidR="004D122D" w:rsidRDefault="00A96EE0">
      <w:pPr>
        <w:pStyle w:val="Heading2"/>
      </w:pPr>
      <w:bookmarkStart w:id="8" w:name="_Toc242991892"/>
      <w:r>
        <w:rPr>
          <w:b w:val="0"/>
        </w:rPr>
        <w:t>公平比较分支</w:t>
      </w:r>
      <w:bookmarkEnd w:id="8"/>
    </w:p>
    <w:p w14:paraId="01A8DCF5" w14:textId="77777777" w:rsidR="004D122D" w:rsidRDefault="00A96EE0">
      <w:r>
        <w:t>比较处理时使用相同解剖范围与基线。检查振幅、潜伏期、平均解剖与运动。曲线更平滑或方差更低，本身不说明处理更好。</w:t>
      </w:r>
    </w:p>
    <w:p w14:paraId="4631422D" w14:textId="77777777" w:rsidR="004D122D" w:rsidRDefault="00A96EE0">
      <w:r>
        <w:t>长药理记录先比较适度时间缩减与观察到运动的校正。短刺激保留足够起始</w:t>
      </w:r>
      <w:r>
        <w:t>/</w:t>
      </w:r>
      <w:r>
        <w:t>恢复样本，选择处理孤立伪影。两种情况均用独立证据审阅分量移除。</w:t>
      </w:r>
    </w:p>
    <w:p w14:paraId="6AC48167" w14:textId="77777777" w:rsidR="004D122D" w:rsidRDefault="00A96EE0">
      <w:pPr>
        <w:pStyle w:val="Heading1"/>
        <w:pageBreakBefore/>
      </w:pPr>
      <w:bookmarkStart w:id="9" w:name="_Toc242991893"/>
      <w:r>
        <w:rPr>
          <w:b w:val="0"/>
        </w:rPr>
        <w:lastRenderedPageBreak/>
        <w:t xml:space="preserve">5 </w:t>
      </w:r>
      <w:r>
        <w:rPr>
          <w:b w:val="0"/>
        </w:rPr>
        <w:t>重建步进电机记录</w:t>
      </w:r>
      <w:bookmarkEnd w:id="9"/>
    </w:p>
    <w:p w14:paraId="0FA5358C" w14:textId="77777777" w:rsidR="004D122D" w:rsidRDefault="00A96EE0">
      <w:r>
        <w:t>电机</w:t>
      </w:r>
      <w:r>
        <w:t>2D</w:t>
      </w:r>
      <w:r>
        <w:t>探头不同时刻采不同平面，堆叠不会使之同步。按原电机日志与命名确定顺序、驻留与移动帧。</w:t>
      </w:r>
    </w:p>
    <w:p w14:paraId="5003E957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在</w:t>
      </w:r>
      <w:r>
        <w:t xml:space="preserve"> Studio </w:t>
      </w:r>
      <w:r>
        <w:t>选择</w:t>
      </w:r>
      <w:r>
        <w:t xml:space="preserve"> </w:t>
      </w:r>
      <w:r>
        <w:rPr>
          <w:b/>
        </w:rPr>
        <w:t>Motor</w:t>
      </w:r>
      <w:r>
        <w:rPr>
          <w:b/>
        </w:rPr>
        <w:t>（电机）</w:t>
      </w:r>
      <w:r>
        <w:t>，或对应</w:t>
      </w:r>
      <w:r>
        <w:t xml:space="preserve"> Standardized Analysis </w:t>
      </w:r>
      <w:r>
        <w:t>预设。</w:t>
      </w:r>
    </w:p>
    <w:p w14:paraId="411B9243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选择匹配采集的连续流或拆分文件路径。</w:t>
      </w:r>
    </w:p>
    <w:p w14:paraId="59C6DE25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按记录方案输入源切片数与帧</w:t>
      </w:r>
      <w:r>
        <w:t>/</w:t>
      </w:r>
      <w:r>
        <w:t>驻留信息。</w:t>
      </w:r>
    </w:p>
    <w:p w14:paraId="3D45080F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审阅重建维度与保留时间索引。</w:t>
      </w:r>
    </w:p>
    <w:p w14:paraId="1C530064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检查每重建平面首末，寻找平面偏移或移动污染。</w:t>
      </w:r>
    </w:p>
    <w:p w14:paraId="3742C71B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进一步处理前保存重建及元数据。</w:t>
      </w:r>
    </w:p>
    <w:p w14:paraId="17DD3B4A" w14:textId="77777777" w:rsidR="004D122D" w:rsidRDefault="00A96EE0">
      <w:pPr>
        <w:pStyle w:val="Heading2"/>
      </w:pPr>
      <w:bookmarkStart w:id="10" w:name="_Toc242991894"/>
      <w:r>
        <w:rPr>
          <w:b w:val="0"/>
        </w:rPr>
        <w:t>配准与分析源平面</w:t>
      </w:r>
      <w:bookmarkEnd w:id="10"/>
    </w:p>
    <w:p w14:paraId="1D384F9D" w14:textId="77777777" w:rsidR="004D122D" w:rsidRDefault="00A96EE0">
      <w:r>
        <w:t>每个源平面采用</w:t>
      </w:r>
      <w:r>
        <w:t>2D</w:t>
      </w:r>
      <w:r>
        <w:t>冠状配准。区分源切片与图谱索引。保存包含变换和背景的合并会话，保持相对子目录一起。单片配准不能沿</w:t>
      </w:r>
      <w:r>
        <w:t xml:space="preserve"> Z </w:t>
      </w:r>
      <w:r>
        <w:t>拉伸标记所有源平面。</w:t>
      </w:r>
    </w:p>
    <w:p w14:paraId="145309B0" w14:textId="77777777" w:rsidR="004D122D" w:rsidRDefault="00A96EE0">
      <w:r>
        <w:t>搜索切片范围前，在</w:t>
      </w:r>
      <w:r>
        <w:t xml:space="preserve"> SCM/Video </w:t>
      </w:r>
      <w:r>
        <w:t>检查每个平面。顺序平面相关需合理时间对齐。</w:t>
      </w:r>
    </w:p>
    <w:p w14:paraId="50A75BA2" w14:textId="77777777" w:rsidR="004D122D" w:rsidRDefault="00A96EE0">
      <w:pPr>
        <w:pStyle w:val="Heading1"/>
        <w:pageBreakBefore/>
      </w:pPr>
      <w:bookmarkStart w:id="11" w:name="_Toc242991895"/>
      <w:r>
        <w:rPr>
          <w:b w:val="0"/>
        </w:rPr>
        <w:lastRenderedPageBreak/>
        <w:t xml:space="preserve">6 </w:t>
      </w:r>
      <w:r>
        <w:rPr>
          <w:b w:val="0"/>
        </w:rPr>
        <w:t>准备体积</w:t>
      </w:r>
      <w:r>
        <w:rPr>
          <w:b w:val="0"/>
        </w:rPr>
        <w:t>3D</w:t>
      </w:r>
      <w:r>
        <w:rPr>
          <w:b w:val="0"/>
        </w:rPr>
        <w:t>记录</w:t>
      </w:r>
      <w:bookmarkEnd w:id="11"/>
    </w:p>
    <w:p w14:paraId="3F73469E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载入矩阵探头影像，确认</w:t>
      </w:r>
      <w:r>
        <w:t xml:space="preserve"> Y</w:t>
      </w:r>
      <w:r>
        <w:t>、</w:t>
      </w:r>
      <w:r>
        <w:t>X</w:t>
      </w:r>
      <w:r>
        <w:t>、</w:t>
      </w:r>
      <w:r>
        <w:t xml:space="preserve">Z </w:t>
      </w:r>
      <w:r>
        <w:t>与时间。</w:t>
      </w:r>
    </w:p>
    <w:p w14:paraId="44690366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根据采集核查物理间距、轴置换与显示左右。</w:t>
      </w:r>
    </w:p>
    <w:p w14:paraId="0BB43E65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在早、中、晚检查多个非空平面。空边界可能反映未采集覆盖。</w:t>
      </w:r>
    </w:p>
    <w:p w14:paraId="1CCA501B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运行</w:t>
      </w:r>
      <w:r>
        <w:t xml:space="preserve"> QC</w:t>
      </w:r>
      <w:r>
        <w:t>，选</w:t>
      </w:r>
      <w:r>
        <w:t xml:space="preserve"> PCA/ICA </w:t>
      </w:r>
      <w:r>
        <w:t>移除前审阅空间模式与曲线。</w:t>
      </w:r>
    </w:p>
    <w:p w14:paraId="186FE41E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比较校正平均解剖、原强度曲线与输入。</w:t>
      </w:r>
    </w:p>
    <w:p w14:paraId="178F113E" w14:textId="77777777" w:rsidR="004D122D" w:rsidRDefault="00A96EE0">
      <w:pPr>
        <w:pStyle w:val="ListParagraph"/>
        <w:ind w:left="317" w:hanging="259"/>
      </w:pPr>
      <w:r>
        <w:t xml:space="preserve">6. Imregdemons </w:t>
      </w:r>
      <w:r>
        <w:t>选择匹配维度；真正</w:t>
      </w:r>
      <w:r>
        <w:t>3D</w:t>
      </w:r>
      <w:r>
        <w:t>需一致几何。</w:t>
      </w:r>
    </w:p>
    <w:p w14:paraId="66952FCB" w14:textId="77777777" w:rsidR="004D122D" w:rsidRDefault="00A96EE0">
      <w:pPr>
        <w:pStyle w:val="ListParagraph"/>
        <w:ind w:left="317" w:hanging="259"/>
      </w:pPr>
      <w:r>
        <w:t xml:space="preserve">7. </w:t>
      </w:r>
      <w:r>
        <w:t>时间缩减后复核</w:t>
      </w:r>
      <w:r>
        <w:t xml:space="preserve"> TR</w:t>
      </w:r>
      <w:r>
        <w:t>，再选有效滤波与事件窗。</w:t>
      </w:r>
    </w:p>
    <w:p w14:paraId="04576866" w14:textId="77777777" w:rsidR="004D122D" w:rsidRDefault="00A96EE0">
      <w:pPr>
        <w:pStyle w:val="ListParagraph"/>
        <w:ind w:left="317" w:hanging="259"/>
      </w:pPr>
      <w:r>
        <w:t xml:space="preserve">8. </w:t>
      </w:r>
      <w:r>
        <w:t>配准图谱，提取标签</w:t>
      </w:r>
      <w:r>
        <w:t xml:space="preserve">/FC </w:t>
      </w:r>
      <w:r>
        <w:t>前检查多个切面。</w:t>
      </w:r>
    </w:p>
    <w:p w14:paraId="284CC8E1" w14:textId="77777777" w:rsidR="004D122D" w:rsidRDefault="00A96EE0">
      <w:pPr>
        <w:pStyle w:val="Heading2"/>
      </w:pPr>
      <w:bookmarkStart w:id="12" w:name="_Toc242991896"/>
      <w:r>
        <w:rPr>
          <w:b w:val="0"/>
        </w:rPr>
        <w:t>一致使用物理单位</w:t>
      </w:r>
      <w:bookmarkEnd w:id="12"/>
    </w:p>
    <w:p w14:paraId="24C31F94" w14:textId="77777777" w:rsidR="004D122D" w:rsidRDefault="00A96EE0">
      <w:r>
        <w:t>列间距控制水平宽，行间距控制垂直高。五列</w:t>
      </w:r>
      <w:r>
        <w:t>×</w:t>
      </w:r>
      <w:r>
        <w:t>五行不一定物理正方形。请求微米</w:t>
      </w:r>
      <w:r>
        <w:t xml:space="preserve"> ROI</w:t>
      </w:r>
      <w:r>
        <w:t>、比例尺或层块厚度前确认间距。</w:t>
      </w:r>
    </w:p>
    <w:p w14:paraId="6C9F4150" w14:textId="77777777" w:rsidR="004D122D" w:rsidRDefault="00A96EE0">
      <w:r>
        <w:rPr>
          <w:b/>
        </w:rPr>
        <w:t>检查点：</w:t>
      </w:r>
      <w:r>
        <w:t xml:space="preserve"> </w:t>
      </w:r>
      <w:r>
        <w:t>影像有预期采集切片覆盖、正确分析时间与一致原生</w:t>
      </w:r>
      <w:r>
        <w:t>→</w:t>
      </w:r>
      <w:r>
        <w:t>图谱几何。</w:t>
      </w:r>
    </w:p>
    <w:p w14:paraId="34997E05" w14:textId="77777777" w:rsidR="004D122D" w:rsidRDefault="00A96EE0">
      <w:pPr>
        <w:pStyle w:val="Heading1"/>
        <w:pageBreakBefore/>
      </w:pPr>
      <w:bookmarkStart w:id="13" w:name="_Toc242991897"/>
      <w:r>
        <w:rPr>
          <w:b w:val="0"/>
        </w:rPr>
        <w:lastRenderedPageBreak/>
        <w:t xml:space="preserve">7 </w:t>
      </w:r>
      <w:r>
        <w:rPr>
          <w:b w:val="0"/>
        </w:rPr>
        <w:t>审阅质量控制</w:t>
      </w:r>
      <w:bookmarkEnd w:id="13"/>
    </w:p>
    <w:p w14:paraId="7F844547" w14:textId="77777777" w:rsidR="004D122D" w:rsidRDefault="00A96EE0">
      <w:pPr>
        <w:pStyle w:val="FigureCaption"/>
      </w:pPr>
      <w:r>
        <w:t>图</w:t>
      </w:r>
      <w:r>
        <w:t xml:space="preserve"> 2. Frame rejection quality control</w:t>
      </w:r>
    </w:p>
    <w:p w14:paraId="1062AF3B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59150BB8" wp14:editId="176F8623">
            <wp:extent cx="3429000" cy="2286000"/>
            <wp:effectExtent l="0" t="0" r="0" b="0"/>
            <wp:docPr id="4" name="Picture 4" descr="Frame rejection quality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_2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66B" w14:textId="77777777" w:rsidR="004D122D" w:rsidRDefault="00A96EE0">
      <w:r>
        <w:t>运行</w:t>
      </w:r>
      <w:r>
        <w:t xml:space="preserve"> </w:t>
      </w:r>
      <w:r>
        <w:rPr>
          <w:b/>
        </w:rPr>
        <w:t>Full QC</w:t>
      </w:r>
      <w:r>
        <w:rPr>
          <w:b/>
        </w:rPr>
        <w:t>（完整质量控制）</w:t>
      </w:r>
      <w:r>
        <w:t xml:space="preserve"> </w:t>
      </w:r>
      <w:r>
        <w:t>，再选校正。从全局强度、运动、空间稳定与样本覆盖开始，查看标记事件附近原影像。把</w:t>
      </w:r>
      <w:r>
        <w:t xml:space="preserve"> FFT/FC </w:t>
      </w:r>
      <w:r>
        <w:t>区间当均匀采样前需调查不规则时间戳。</w:t>
      </w:r>
    </w:p>
    <w:p w14:paraId="6D0DD23F" w14:textId="77777777" w:rsidR="004D122D" w:rsidRDefault="00A96EE0">
      <w:pPr>
        <w:pStyle w:val="TableCaption"/>
      </w:pPr>
      <w:r>
        <w:t>表</w:t>
      </w:r>
      <w:r>
        <w:t xml:space="preserve"> 2. 7 </w:t>
      </w:r>
      <w:r>
        <w:t>审阅质量控制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3297"/>
        <w:gridCol w:w="3297"/>
      </w:tblGrid>
      <w:tr w:rsidR="004D122D" w14:paraId="2ED608F6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7B0C0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发现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484F3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随后检查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D37E5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可比较操作</w:t>
            </w:r>
          </w:p>
        </w:tc>
      </w:tr>
      <w:tr w:rsidR="004D122D" w14:paraId="7FB0280E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284C1" w14:textId="77777777" w:rsidR="004D122D" w:rsidRDefault="00A96EE0">
            <w:pPr>
              <w:spacing w:after="0"/>
              <w:jc w:val="left"/>
            </w:pPr>
            <w:r>
              <w:t>一个或少量全局强度跳变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BD395" w14:textId="77777777" w:rsidR="004D122D" w:rsidRDefault="00A96EE0">
            <w:pPr>
              <w:spacing w:after="0"/>
              <w:jc w:val="left"/>
            </w:pPr>
            <w:r>
              <w:t>原帧与触发</w:t>
            </w:r>
            <w:r>
              <w:t>/</w:t>
            </w:r>
            <w:r>
              <w:t>事件日志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0AB15" w14:textId="77777777" w:rsidR="004D122D" w:rsidRDefault="00A96EE0">
            <w:pPr>
              <w:spacing w:after="0"/>
              <w:jc w:val="left"/>
            </w:pPr>
            <w:r>
              <w:t>针对帧剔除</w:t>
            </w:r>
            <w:r>
              <w:t>/</w:t>
            </w:r>
            <w:r>
              <w:t>插值</w:t>
            </w:r>
          </w:p>
        </w:tc>
      </w:tr>
      <w:tr w:rsidR="004D122D" w14:paraId="3357F9AE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DA2B7" w14:textId="77777777" w:rsidR="004D122D" w:rsidRDefault="00A96EE0">
            <w:pPr>
              <w:spacing w:after="0"/>
              <w:jc w:val="left"/>
            </w:pPr>
            <w:r>
              <w:t>稀疏体素尖峰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58033F" w14:textId="77777777" w:rsidR="004D122D" w:rsidRDefault="00A96EE0">
            <w:pPr>
              <w:spacing w:after="0"/>
              <w:jc w:val="left"/>
            </w:pPr>
            <w:r>
              <w:t>局部曲线与对应帧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16DA4" w14:textId="77777777" w:rsidR="004D122D" w:rsidRDefault="00A96EE0">
            <w:pPr>
              <w:spacing w:after="0"/>
              <w:jc w:val="left"/>
            </w:pPr>
            <w:r>
              <w:t>按审阅设置去尖峰</w:t>
            </w:r>
          </w:p>
        </w:tc>
      </w:tr>
      <w:tr w:rsidR="004D122D" w14:paraId="19D79454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25E87" w14:textId="77777777" w:rsidR="004D122D" w:rsidRDefault="00A96EE0">
            <w:pPr>
              <w:spacing w:after="0"/>
              <w:jc w:val="left"/>
            </w:pPr>
            <w:r>
              <w:t>解剖位置改变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14479" w14:textId="77777777" w:rsidR="004D122D" w:rsidRDefault="00A96EE0">
            <w:pPr>
              <w:spacing w:after="0"/>
              <w:jc w:val="left"/>
            </w:pPr>
            <w:r>
              <w:t>早晚图像与标志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CB138" w14:textId="77777777" w:rsidR="004D122D" w:rsidRDefault="00A96EE0">
            <w:pPr>
              <w:spacing w:after="0"/>
              <w:jc w:val="left"/>
            </w:pPr>
            <w:r>
              <w:t>适当运动校正</w:t>
            </w:r>
          </w:p>
        </w:tc>
      </w:tr>
      <w:tr w:rsidR="004D122D" w14:paraId="00565BF6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20BF7" w14:textId="77777777" w:rsidR="004D122D" w:rsidRDefault="00A96EE0">
            <w:pPr>
              <w:spacing w:after="0"/>
              <w:jc w:val="left"/>
            </w:pPr>
            <w:r>
              <w:t>缓慢趋势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1FE71" w14:textId="77777777" w:rsidR="004D122D" w:rsidRDefault="00A96EE0">
            <w:pPr>
              <w:spacing w:after="0"/>
              <w:jc w:val="left"/>
            </w:pPr>
            <w:r>
              <w:t>预热、生理、事件时间与对照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AE455" w14:textId="77777777" w:rsidR="004D122D" w:rsidRDefault="00A96EE0">
            <w:pPr>
              <w:spacing w:after="0"/>
              <w:jc w:val="left"/>
            </w:pPr>
            <w:r>
              <w:t>仅在响应仍可辨识时采用漂移模型</w:t>
            </w:r>
            <w:r>
              <w:t>/</w:t>
            </w:r>
            <w:r>
              <w:t>滤波</w:t>
            </w:r>
          </w:p>
        </w:tc>
      </w:tr>
      <w:tr w:rsidR="004D122D" w14:paraId="07334663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29FFF" w14:textId="77777777" w:rsidR="004D122D" w:rsidRDefault="00A96EE0">
            <w:pPr>
              <w:spacing w:after="0"/>
              <w:jc w:val="left"/>
            </w:pPr>
            <w:r>
              <w:t>区域样本缺失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0B2E2" w14:textId="77777777" w:rsidR="004D122D" w:rsidRDefault="00A96EE0">
            <w:pPr>
              <w:spacing w:after="0"/>
              <w:jc w:val="left"/>
            </w:pPr>
            <w:r>
              <w:t>掩膜、采集覆盖与图谱对齐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B67A0" w14:textId="77777777" w:rsidR="004D122D" w:rsidRDefault="00A96EE0">
            <w:pPr>
              <w:spacing w:after="0"/>
              <w:jc w:val="left"/>
            </w:pPr>
            <w:r>
              <w:t>纠正范围或将结果保留为缺失</w:t>
            </w:r>
          </w:p>
        </w:tc>
      </w:tr>
    </w:tbl>
    <w:p w14:paraId="551FEE99" w14:textId="77777777" w:rsidR="004D122D" w:rsidRDefault="004D122D">
      <w:pPr>
        <w:spacing w:after="60"/>
      </w:pPr>
    </w:p>
    <w:p w14:paraId="45114AFC" w14:textId="77777777" w:rsidR="004D122D" w:rsidRDefault="00A96EE0">
      <w:r>
        <w:t xml:space="preserve">QC </w:t>
      </w:r>
      <w:r>
        <w:t>阈值是筛查规则。标记帧不自动无效，平滑曲线不自动生理。保存</w:t>
      </w:r>
      <w:r>
        <w:t xml:space="preserve"> QC</w:t>
      </w:r>
      <w:r>
        <w:t>，记录接受排除</w:t>
      </w:r>
      <w:r>
        <w:t>/</w:t>
      </w:r>
      <w:r>
        <w:t>校正。</w:t>
      </w:r>
    </w:p>
    <w:p w14:paraId="43767280" w14:textId="77777777" w:rsidR="004D122D" w:rsidRDefault="00A96EE0">
      <w:pPr>
        <w:pStyle w:val="Heading1"/>
        <w:pageBreakBefore/>
      </w:pPr>
      <w:bookmarkStart w:id="14" w:name="_Toc242991898"/>
      <w:r>
        <w:rPr>
          <w:b w:val="0"/>
        </w:rPr>
        <w:lastRenderedPageBreak/>
        <w:t xml:space="preserve">8 </w:t>
      </w:r>
      <w:r>
        <w:rPr>
          <w:b w:val="0"/>
        </w:rPr>
        <w:t>帧剔除与插值</w:t>
      </w:r>
      <w:bookmarkEnd w:id="14"/>
    </w:p>
    <w:p w14:paraId="321360E2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为所选数据打开帧剔除</w:t>
      </w:r>
      <w:r>
        <w:t>/QC</w:t>
      </w:r>
      <w:r>
        <w:t>。</w:t>
      </w:r>
    </w:p>
    <w:p w14:paraId="2C788369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审阅阈值、标记索引与各事件附近原影像。</w:t>
      </w:r>
    </w:p>
    <w:p w14:paraId="26562DA9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用采集与实验证据判断伪影。</w:t>
      </w:r>
    </w:p>
    <w:p w14:paraId="5322700E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对派生数据应用所选校正并保存记录。</w:t>
      </w:r>
    </w:p>
    <w:p w14:paraId="6B31A3BF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比较原始</w:t>
      </w:r>
      <w:r>
        <w:t>/</w:t>
      </w:r>
      <w:r>
        <w:t>校正曲线，包括各间隙附近。</w:t>
      </w:r>
    </w:p>
    <w:p w14:paraId="6A63CE58" w14:textId="77777777" w:rsidR="004D122D" w:rsidRDefault="00A96EE0">
      <w:r>
        <w:t>插值由邻近样本估计缺失值，不恢复原测量或创造独立信息。长间隙、快响应与非平稳变化需特别审阅。后续保留原可用样本信息。</w:t>
      </w:r>
    </w:p>
    <w:p w14:paraId="11EFFED5" w14:textId="77777777" w:rsidR="004D122D" w:rsidRDefault="00A96EE0">
      <w:r>
        <w:t xml:space="preserve">Full QC </w:t>
      </w:r>
      <w:r>
        <w:t>线异常是独立筛查</w:t>
      </w:r>
      <w:r>
        <w:t>/</w:t>
      </w:r>
      <w:r>
        <w:t>校正路径。不是每个</w:t>
      </w:r>
      <w:r>
        <w:t xml:space="preserve"> QC </w:t>
      </w:r>
      <w:r>
        <w:t>选项都意味着整帧剔除；检查记录，避免同校正重复。</w:t>
      </w:r>
    </w:p>
    <w:p w14:paraId="3F0FE455" w14:textId="77777777" w:rsidR="004D122D" w:rsidRDefault="00A96EE0">
      <w:pPr>
        <w:pStyle w:val="Heading1"/>
        <w:pageBreakBefore/>
      </w:pPr>
      <w:bookmarkStart w:id="15" w:name="_Toc242991899"/>
      <w:r>
        <w:rPr>
          <w:b w:val="0"/>
        </w:rPr>
        <w:lastRenderedPageBreak/>
        <w:t xml:space="preserve">9 </w:t>
      </w:r>
      <w:r>
        <w:rPr>
          <w:b w:val="0"/>
        </w:rPr>
        <w:t>有意识选择预处理</w:t>
      </w:r>
      <w:bookmarkEnd w:id="15"/>
    </w:p>
    <w:p w14:paraId="5FB75822" w14:textId="77777777" w:rsidR="004D122D" w:rsidRDefault="00A96EE0">
      <w:pPr>
        <w:pStyle w:val="TableCaption"/>
      </w:pPr>
      <w:r>
        <w:t>表</w:t>
      </w:r>
      <w:r>
        <w:t xml:space="preserve"> 3. 9 </w:t>
      </w:r>
      <w:r>
        <w:t>有意识选择预处理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3297"/>
        <w:gridCol w:w="3297"/>
      </w:tblGrid>
      <w:tr w:rsidR="004D122D" w14:paraId="1831D369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D0697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29A75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适用依据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C5EE8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之后审阅</w:t>
            </w:r>
          </w:p>
        </w:tc>
      </w:tr>
      <w:tr w:rsidR="004D122D" w14:paraId="2A698448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8108D" w14:textId="77777777" w:rsidR="004D122D" w:rsidRDefault="00A96EE0">
            <w:pPr>
              <w:spacing w:after="0"/>
              <w:jc w:val="left"/>
            </w:pPr>
            <w:r>
              <w:t>Chop</w:t>
            </w:r>
            <w:r>
              <w:t>（裁剪）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EFCDE8" w14:textId="77777777" w:rsidR="004D122D" w:rsidRDefault="00A96EE0">
            <w:pPr>
              <w:spacing w:after="0"/>
              <w:jc w:val="left"/>
            </w:pPr>
            <w:r>
              <w:t>移除已知不可用首</w:t>
            </w:r>
            <w:r>
              <w:t>/</w:t>
            </w:r>
            <w:r>
              <w:t>尾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B3191" w14:textId="77777777" w:rsidR="004D122D" w:rsidRDefault="00A96EE0">
            <w:pPr>
              <w:spacing w:after="0"/>
              <w:jc w:val="left"/>
            </w:pPr>
            <w:r>
              <w:t>更新时间原点与事件坐标</w:t>
            </w:r>
          </w:p>
        </w:tc>
      </w:tr>
      <w:tr w:rsidR="004D122D" w14:paraId="7C9F62AD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49A9F" w14:textId="77777777" w:rsidR="004D122D" w:rsidRDefault="00A96EE0">
            <w:pPr>
              <w:spacing w:after="0"/>
              <w:jc w:val="left"/>
            </w:pPr>
            <w:r>
              <w:t>时间平滑或块平均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C7EC9" w14:textId="77777777" w:rsidR="004D122D" w:rsidRDefault="00A96EE0">
            <w:pPr>
              <w:spacing w:after="0"/>
              <w:jc w:val="left"/>
            </w:pPr>
            <w:r>
              <w:t>降噪或缩减很长影像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8A144" w14:textId="77777777" w:rsidR="004D122D" w:rsidRDefault="00A96EE0">
            <w:pPr>
              <w:spacing w:after="0"/>
              <w:jc w:val="left"/>
            </w:pPr>
            <w:r>
              <w:t>新</w:t>
            </w:r>
            <w:r>
              <w:t xml:space="preserve"> TR </w:t>
            </w:r>
            <w:r>
              <w:t>与保留事件带宽</w:t>
            </w:r>
          </w:p>
        </w:tc>
      </w:tr>
      <w:tr w:rsidR="004D122D" w14:paraId="6C69CE69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9970CD" w14:textId="77777777" w:rsidR="004D122D" w:rsidRDefault="00A96EE0">
            <w:pPr>
              <w:spacing w:after="0"/>
              <w:jc w:val="left"/>
            </w:pPr>
            <w:r>
              <w:t>Imregdemons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915F4" w14:textId="77777777" w:rsidR="004D122D" w:rsidRDefault="00A96EE0">
            <w:pPr>
              <w:spacing w:after="0"/>
              <w:jc w:val="left"/>
            </w:pPr>
            <w:r>
              <w:t>校正观察到空间位移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C154B" w14:textId="77777777" w:rsidR="004D122D" w:rsidRDefault="00A96EE0">
            <w:pPr>
              <w:spacing w:after="0"/>
              <w:jc w:val="left"/>
            </w:pPr>
            <w:r>
              <w:t>标志、形变与响应保留</w:t>
            </w:r>
          </w:p>
        </w:tc>
      </w:tr>
      <w:tr w:rsidR="004D122D" w14:paraId="00AF26A0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08F20" w14:textId="77777777" w:rsidR="004D122D" w:rsidRDefault="00A96EE0">
            <w:pPr>
              <w:spacing w:after="0"/>
              <w:jc w:val="left"/>
            </w:pPr>
            <w:r>
              <w:t>时间滤波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F9791" w14:textId="77777777" w:rsidR="004D122D" w:rsidRDefault="00A96EE0">
            <w:pPr>
              <w:spacing w:after="0"/>
              <w:jc w:val="left"/>
            </w:pPr>
            <w:r>
              <w:t>保留指定时间频段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66075" w14:textId="77777777" w:rsidR="004D122D" w:rsidRDefault="00A96EE0">
            <w:pPr>
              <w:spacing w:after="0"/>
              <w:jc w:val="left"/>
            </w:pPr>
            <w:r>
              <w:t>实际响应、端点与均值处理</w:t>
            </w:r>
          </w:p>
        </w:tc>
      </w:tr>
      <w:tr w:rsidR="004D122D" w14:paraId="575B663A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96B7D" w14:textId="77777777" w:rsidR="004D122D" w:rsidRDefault="00A96EE0">
            <w:pPr>
              <w:spacing w:after="0"/>
              <w:jc w:val="left"/>
            </w:pPr>
            <w:r>
              <w:t>Despike</w:t>
            </w:r>
            <w:r>
              <w:t>（去尖峰）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D906D" w14:textId="77777777" w:rsidR="004D122D" w:rsidRDefault="00A96EE0">
            <w:pPr>
              <w:spacing w:after="0"/>
              <w:jc w:val="left"/>
            </w:pPr>
            <w:r>
              <w:t>处理稀疏局部异常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A67C2" w14:textId="77777777" w:rsidR="004D122D" w:rsidRDefault="00A96EE0">
            <w:pPr>
              <w:spacing w:after="0"/>
              <w:jc w:val="left"/>
            </w:pPr>
            <w:r>
              <w:t>生理峰与局部曲线保留</w:t>
            </w:r>
          </w:p>
        </w:tc>
      </w:tr>
      <w:tr w:rsidR="004D122D" w14:paraId="03AF9943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D965C" w14:textId="77777777" w:rsidR="004D122D" w:rsidRDefault="00A96EE0">
            <w:pPr>
              <w:spacing w:after="0"/>
              <w:jc w:val="left"/>
            </w:pPr>
            <w:r>
              <w:t xml:space="preserve">PCA </w:t>
            </w:r>
            <w:r>
              <w:t>或</w:t>
            </w:r>
            <w:r>
              <w:t xml:space="preserve"> ICA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E38B6" w14:textId="77777777" w:rsidR="004D122D" w:rsidRDefault="00A96EE0">
            <w:pPr>
              <w:spacing w:after="0"/>
              <w:jc w:val="left"/>
            </w:pPr>
            <w:r>
              <w:t>审阅结构化分量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29089" w14:textId="77777777" w:rsidR="004D122D" w:rsidRDefault="00A96EE0">
            <w:pPr>
              <w:spacing w:after="0"/>
              <w:jc w:val="left"/>
            </w:pPr>
            <w:r>
              <w:t>移除模式、均值解剖与保留响应</w:t>
            </w:r>
          </w:p>
        </w:tc>
      </w:tr>
      <w:tr w:rsidR="004D122D" w14:paraId="0A88BF22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74961" w14:textId="77777777" w:rsidR="004D122D" w:rsidRDefault="00A96EE0">
            <w:pPr>
              <w:spacing w:after="0"/>
              <w:jc w:val="left"/>
            </w:pPr>
            <w:r>
              <w:t>漂移或回归分析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6BDE6" w14:textId="77777777" w:rsidR="004D122D" w:rsidRDefault="00A96EE0">
            <w:pPr>
              <w:spacing w:after="0"/>
              <w:jc w:val="left"/>
            </w:pPr>
            <w:r>
              <w:t>建模已知混杂或实验预测</w:t>
            </w:r>
          </w:p>
        </w:tc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FC1C0" w14:textId="77777777" w:rsidR="004D122D" w:rsidRDefault="00A96EE0">
            <w:pPr>
              <w:spacing w:after="0"/>
              <w:jc w:val="left"/>
            </w:pPr>
            <w:r>
              <w:t>单位、时间、共线性与残差</w:t>
            </w:r>
          </w:p>
        </w:tc>
      </w:tr>
    </w:tbl>
    <w:p w14:paraId="3B1940A0" w14:textId="77777777" w:rsidR="004D122D" w:rsidRDefault="004D122D">
      <w:pPr>
        <w:spacing w:after="60"/>
      </w:pPr>
    </w:p>
    <w:p w14:paraId="52D0FDF9" w14:textId="77777777" w:rsidR="004D122D" w:rsidRDefault="00A96EE0">
      <w:r>
        <w:t>比较分支每次只做一项有依据改动。保存设置，加入下一项前评估相同独立</w:t>
      </w:r>
      <w:r>
        <w:t xml:space="preserve"> ROI</w:t>
      </w:r>
      <w:r>
        <w:t>。</w:t>
      </w:r>
    </w:p>
    <w:p w14:paraId="36AC1253" w14:textId="77777777" w:rsidR="004D122D" w:rsidRDefault="00A96EE0">
      <w:pPr>
        <w:pStyle w:val="Heading2"/>
      </w:pPr>
      <w:bookmarkStart w:id="16" w:name="_Toc242991900"/>
      <w:r>
        <w:rPr>
          <w:b w:val="0"/>
        </w:rPr>
        <w:t>裁剪与时间缩减</w:t>
      </w:r>
      <w:bookmarkEnd w:id="16"/>
    </w:p>
    <w:p w14:paraId="0247BDF7" w14:textId="77777777" w:rsidR="004D122D" w:rsidRDefault="00A96EE0">
      <w:r>
        <w:t>裁剪开头改变时间原点，需更新事件窗并记录时长。</w:t>
      </w:r>
      <w:r>
        <w:t>n</w:t>
      </w:r>
      <w:r>
        <w:t>帧块平均使</w:t>
      </w:r>
      <w:r>
        <w:t xml:space="preserve"> TR </w:t>
      </w:r>
      <w:r>
        <w:t>变</w:t>
      </w:r>
      <w:r>
        <w:t xml:space="preserve"> n</w:t>
      </w:r>
      <w:r>
        <w:t>倍。输入</w:t>
      </w:r>
      <w:r>
        <w:t>0.32 s</w:t>
      </w:r>
      <w:r>
        <w:t>时，五帧为</w:t>
      </w:r>
      <w:r>
        <w:t>1.6 s</w:t>
      </w:r>
      <w:r>
        <w:t>，五十帧为</w:t>
      </w:r>
      <w:r>
        <w:t>16 s</w:t>
      </w:r>
      <w:r>
        <w:t>，可能隐藏短事件。按最快事件选因子。块平均抗混叠抑制有限。</w:t>
      </w:r>
    </w:p>
    <w:p w14:paraId="154F6EF8" w14:textId="77777777" w:rsidR="004D122D" w:rsidRDefault="00A96EE0">
      <w:pPr>
        <w:pStyle w:val="Heading2"/>
      </w:pPr>
      <w:bookmarkStart w:id="17" w:name="_Toc242991901"/>
      <w:r>
        <w:rPr>
          <w:b w:val="0"/>
        </w:rPr>
        <w:t>Imregdemons</w:t>
      </w:r>
      <w:bookmarkEnd w:id="17"/>
    </w:p>
    <w:p w14:paraId="2360E974" w14:textId="77777777" w:rsidR="004D122D" w:rsidRDefault="00A96EE0">
      <w:r>
        <w:t>按采集选择</w:t>
      </w:r>
      <w:r>
        <w:t>2D</w:t>
      </w:r>
      <w:r>
        <w:t>、逐片或真正</w:t>
      </w:r>
      <w:r>
        <w:t>3D</w:t>
      </w:r>
      <w:r>
        <w:t>。检查参考帧、时间缩减与形变。比较缩减未配准与已配准图，避免混淆平均</w:t>
      </w:r>
      <w:r>
        <w:t>/</w:t>
      </w:r>
      <w:r>
        <w:t>对齐。对齐更好不证明血管响应保留。</w:t>
      </w:r>
    </w:p>
    <w:p w14:paraId="57E8CAF3" w14:textId="77777777" w:rsidR="004D122D" w:rsidRDefault="00A96EE0">
      <w:pPr>
        <w:pStyle w:val="Heading2"/>
      </w:pPr>
      <w:bookmarkStart w:id="18" w:name="_Toc242991902"/>
      <w:r>
        <w:rPr>
          <w:b w:val="0"/>
        </w:rPr>
        <w:lastRenderedPageBreak/>
        <w:t>时间滤波与漂移</w:t>
      </w:r>
      <w:bookmarkEnd w:id="18"/>
    </w:p>
    <w:p w14:paraId="18BEB4E1" w14:textId="77777777" w:rsidR="004D122D" w:rsidRDefault="00A96EE0">
      <w:r>
        <w:t>用分析</w:t>
      </w:r>
      <w:r>
        <w:t xml:space="preserve"> TR </w:t>
      </w:r>
      <w:r>
        <w:t>输入截止，须低于奈奎斯特</w:t>
      </w:r>
      <w:r>
        <w:t>1/(2TR)</w:t>
      </w:r>
      <w:r>
        <w:t>。检查频响预览与端点。高通可移除慢药理响应，低通可模糊刺激起始。恢复均值不恢复被滤除动态。温度、生理或仪器漂移只是需证据的假设。</w:t>
      </w:r>
    </w:p>
    <w:p w14:paraId="672DE517" w14:textId="77777777" w:rsidR="004D122D" w:rsidRDefault="004D122D">
      <w:pPr>
        <w:sectPr w:rsidR="004D122D">
          <w:headerReference w:type="default" r:id="rId15"/>
          <w:footerReference w:type="default" r:id="rId16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66BA9CE3" w14:textId="77777777" w:rsidR="004D122D" w:rsidRDefault="00A96EE0">
      <w:pPr>
        <w:pStyle w:val="Heading1"/>
      </w:pPr>
      <w:bookmarkStart w:id="19" w:name="_Toc242991903"/>
      <w:r>
        <w:rPr>
          <w:b w:val="0"/>
        </w:rPr>
        <w:lastRenderedPageBreak/>
        <w:t xml:space="preserve">10 </w:t>
      </w:r>
      <w:r>
        <w:rPr>
          <w:b w:val="0"/>
        </w:rPr>
        <w:t>审阅</w:t>
      </w:r>
      <w:r>
        <w:rPr>
          <w:b w:val="0"/>
        </w:rPr>
        <w:t xml:space="preserve"> PCA</w:t>
      </w:r>
      <w:r>
        <w:rPr>
          <w:b w:val="0"/>
        </w:rPr>
        <w:t>、</w:t>
      </w:r>
      <w:r>
        <w:rPr>
          <w:b w:val="0"/>
        </w:rPr>
        <w:t xml:space="preserve">ICA </w:t>
      </w:r>
      <w:r>
        <w:rPr>
          <w:b w:val="0"/>
        </w:rPr>
        <w:t>与回归</w:t>
      </w:r>
      <w:bookmarkEnd w:id="19"/>
    </w:p>
    <w:p w14:paraId="2021A222" w14:textId="77777777" w:rsidR="004D122D" w:rsidRDefault="00A96EE0">
      <w:pPr>
        <w:pStyle w:val="FigureCaption"/>
      </w:pPr>
      <w:r>
        <w:t>图</w:t>
      </w:r>
      <w:r>
        <w:t xml:space="preserve"> 3. PCA component review</w:t>
      </w:r>
    </w:p>
    <w:p w14:paraId="4555BAE2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2C799C98" wp14:editId="50794FAE">
            <wp:extent cx="9464040" cy="6309360"/>
            <wp:effectExtent l="0" t="0" r="0" b="0"/>
            <wp:docPr id="6" name="Picture 6" descr="PCA component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2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435A" w14:textId="77777777" w:rsidR="004D122D" w:rsidRDefault="004D122D">
      <w:pPr>
        <w:sectPr w:rsidR="004D122D">
          <w:headerReference w:type="default" r:id="rId18"/>
          <w:footerReference w:type="default" r:id="rId19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69F77F9A" w14:textId="77777777" w:rsidR="004D122D" w:rsidRDefault="00A96EE0">
      <w:r>
        <w:lastRenderedPageBreak/>
        <w:t xml:space="preserve">PCA </w:t>
      </w:r>
      <w:r>
        <w:t>寻正交方差模式。分量结合空间模式与时间曲线；排序指解释方差，不是生物身份。</w:t>
      </w:r>
      <w:r>
        <w:t xml:space="preserve">PC1 </w:t>
      </w:r>
      <w:r>
        <w:t>不自动是伪影。</w:t>
      </w:r>
      <w:r>
        <w:t xml:space="preserve">ICA </w:t>
      </w:r>
      <w:r>
        <w:t>寻统计独立，需自己的收敛</w:t>
      </w:r>
      <w:r>
        <w:t>/</w:t>
      </w:r>
      <w:r>
        <w:t>解释检查。</w:t>
      </w:r>
    </w:p>
    <w:p w14:paraId="56E721B8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在分量</w:t>
      </w:r>
      <w:r>
        <w:t xml:space="preserve"> GUI </w:t>
      </w:r>
      <w:r>
        <w:t>确认空间范围与估计方法。</w:t>
      </w:r>
    </w:p>
    <w:p w14:paraId="7C056376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检查时间曲线与可用空间信息。</w:t>
      </w:r>
    </w:p>
    <w:p w14:paraId="75C59AFA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结合运动、采集事件、生理与刺激比较时间。</w:t>
      </w:r>
    </w:p>
    <w:p w14:paraId="38D7656D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只选择清楚依据支持分量，再移除。</w:t>
      </w:r>
    </w:p>
    <w:p w14:paraId="3A5AE323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等待计算保存完成，比较派生均值图、代表原强度曲线与预期响应。</w:t>
      </w:r>
    </w:p>
    <w:p w14:paraId="4BC875B4" w14:textId="77777777" w:rsidR="004D122D" w:rsidRDefault="00A96EE0">
      <w:r>
        <w:t>分量移除按空间权重从全部纳入样本减该模式，包含响应时也会改变响应。保留原分支供审阅。</w:t>
      </w:r>
    </w:p>
    <w:p w14:paraId="645858E0" w14:textId="77777777" w:rsidR="004D122D" w:rsidRDefault="00A96EE0">
      <w:pPr>
        <w:pStyle w:val="Heading2"/>
      </w:pPr>
      <w:bookmarkStart w:id="20" w:name="_Toc242991904"/>
      <w:r>
        <w:rPr>
          <w:b w:val="0"/>
        </w:rPr>
        <w:t>回归分析</w:t>
      </w:r>
      <w:bookmarkEnd w:id="20"/>
    </w:p>
    <w:p w14:paraId="2C566517" w14:textId="77777777" w:rsidR="004D122D" w:rsidRDefault="00A96EE0">
      <w:r>
        <w:t>使回归因子匹配分析时间轴与单位。明确为实验、生理或干扰。若提供，检查延迟</w:t>
      </w:r>
      <w:r>
        <w:t>/</w:t>
      </w:r>
      <w:r>
        <w:t>卷积、模型秩与预测间相关。相似响应</w:t>
      </w:r>
      <w:r>
        <w:t>/</w:t>
      </w:r>
      <w:r>
        <w:t>漂移曲线不能靠不同名称可靠分开。解释系数前看残差与独立对照。</w:t>
      </w:r>
    </w:p>
    <w:p w14:paraId="0970E36C" w14:textId="77777777" w:rsidR="004D122D" w:rsidRDefault="00A96EE0">
      <w:pPr>
        <w:pStyle w:val="Heading1"/>
        <w:pageBreakBefore/>
      </w:pPr>
      <w:bookmarkStart w:id="21" w:name="_Toc242991905"/>
      <w:r>
        <w:rPr>
          <w:b w:val="0"/>
        </w:rPr>
        <w:lastRenderedPageBreak/>
        <w:t xml:space="preserve">11 </w:t>
      </w:r>
      <w:r>
        <w:rPr>
          <w:b w:val="0"/>
        </w:rPr>
        <w:t>设置基线与信号窗</w:t>
      </w:r>
      <w:bookmarkEnd w:id="21"/>
    </w:p>
    <w:p w14:paraId="4AD16553" w14:textId="77777777" w:rsidR="004D122D" w:rsidRDefault="00A96EE0">
      <w:r>
        <w:t xml:space="preserve">PSC </w:t>
      </w:r>
      <w:r>
        <w:t>将曲线与参考强度比较。选择稳定基线、足够有效采集样本与有意义分母。除非设计要求，比较间保持一致。</w:t>
      </w:r>
    </w:p>
    <w:p w14:paraId="5E28F8BE" w14:textId="77777777" w:rsidR="004D122D" w:rsidRDefault="00A96EE0">
      <w:pPr>
        <w:pStyle w:val="TableCaption"/>
      </w:pPr>
      <w:r>
        <w:t>表</w:t>
      </w:r>
      <w:r>
        <w:t xml:space="preserve"> 4. 11 </w:t>
      </w:r>
      <w:r>
        <w:t>设置基线与信号窗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6593"/>
      </w:tblGrid>
      <w:tr w:rsidR="004D122D" w14:paraId="15792C7B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B77D3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字段</w:t>
            </w:r>
            <w:r>
              <w:rPr>
                <w:b/>
              </w:rPr>
              <w:t>/</w:t>
            </w:r>
            <w:r>
              <w:rPr>
                <w:b/>
              </w:rPr>
              <w:t>视图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0BB95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需要核查的时间约定</w:t>
            </w:r>
          </w:p>
        </w:tc>
      </w:tr>
      <w:tr w:rsidR="004D122D" w14:paraId="0B49666C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C2CFE" w14:textId="77777777" w:rsidR="004D122D" w:rsidRDefault="00A96EE0">
            <w:pPr>
              <w:spacing w:after="0"/>
              <w:jc w:val="left"/>
            </w:pPr>
            <w:r>
              <w:t xml:space="preserve">SCM </w:t>
            </w:r>
            <w:r>
              <w:t>基线与信号控件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702F6" w14:textId="77777777" w:rsidR="004D122D" w:rsidRDefault="00A96EE0">
            <w:pPr>
              <w:spacing w:after="0"/>
              <w:jc w:val="left"/>
            </w:pPr>
            <w:r>
              <w:t>普通时间视图为秒；核查帧</w:t>
            </w:r>
            <w:r>
              <w:t>/</w:t>
            </w:r>
            <w:r>
              <w:t>体积模式</w:t>
            </w:r>
          </w:p>
        </w:tc>
      </w:tr>
      <w:tr w:rsidR="004D122D" w14:paraId="5ECFBC6F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AE28D" w14:textId="77777777" w:rsidR="004D122D" w:rsidRDefault="00A96EE0">
            <w:pPr>
              <w:spacing w:after="0"/>
              <w:jc w:val="left"/>
            </w:pPr>
            <w:r>
              <w:t>自动</w:t>
            </w:r>
            <w:r>
              <w:t xml:space="preserve"> SCM </w:t>
            </w:r>
            <w:r>
              <w:t>搜索与平台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2003B" w14:textId="77777777" w:rsidR="004D122D" w:rsidRDefault="00A96EE0">
            <w:pPr>
              <w:spacing w:after="0"/>
              <w:jc w:val="left"/>
            </w:pPr>
            <w:r>
              <w:t>各所选扫描内分钟</w:t>
            </w:r>
          </w:p>
        </w:tc>
      </w:tr>
      <w:tr w:rsidR="004D122D" w14:paraId="42D7102E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CE8D5" w14:textId="77777777" w:rsidR="004D122D" w:rsidRDefault="00A96EE0">
            <w:pPr>
              <w:spacing w:after="0"/>
              <w:jc w:val="left"/>
            </w:pPr>
            <w:r>
              <w:t xml:space="preserve">Group Analysis </w:t>
            </w:r>
            <w:r>
              <w:t>指标窗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D0C8B" w14:textId="77777777" w:rsidR="004D122D" w:rsidRDefault="00A96EE0">
            <w:pPr>
              <w:spacing w:after="0"/>
              <w:jc w:val="left"/>
            </w:pPr>
            <w:r>
              <w:t>显示控件使用分钟</w:t>
            </w:r>
          </w:p>
        </w:tc>
      </w:tr>
      <w:tr w:rsidR="004D122D" w14:paraId="20DC78FD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48CE7" w14:textId="77777777" w:rsidR="004D122D" w:rsidRDefault="00A96EE0">
            <w:pPr>
              <w:spacing w:after="0"/>
              <w:jc w:val="left"/>
            </w:pPr>
            <w:r>
              <w:t>滤波器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E4BBE" w14:textId="77777777" w:rsidR="004D122D" w:rsidRDefault="00A96EE0">
            <w:pPr>
              <w:spacing w:after="0"/>
              <w:jc w:val="left"/>
            </w:pPr>
            <w:r>
              <w:t>根据分析</w:t>
            </w:r>
            <w:r>
              <w:t xml:space="preserve"> TR </w:t>
            </w:r>
            <w:r>
              <w:t>的</w:t>
            </w:r>
            <w:r>
              <w:t xml:space="preserve"> Hz </w:t>
            </w:r>
            <w:r>
              <w:t>频率</w:t>
            </w:r>
          </w:p>
        </w:tc>
      </w:tr>
    </w:tbl>
    <w:p w14:paraId="451A47E5" w14:textId="77777777" w:rsidR="004D122D" w:rsidRDefault="004D122D">
      <w:pPr>
        <w:spacing w:after="60"/>
      </w:pPr>
    </w:p>
    <w:p w14:paraId="1C44E8B2" w14:textId="77777777" w:rsidR="004D122D" w:rsidRDefault="00A96EE0">
      <w:r>
        <w:t>另一扫描或共享基线时核查当前参考来源。参考改变振幅，不对齐解剖或使顺序记录同步。将外部基线与导出共享基线配套文件同分析保留。</w:t>
      </w:r>
    </w:p>
    <w:p w14:paraId="1A9FB99A" w14:textId="77777777" w:rsidR="004D122D" w:rsidRDefault="004D122D">
      <w:pPr>
        <w:sectPr w:rsidR="004D122D">
          <w:headerReference w:type="default" r:id="rId20"/>
          <w:footerReference w:type="default" r:id="rId21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7CA0009D" w14:textId="77777777" w:rsidR="004D122D" w:rsidRDefault="00A96EE0">
      <w:pPr>
        <w:pStyle w:val="Heading1"/>
      </w:pPr>
      <w:bookmarkStart w:id="22" w:name="_Toc242991906"/>
      <w:r>
        <w:rPr>
          <w:b w:val="0"/>
        </w:rPr>
        <w:lastRenderedPageBreak/>
        <w:t xml:space="preserve">12 </w:t>
      </w:r>
      <w:r>
        <w:rPr>
          <w:b w:val="0"/>
        </w:rPr>
        <w:t>使用</w:t>
      </w:r>
      <w:r>
        <w:rPr>
          <w:b w:val="0"/>
        </w:rPr>
        <w:t xml:space="preserve"> SCM GUI </w:t>
      </w:r>
      <w:r>
        <w:rPr>
          <w:b w:val="0"/>
        </w:rPr>
        <w:t>与固定</w:t>
      </w:r>
      <w:r>
        <w:rPr>
          <w:b w:val="0"/>
        </w:rPr>
        <w:t xml:space="preserve"> ROI</w:t>
      </w:r>
      <w:bookmarkEnd w:id="22"/>
    </w:p>
    <w:p w14:paraId="214485AB" w14:textId="77777777" w:rsidR="004D122D" w:rsidRDefault="00A96EE0">
      <w:pPr>
        <w:pStyle w:val="FigureCaption"/>
      </w:pPr>
      <w:r>
        <w:t>图</w:t>
      </w:r>
      <w:r>
        <w:t xml:space="preserve"> 4. SCM ROI and time course</w:t>
      </w:r>
    </w:p>
    <w:p w14:paraId="5CC8A3B2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58F2A598" wp14:editId="6FC79AD2">
            <wp:extent cx="9464040" cy="6309360"/>
            <wp:effectExtent l="0" t="0" r="0" b="0"/>
            <wp:docPr id="9" name="Picture 9" descr="SCM ROI and time 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m_native_2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4CF" w14:textId="77777777" w:rsidR="004D122D" w:rsidRDefault="004D122D">
      <w:pPr>
        <w:sectPr w:rsidR="004D122D">
          <w:headerReference w:type="default" r:id="rId23"/>
          <w:footerReference w:type="default" r:id="rId24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70BCC750" w14:textId="77777777" w:rsidR="004D122D" w:rsidRDefault="00A96EE0">
      <w:pPr>
        <w:pStyle w:val="ListParagraph"/>
        <w:ind w:left="317" w:hanging="259"/>
      </w:pPr>
      <w:r>
        <w:lastRenderedPageBreak/>
        <w:t xml:space="preserve">1. </w:t>
      </w:r>
      <w:r>
        <w:t>打开</w:t>
      </w:r>
      <w:r>
        <w:t xml:space="preserve"> </w:t>
      </w:r>
      <w:r>
        <w:rPr>
          <w:b/>
        </w:rPr>
        <w:t>SCM GUI</w:t>
      </w:r>
      <w:r>
        <w:rPr>
          <w:b/>
        </w:rPr>
        <w:t>（信号变化图界面）</w:t>
      </w:r>
      <w:r>
        <w:t xml:space="preserve"> </w:t>
      </w:r>
      <w:r>
        <w:t>，从目标当前数据集启动。</w:t>
      </w:r>
    </w:p>
    <w:p w14:paraId="15373828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确认显示切片、基线与信号窗。</w:t>
      </w:r>
    </w:p>
    <w:p w14:paraId="0272262F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设置符号策略与合理百分比色域。解剖被遮时降低叠加不透明度。</w:t>
      </w:r>
    </w:p>
    <w:p w14:paraId="702F8FC5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输入</w:t>
      </w:r>
      <w:r>
        <w:t xml:space="preserve"> ROI </w:t>
      </w:r>
      <w:r>
        <w:t>大小与中心，再用</w:t>
      </w:r>
      <w:r>
        <w:t xml:space="preserve"> </w:t>
      </w:r>
      <w:r>
        <w:rPr>
          <w:b/>
        </w:rPr>
        <w:t>ADD ROI</w:t>
      </w:r>
      <w:r>
        <w:rPr>
          <w:b/>
        </w:rPr>
        <w:t>（添加</w:t>
      </w:r>
      <w:r>
        <w:rPr>
          <w:b/>
        </w:rPr>
        <w:t xml:space="preserve"> ROI</w:t>
      </w:r>
      <w:r>
        <w:rPr>
          <w:b/>
        </w:rPr>
        <w:t>）</w:t>
      </w:r>
      <w:r>
        <w:t>。</w:t>
      </w:r>
    </w:p>
    <w:p w14:paraId="6BAB6955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检查轮廓与曲线，包括基线和信号带。</w:t>
      </w:r>
    </w:p>
    <w:p w14:paraId="29F4E0E2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保存</w:t>
      </w:r>
      <w:r>
        <w:t>/</w:t>
      </w:r>
      <w:r>
        <w:t>导出目标</w:t>
      </w:r>
      <w:r>
        <w:t xml:space="preserve"> ROI </w:t>
      </w:r>
      <w:r>
        <w:t>曲线与设置。</w:t>
      </w:r>
    </w:p>
    <w:p w14:paraId="32641372" w14:textId="77777777" w:rsidR="004D122D" w:rsidRDefault="00A96EE0">
      <w:r>
        <w:t>独立于响应固定的</w:t>
      </w:r>
      <w:r>
        <w:t xml:space="preserve"> ROI </w:t>
      </w:r>
      <w:r>
        <w:t>不同于自动最大搜索。解释终点前选定方法。比较原始</w:t>
      </w:r>
      <w:r>
        <w:t>/</w:t>
      </w:r>
      <w:r>
        <w:t>处理分支时复用相同范围。</w:t>
      </w:r>
    </w:p>
    <w:p w14:paraId="444AD1FB" w14:textId="77777777" w:rsidR="004D122D" w:rsidRDefault="00A96EE0">
      <w:pPr>
        <w:pStyle w:val="Heading2"/>
      </w:pPr>
      <w:bookmarkStart w:id="23" w:name="_Toc242991907"/>
      <w:r>
        <w:rPr>
          <w:b w:val="0"/>
        </w:rPr>
        <w:t>背景与图谱</w:t>
      </w:r>
      <w:bookmarkEnd w:id="23"/>
    </w:p>
    <w:p w14:paraId="056674A9" w14:textId="77777777" w:rsidR="004D122D" w:rsidRDefault="00A96EE0">
      <w:r>
        <w:t>打开</w:t>
      </w:r>
      <w:r>
        <w:t xml:space="preserve"> </w:t>
      </w:r>
      <w:r>
        <w:rPr>
          <w:b/>
        </w:rPr>
        <w:t>Underlay</w:t>
      </w:r>
      <w:r>
        <w:rPr>
          <w:b/>
        </w:rPr>
        <w:t>（背景）</w:t>
      </w:r>
      <w:r>
        <w:t xml:space="preserve"> </w:t>
      </w:r>
      <w:r>
        <w:t>以选择保存图谱显示模式，或使用</w:t>
      </w:r>
      <w:r>
        <w:t xml:space="preserve"> </w:t>
      </w:r>
      <w:r>
        <w:rPr>
          <w:b/>
        </w:rPr>
        <w:t>Load new underlay</w:t>
      </w:r>
      <w:r>
        <w:rPr>
          <w:b/>
        </w:rPr>
        <w:t>（载入新背景）</w:t>
      </w:r>
      <w:r>
        <w:t xml:space="preserve"> </w:t>
      </w:r>
      <w:r>
        <w:t>与</w:t>
      </w:r>
      <w:r>
        <w:t xml:space="preserve"> </w:t>
      </w:r>
      <w:r>
        <w:rPr>
          <w:b/>
        </w:rPr>
        <w:t>Load atlas</w:t>
      </w:r>
      <w:r>
        <w:rPr>
          <w:b/>
        </w:rPr>
        <w:t>（载入图谱）</w:t>
      </w:r>
      <w:r>
        <w:t>。审阅匹配配准的</w:t>
      </w:r>
      <w:r>
        <w:t xml:space="preserve"> Histology</w:t>
      </w:r>
      <w:r>
        <w:t>、</w:t>
      </w:r>
      <w:r>
        <w:t>Vascular</w:t>
      </w:r>
      <w:r>
        <w:t>、</w:t>
      </w:r>
      <w:r>
        <w:t>Regions</w:t>
      </w:r>
      <w:r>
        <w:t>。功能影像过处理时背景仍可漂亮；须另查当前原始数组与曲线。复用原生</w:t>
      </w:r>
      <w:r>
        <w:t xml:space="preserve"> ROI </w:t>
      </w:r>
      <w:r>
        <w:t>坐标前重置原生。</w:t>
      </w:r>
    </w:p>
    <w:p w14:paraId="46962F24" w14:textId="77777777" w:rsidR="004D122D" w:rsidRDefault="004D122D">
      <w:pPr>
        <w:sectPr w:rsidR="004D122D">
          <w:headerReference w:type="default" r:id="rId25"/>
          <w:footerReference w:type="default" r:id="rId26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0A9B5751" w14:textId="77777777" w:rsidR="004D122D" w:rsidRDefault="00A96EE0">
      <w:pPr>
        <w:pStyle w:val="Heading1"/>
      </w:pPr>
      <w:bookmarkStart w:id="24" w:name="_Toc242991908"/>
      <w:r>
        <w:rPr>
          <w:b w:val="0"/>
        </w:rPr>
        <w:lastRenderedPageBreak/>
        <w:t xml:space="preserve">13 </w:t>
      </w:r>
      <w:r>
        <w:rPr>
          <w:b w:val="0"/>
        </w:rPr>
        <w:t>绘制自动</w:t>
      </w:r>
      <w:r>
        <w:rPr>
          <w:b w:val="0"/>
        </w:rPr>
        <w:t xml:space="preserve"> SCM </w:t>
      </w:r>
      <w:r>
        <w:rPr>
          <w:b w:val="0"/>
        </w:rPr>
        <w:t>搜索掩膜</w:t>
      </w:r>
      <w:bookmarkEnd w:id="24"/>
    </w:p>
    <w:p w14:paraId="04716CBC" w14:textId="77777777" w:rsidR="004D122D" w:rsidRDefault="00A96EE0">
      <w:pPr>
        <w:pStyle w:val="FigureCaption"/>
      </w:pPr>
      <w:r>
        <w:t>图</w:t>
      </w:r>
      <w:r>
        <w:t xml:space="preserve"> 5. Target and Control painting</w:t>
      </w:r>
    </w:p>
    <w:p w14:paraId="0E652584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578B6BFD" wp14:editId="1ABAB2F0">
            <wp:extent cx="9464040" cy="6309360"/>
            <wp:effectExtent l="0" t="0" r="0" b="0"/>
            <wp:docPr id="12" name="Picture 12" descr="Target and Control pa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m_automatic_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BCA" w14:textId="77777777" w:rsidR="004D122D" w:rsidRDefault="004D122D">
      <w:pPr>
        <w:sectPr w:rsidR="004D122D">
          <w:headerReference w:type="default" r:id="rId28"/>
          <w:footerReference w:type="default" r:id="rId29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5F344F1F" w14:textId="77777777" w:rsidR="004D122D" w:rsidRDefault="00A96EE0">
      <w:pPr>
        <w:pStyle w:val="ListParagraph"/>
        <w:ind w:left="317" w:hanging="259"/>
      </w:pPr>
      <w:r>
        <w:lastRenderedPageBreak/>
        <w:t xml:space="preserve">1. </w:t>
      </w:r>
      <w:r>
        <w:t>打开</w:t>
      </w:r>
      <w:r>
        <w:t xml:space="preserve"> </w:t>
      </w:r>
      <w:r>
        <w:rPr>
          <w:b/>
        </w:rPr>
        <w:t>Automatic analysis</w:t>
      </w:r>
      <w:r>
        <w:rPr>
          <w:b/>
        </w:rPr>
        <w:t>（自动分析）</w:t>
      </w:r>
      <w:r>
        <w:t>，然后</w:t>
      </w:r>
      <w:r>
        <w:t xml:space="preserve"> </w:t>
      </w:r>
      <w:r>
        <w:rPr>
          <w:b/>
        </w:rPr>
        <w:t>Find and review ROI</w:t>
      </w:r>
      <w:r>
        <w:rPr>
          <w:b/>
        </w:rPr>
        <w:t>（查找并审阅</w:t>
      </w:r>
      <w:r>
        <w:rPr>
          <w:b/>
        </w:rPr>
        <w:t xml:space="preserve"> ROI</w:t>
      </w:r>
      <w:r>
        <w:rPr>
          <w:b/>
        </w:rPr>
        <w:t>）</w:t>
      </w:r>
      <w:r>
        <w:t>。</w:t>
      </w:r>
    </w:p>
    <w:p w14:paraId="74CC30D3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选正方像素、物理</w:t>
      </w:r>
      <w:r>
        <w:t xml:space="preserve"> X/Y </w:t>
      </w:r>
      <w:r>
        <w:t>大小或整图谱区域。整区域需命名图谱标签。</w:t>
      </w:r>
    </w:p>
    <w:p w14:paraId="587A0351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按每扫描分钟输入搜索起止与平台时长。</w:t>
      </w:r>
      <w:r>
        <w:t>0</w:t>
      </w:r>
      <w:r>
        <w:t>使用整区间，正时长搜索内部完整窗。</w:t>
      </w:r>
    </w:p>
    <w:p w14:paraId="5BDE0D38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选</w:t>
      </w:r>
      <w:r>
        <w:t xml:space="preserve"> Target</w:t>
      </w:r>
      <w:r>
        <w:t>、</w:t>
      </w:r>
      <w:r>
        <w:t xml:space="preserve">Control </w:t>
      </w:r>
      <w:r>
        <w:t>或两者，确认图像侧别与分割列。</w:t>
      </w:r>
    </w:p>
    <w:p w14:paraId="70AE1287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按需选图谱区域、覆盖、矩形与切片范围。</w:t>
      </w:r>
    </w:p>
    <w:p w14:paraId="6109C88A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绘制限制、审阅后点击</w:t>
      </w:r>
      <w:r>
        <w:t xml:space="preserve"> </w:t>
      </w:r>
      <w:r>
        <w:rPr>
          <w:b/>
        </w:rPr>
        <w:t>GO / Start analysis</w:t>
      </w:r>
      <w:r>
        <w:rPr>
          <w:b/>
        </w:rPr>
        <w:t>（开始分析）</w:t>
      </w:r>
      <w:r>
        <w:t>。</w:t>
      </w:r>
    </w:p>
    <w:p w14:paraId="4F5F4DF1" w14:textId="77777777" w:rsidR="004D122D" w:rsidRDefault="00A96EE0">
      <w:pPr>
        <w:pStyle w:val="Heading2"/>
      </w:pPr>
      <w:bookmarkStart w:id="25" w:name="_Toc242991909"/>
      <w:r>
        <w:rPr>
          <w:b w:val="0"/>
        </w:rPr>
        <w:t>阅读绘制范围</w:t>
      </w:r>
      <w:bookmarkEnd w:id="25"/>
    </w:p>
    <w:p w14:paraId="163E0167" w14:textId="77777777" w:rsidR="004D122D" w:rsidRDefault="00A96EE0">
      <w:r>
        <w:t>左拖添加，右拖擦除。首次添加从空开始，首次擦除从全满开始。</w:t>
      </w:r>
      <w:r>
        <w:t xml:space="preserve"> </w:t>
      </w:r>
      <w:r>
        <w:rPr>
          <w:b/>
        </w:rPr>
        <w:t>Clear painted area</w:t>
      </w:r>
      <w:r>
        <w:rPr>
          <w:b/>
        </w:rPr>
        <w:t>（清空绘制）</w:t>
      </w:r>
      <w:r>
        <w:t xml:space="preserve"> </w:t>
      </w:r>
      <w:r>
        <w:t>选择空范围；</w:t>
      </w:r>
      <w:r>
        <w:t xml:space="preserve"> </w:t>
      </w:r>
      <w:r>
        <w:rPr>
          <w:b/>
        </w:rPr>
        <w:t>Fill painted area</w:t>
      </w:r>
      <w:r>
        <w:rPr>
          <w:b/>
        </w:rPr>
        <w:t>（填满绘制）</w:t>
      </w:r>
      <w:r>
        <w:t xml:space="preserve"> </w:t>
      </w:r>
      <w:r>
        <w:t>移除绘制限制。橙</w:t>
      </w:r>
      <w:r>
        <w:t xml:space="preserve"> Target/</w:t>
      </w:r>
      <w:r>
        <w:t>青</w:t>
      </w:r>
      <w:r>
        <w:t xml:space="preserve"> Control </w:t>
      </w:r>
      <w:r>
        <w:t>填色及实亮边表示已选范围；虚线为更广有效性，白角色标签位于暗排除阴影上方。</w:t>
      </w:r>
    </w:p>
    <w:p w14:paraId="63C880A4" w14:textId="77777777" w:rsidR="004D122D" w:rsidRDefault="00A96EE0">
      <w:r>
        <w:t>相同</w:t>
      </w:r>
      <w:r>
        <w:t xml:space="preserve"> XY </w:t>
      </w:r>
      <w:r>
        <w:t>绘制</w:t>
      </w:r>
      <w:r>
        <w:t>/</w:t>
      </w:r>
      <w:r>
        <w:t>矩形跨搜索切片应用，</w:t>
      </w:r>
      <w:r>
        <w:t xml:space="preserve">GO </w:t>
      </w:r>
      <w:r>
        <w:t>前检查其他平面。关笔刷后绘制仍有效。图谱搜索忽略</w:t>
      </w:r>
      <w:r>
        <w:t xml:space="preserve"> SCM </w:t>
      </w:r>
      <w:r>
        <w:t>显示掩膜，但图谱组织、绘制、侧别、矩形、有效样本与覆盖仍约束。无图谱标签时上传掩膜仍参与。</w:t>
      </w:r>
    </w:p>
    <w:p w14:paraId="1DFC0493" w14:textId="77777777" w:rsidR="004D122D" w:rsidRDefault="00A96EE0">
      <w:pPr>
        <w:pStyle w:val="Heading2"/>
      </w:pPr>
      <w:bookmarkStart w:id="26" w:name="_Toc242991910"/>
      <w:r>
        <w:rPr>
          <w:b w:val="0"/>
        </w:rPr>
        <w:t>审阅候选并导出</w:t>
      </w:r>
      <w:bookmarkEnd w:id="26"/>
    </w:p>
    <w:p w14:paraId="68482B94" w14:textId="77777777" w:rsidR="004D122D" w:rsidRDefault="00A96EE0">
      <w:r>
        <w:t>点候选行看轮廓</w:t>
      </w:r>
      <w:r>
        <w:t>/</w:t>
      </w:r>
      <w:r>
        <w:t>曲线。复选框只选择导出，不请求新曲线。除非独立于响应选择，否则最大值保持探索性。导出角色包、添备注并保留参数</w:t>
      </w:r>
      <w:r>
        <w:t>/</w:t>
      </w:r>
      <w:r>
        <w:t>审计与配套文件。整区域仍遵守限制绘制和边界。</w:t>
      </w:r>
    </w:p>
    <w:p w14:paraId="33BCC51A" w14:textId="77777777" w:rsidR="004D122D" w:rsidRDefault="00A96EE0">
      <w:pPr>
        <w:pStyle w:val="Heading1"/>
        <w:pageBreakBefore/>
      </w:pPr>
      <w:bookmarkStart w:id="27" w:name="_Toc242991911"/>
      <w:r>
        <w:rPr>
          <w:b w:val="0"/>
        </w:rPr>
        <w:lastRenderedPageBreak/>
        <w:t xml:space="preserve">14 </w:t>
      </w:r>
      <w:r>
        <w:rPr>
          <w:b w:val="0"/>
        </w:rPr>
        <w:t>准备掩膜与图谱配准</w:t>
      </w:r>
      <w:bookmarkEnd w:id="27"/>
    </w:p>
    <w:p w14:paraId="6BE24558" w14:textId="77777777" w:rsidR="004D122D" w:rsidRDefault="00A96EE0">
      <w:pPr>
        <w:pStyle w:val="Heading2"/>
      </w:pPr>
      <w:bookmarkStart w:id="28" w:name="_Toc242991912"/>
      <w:r>
        <w:rPr>
          <w:b w:val="0"/>
        </w:rPr>
        <w:t>Mask Editor</w:t>
      </w:r>
      <w:r>
        <w:rPr>
          <w:b w:val="0"/>
        </w:rPr>
        <w:t>（掩膜编辑器）</w:t>
      </w:r>
      <w:bookmarkEnd w:id="28"/>
    </w:p>
    <w:p w14:paraId="628B2512" w14:textId="77777777" w:rsidR="004D122D" w:rsidRDefault="00A96EE0">
      <w:r>
        <w:t>绘制前选目标：解剖</w:t>
      </w:r>
      <w:r>
        <w:t>/</w:t>
      </w:r>
      <w:r>
        <w:t>脑与功能叠加可能用途不同。确认包含</w:t>
      </w:r>
      <w:r>
        <w:t>/</w:t>
      </w:r>
      <w:r>
        <w:t>排除，查预览并保存所需对象。显示掩膜不能替代图谱搜索成员。</w:t>
      </w:r>
    </w:p>
    <w:p w14:paraId="0F1A1728" w14:textId="77777777" w:rsidR="004D122D" w:rsidRDefault="004D122D">
      <w:pPr>
        <w:sectPr w:rsidR="004D122D">
          <w:headerReference w:type="default" r:id="rId30"/>
          <w:footerReference w:type="default" r:id="rId31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76F7176B" w14:textId="77777777" w:rsidR="004D122D" w:rsidRDefault="00A96EE0">
      <w:pPr>
        <w:pStyle w:val="Heading2"/>
      </w:pPr>
      <w:bookmarkStart w:id="29" w:name="_Toc242991913"/>
      <w:r>
        <w:rPr>
          <w:b w:val="0"/>
        </w:rPr>
        <w:lastRenderedPageBreak/>
        <w:t>配准一个</w:t>
      </w:r>
      <w:r>
        <w:rPr>
          <w:b w:val="0"/>
        </w:rPr>
        <w:t>2D</w:t>
      </w:r>
      <w:r>
        <w:rPr>
          <w:b w:val="0"/>
        </w:rPr>
        <w:t>源平面</w:t>
      </w:r>
      <w:bookmarkEnd w:id="29"/>
    </w:p>
    <w:p w14:paraId="004A656D" w14:textId="77777777" w:rsidR="004D122D" w:rsidRDefault="00A96EE0">
      <w:pPr>
        <w:pStyle w:val="FigureCaption"/>
      </w:pPr>
      <w:r>
        <w:t>图</w:t>
      </w:r>
      <w:r>
        <w:t xml:space="preserve"> 6. Coronal registration controls</w:t>
      </w:r>
    </w:p>
    <w:p w14:paraId="4121BC52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076F557E" wp14:editId="552F6E02">
            <wp:extent cx="9464040" cy="6309360"/>
            <wp:effectExtent l="0" t="0" r="0" b="0"/>
            <wp:docPr id="15" name="Picture 15" descr="Coronal registr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_2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78B2" w14:textId="77777777" w:rsidR="004D122D" w:rsidRDefault="004D122D">
      <w:pPr>
        <w:sectPr w:rsidR="004D122D">
          <w:headerReference w:type="default" r:id="rId33"/>
          <w:footerReference w:type="default" r:id="rId34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7F1D23E5" w14:textId="77777777" w:rsidR="004D122D" w:rsidRDefault="00A96EE0">
      <w:pPr>
        <w:pStyle w:val="ListParagraph"/>
        <w:ind w:left="317" w:hanging="259"/>
      </w:pPr>
      <w:r>
        <w:lastRenderedPageBreak/>
        <w:t xml:space="preserve">1. </w:t>
      </w:r>
      <w:r>
        <w:t>对所选源切片打开</w:t>
      </w:r>
      <w:r>
        <w:t>2D</w:t>
      </w:r>
      <w:r>
        <w:t>冠状配准。</w:t>
      </w:r>
    </w:p>
    <w:p w14:paraId="1BF7033A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根据采集核实显示方向与左右。</w:t>
      </w:r>
    </w:p>
    <w:p w14:paraId="6E43856F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选匹配图谱平面，用多个标志调整。</w:t>
      </w:r>
    </w:p>
    <w:p w14:paraId="2F62EA76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检查全视野边界与血管</w:t>
      </w:r>
      <w:r>
        <w:t>/</w:t>
      </w:r>
      <w:r>
        <w:t>解剖对应。</w:t>
      </w:r>
    </w:p>
    <w:p w14:paraId="00C98384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明确保存，保持带日期</w:t>
      </w:r>
      <w:r>
        <w:t xml:space="preserve"> Slice</w:t>
      </w:r>
      <w:r>
        <w:t>目录、变换与背景一起。</w:t>
      </w:r>
    </w:p>
    <w:p w14:paraId="4DC71FD7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用以下控件重开包</w:t>
      </w:r>
      <w:r>
        <w:t xml:space="preserve"> </w:t>
      </w:r>
      <w:r>
        <w:rPr>
          <w:b/>
        </w:rPr>
        <w:t>Load atlas</w:t>
      </w:r>
      <w:r>
        <w:rPr>
          <w:b/>
        </w:rPr>
        <w:t>（载入图谱）</w:t>
      </w:r>
      <w:r>
        <w:t xml:space="preserve"> </w:t>
      </w:r>
      <w:r>
        <w:t>，在</w:t>
      </w:r>
      <w:r>
        <w:t xml:space="preserve"> SCM/Video </w:t>
      </w:r>
      <w:r>
        <w:t>审阅结果。</w:t>
      </w:r>
    </w:p>
    <w:p w14:paraId="6B1D607B" w14:textId="77777777" w:rsidR="004D122D" w:rsidRDefault="00A96EE0">
      <w:r>
        <w:t>电机堆栈逐源映射并保留合并会话。真正</w:t>
      </w:r>
      <w:r>
        <w:t>3D</w:t>
      </w:r>
      <w:r>
        <w:t>用</w:t>
      </w:r>
      <w:r>
        <w:t>3D</w:t>
      </w:r>
      <w:r>
        <w:t>路径，查冠状</w:t>
      </w:r>
      <w:r>
        <w:t>/</w:t>
      </w:r>
      <w:r>
        <w:t>矢状</w:t>
      </w:r>
      <w:r>
        <w:t>/</w:t>
      </w:r>
      <w:r>
        <w:t>轴状。接受前核实间距、置换与覆盖。单片看似合理不足证明全体积变换正确。</w:t>
      </w:r>
    </w:p>
    <w:p w14:paraId="610B5122" w14:textId="77777777" w:rsidR="004D122D" w:rsidRDefault="00A96EE0">
      <w:pPr>
        <w:pStyle w:val="Heading1"/>
        <w:pageBreakBefore/>
      </w:pPr>
      <w:bookmarkStart w:id="30" w:name="_Toc242991914"/>
      <w:r>
        <w:rPr>
          <w:b w:val="0"/>
        </w:rPr>
        <w:lastRenderedPageBreak/>
        <w:t xml:space="preserve">15 </w:t>
      </w:r>
      <w:r>
        <w:rPr>
          <w:b w:val="0"/>
        </w:rPr>
        <w:t>检查影像与</w:t>
      </w:r>
      <w:r>
        <w:rPr>
          <w:b w:val="0"/>
        </w:rPr>
        <w:t>3D</w:t>
      </w:r>
      <w:r>
        <w:rPr>
          <w:b w:val="0"/>
        </w:rPr>
        <w:t>模型</w:t>
      </w:r>
      <w:bookmarkEnd w:id="30"/>
    </w:p>
    <w:p w14:paraId="0A346856" w14:textId="77777777" w:rsidR="004D122D" w:rsidRDefault="00A96EE0">
      <w:pPr>
        <w:pStyle w:val="Heading2"/>
      </w:pPr>
      <w:bookmarkStart w:id="31" w:name="_Toc242991915"/>
      <w:r>
        <w:rPr>
          <w:b w:val="0"/>
        </w:rPr>
        <w:t xml:space="preserve">Time Course Viewer </w:t>
      </w:r>
      <w:r>
        <w:rPr>
          <w:b w:val="0"/>
        </w:rPr>
        <w:t>与</w:t>
      </w:r>
      <w:r>
        <w:rPr>
          <w:b w:val="0"/>
        </w:rPr>
        <w:t xml:space="preserve"> Video GUI</w:t>
      </w:r>
      <w:bookmarkEnd w:id="31"/>
    </w:p>
    <w:p w14:paraId="17935CB3" w14:textId="77777777" w:rsidR="004D122D" w:rsidRDefault="00A96EE0">
      <w:r>
        <w:t xml:space="preserve">Time-Course Viewer </w:t>
      </w:r>
      <w:r>
        <w:t>检查当前影像与</w:t>
      </w:r>
      <w:r>
        <w:t xml:space="preserve"> ROI </w:t>
      </w:r>
      <w:r>
        <w:t>曲线。原强度先用中性对比，看代表帧。</w:t>
      </w:r>
      <w:r>
        <w:t xml:space="preserve">Video GUI </w:t>
      </w:r>
      <w:r>
        <w:t>结合功能影像</w:t>
      </w:r>
      <w:r>
        <w:t xml:space="preserve">/PSC </w:t>
      </w:r>
      <w:r>
        <w:t>与背景、图谱。明确设帧</w:t>
      </w:r>
      <w:r>
        <w:t>/</w:t>
      </w:r>
      <w:r>
        <w:t>时间、符号、百分比与透明度。</w:t>
      </w:r>
    </w:p>
    <w:p w14:paraId="0B57EE03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从目标结果打开</w:t>
      </w:r>
      <w:r>
        <w:t xml:space="preserve"> Video</w:t>
      </w:r>
      <w:r>
        <w:t>，选代表帧。</w:t>
      </w:r>
    </w:p>
    <w:p w14:paraId="4752984B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打开</w:t>
      </w:r>
      <w:r>
        <w:t xml:space="preserve"> </w:t>
      </w:r>
      <w:r>
        <w:rPr>
          <w:b/>
        </w:rPr>
        <w:t>Underlay</w:t>
      </w:r>
      <w:r>
        <w:rPr>
          <w:b/>
        </w:rPr>
        <w:t>（背景）</w:t>
      </w:r>
      <w:r>
        <w:t xml:space="preserve"> </w:t>
      </w:r>
      <w:r>
        <w:t>以载入替代背景或匹配图谱包。</w:t>
      </w:r>
    </w:p>
    <w:p w14:paraId="46A95FB8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放</w:t>
      </w:r>
      <w:r>
        <w:t xml:space="preserve"> ROI </w:t>
      </w:r>
      <w:r>
        <w:t>前检查对齐与原生</w:t>
      </w:r>
      <w:r>
        <w:t>/</w:t>
      </w:r>
      <w:r>
        <w:t>图谱坐标。</w:t>
      </w:r>
    </w:p>
    <w:p w14:paraId="6AC9F3F4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比较记录时用一致显示设置。</w:t>
      </w:r>
    </w:p>
    <w:p w14:paraId="60A0B6DF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先导短片并审阅，再导长视频。</w:t>
      </w:r>
    </w:p>
    <w:p w14:paraId="1094841F" w14:textId="77777777" w:rsidR="004D122D" w:rsidRDefault="004D122D">
      <w:pPr>
        <w:sectPr w:rsidR="004D122D">
          <w:headerReference w:type="default" r:id="rId35"/>
          <w:footerReference w:type="default" r:id="rId36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2C9D5D73" w14:textId="77777777" w:rsidR="004D122D" w:rsidRDefault="00A96EE0">
      <w:pPr>
        <w:pStyle w:val="Heading2"/>
      </w:pPr>
      <w:bookmarkStart w:id="32" w:name="_Toc242991916"/>
      <w:r>
        <w:rPr>
          <w:b w:val="0"/>
        </w:rPr>
        <w:lastRenderedPageBreak/>
        <w:t>体积显示</w:t>
      </w:r>
      <w:bookmarkEnd w:id="32"/>
    </w:p>
    <w:p w14:paraId="2C16C37E" w14:textId="77777777" w:rsidR="004D122D" w:rsidRDefault="00A96EE0">
      <w:pPr>
        <w:pStyle w:val="FigureCaption"/>
      </w:pPr>
      <w:r>
        <w:t>图</w:t>
      </w:r>
      <w:r>
        <w:t xml:space="preserve"> 7. </w:t>
      </w:r>
      <w:r>
        <w:t>完整参考图谱视图</w:t>
      </w:r>
    </w:p>
    <w:p w14:paraId="005693E4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179C1527" wp14:editId="59E42526">
            <wp:extent cx="13258800" cy="4433411"/>
            <wp:effectExtent l="0" t="0" r="0" b="0"/>
            <wp:docPr id="18" name="Picture 18" descr="完整参考图谱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_complete_tripty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44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083" w14:textId="77777777" w:rsidR="004D122D" w:rsidRDefault="004D122D">
      <w:pPr>
        <w:sectPr w:rsidR="004D122D">
          <w:headerReference w:type="default" r:id="rId38"/>
          <w:footerReference w:type="default" r:id="rId39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4ADB9B49" w14:textId="77777777" w:rsidR="004D122D" w:rsidRDefault="00A96EE0">
      <w:r>
        <w:lastRenderedPageBreak/>
        <w:t xml:space="preserve">Video </w:t>
      </w:r>
      <w:r>
        <w:t>的</w:t>
      </w:r>
      <w:r>
        <w:t>3D</w:t>
      </w:r>
      <w:r>
        <w:t>伴随界面提供采集视野体积、表面或冠状堆栈。确认间距并选合适后端。关</w:t>
      </w:r>
      <w:r>
        <w:t xml:space="preserve"> PSC </w:t>
      </w:r>
      <w:r>
        <w:t>单看解剖；谨调多普勒截止，不把暗覆盖误作组织缺失。表面与间隙</w:t>
      </w:r>
      <w:r>
        <w:t>/</w:t>
      </w:r>
      <w:r>
        <w:t>错列</w:t>
      </w:r>
      <w:r>
        <w:t>/</w:t>
      </w:r>
      <w:r>
        <w:t>深度是呈现选择。</w:t>
      </w:r>
    </w:p>
    <w:p w14:paraId="65E1227B" w14:textId="77777777" w:rsidR="004D122D" w:rsidRDefault="00A96EE0">
      <w:r>
        <w:t>这些视图从三个方向展示完整的</w:t>
      </w:r>
      <w:r>
        <w:t xml:space="preserve"> Allen </w:t>
      </w:r>
      <w:r>
        <w:t>参考图谱。它们属于参考解剖，不能证明实际扫描具有完整覆盖范围。请在采集数据视图中检查记录的实际空间范围。</w:t>
      </w:r>
      <w:r>
        <w:t xml:space="preserve">Blender </w:t>
      </w:r>
      <w:r>
        <w:t>是可选的外部展示工具；本工具箱目前不提供原生</w:t>
      </w:r>
      <w:r>
        <w:t xml:space="preserve"> Blender </w:t>
      </w:r>
      <w:r>
        <w:t>场景或网格导出功能。</w:t>
      </w:r>
    </w:p>
    <w:p w14:paraId="08F4A85F" w14:textId="77777777" w:rsidR="004D122D" w:rsidRDefault="004D122D">
      <w:pPr>
        <w:sectPr w:rsidR="004D122D">
          <w:headerReference w:type="default" r:id="rId40"/>
          <w:footerReference w:type="default" r:id="rId41"/>
          <w:pgSz w:w="11906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2CEBF644" w14:textId="77777777" w:rsidR="004D122D" w:rsidRDefault="00A96EE0">
      <w:pPr>
        <w:pStyle w:val="Heading1"/>
      </w:pPr>
      <w:bookmarkStart w:id="33" w:name="_Toc242991917"/>
      <w:r>
        <w:rPr>
          <w:b w:val="0"/>
        </w:rPr>
        <w:lastRenderedPageBreak/>
        <w:t xml:space="preserve">16 </w:t>
      </w:r>
      <w:r>
        <w:rPr>
          <w:b w:val="0"/>
        </w:rPr>
        <w:t>计算功能连接</w:t>
      </w:r>
      <w:bookmarkEnd w:id="33"/>
    </w:p>
    <w:p w14:paraId="7353598E" w14:textId="77777777" w:rsidR="004D122D" w:rsidRDefault="00A96EE0">
      <w:pPr>
        <w:pStyle w:val="FigureCaption"/>
      </w:pPr>
      <w:r>
        <w:t>图</w:t>
      </w:r>
      <w:r>
        <w:t xml:space="preserve"> 8. Region connectivity matrix</w:t>
      </w:r>
    </w:p>
    <w:p w14:paraId="5F9F8808" w14:textId="77777777" w:rsidR="004D122D" w:rsidRDefault="00A96EE0">
      <w:pPr>
        <w:spacing w:after="100"/>
        <w:jc w:val="center"/>
      </w:pPr>
      <w:r>
        <w:rPr>
          <w:noProof/>
        </w:rPr>
        <w:drawing>
          <wp:inline distT="0" distB="0" distL="0" distR="0" wp14:anchorId="2072148C" wp14:editId="538B0E5C">
            <wp:extent cx="9464040" cy="6309360"/>
            <wp:effectExtent l="0" t="0" r="0" b="0"/>
            <wp:docPr id="21" name="Picture 21" descr="Region connectivity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_2d_heatma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8708" w14:textId="77777777" w:rsidR="004D122D" w:rsidRDefault="004D122D">
      <w:pPr>
        <w:sectPr w:rsidR="004D122D">
          <w:headerReference w:type="default" r:id="rId43"/>
          <w:footerReference w:type="default" r:id="rId44"/>
          <w:pgSz w:w="23810" w:h="16838"/>
          <w:pgMar w:top="1368" w:right="1008" w:bottom="1008" w:left="1008" w:header="360" w:footer="432" w:gutter="0"/>
          <w:cols w:space="720"/>
          <w:docGrid w:linePitch="360"/>
        </w:sectPr>
      </w:pPr>
    </w:p>
    <w:p w14:paraId="5B72F580" w14:textId="77777777" w:rsidR="004D122D" w:rsidRDefault="00A96EE0">
      <w:pPr>
        <w:pStyle w:val="ListParagraph"/>
        <w:ind w:left="317" w:hanging="259"/>
      </w:pPr>
      <w:r>
        <w:lastRenderedPageBreak/>
        <w:t xml:space="preserve">1. </w:t>
      </w:r>
      <w:r>
        <w:t>打开</w:t>
      </w:r>
      <w:r>
        <w:t xml:space="preserve"> </w:t>
      </w:r>
      <w:r>
        <w:rPr>
          <w:b/>
        </w:rPr>
        <w:t>Functional Connectivity</w:t>
      </w:r>
      <w:r>
        <w:rPr>
          <w:b/>
        </w:rPr>
        <w:t>（功能连接）</w:t>
      </w:r>
      <w:r>
        <w:t xml:space="preserve"> </w:t>
      </w:r>
      <w:r>
        <w:t>，使用目标处理影像。</w:t>
      </w:r>
    </w:p>
    <w:p w14:paraId="64412729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载入匹配整数图谱区域或支持分割结果。彩色组织学本身不定义</w:t>
      </w:r>
      <w:r>
        <w:t xml:space="preserve"> ROI </w:t>
      </w:r>
      <w:r>
        <w:t>成员。</w:t>
      </w:r>
    </w:p>
    <w:p w14:paraId="32882CCF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检查标签对齐、采集覆盖与体素数。</w:t>
      </w:r>
    </w:p>
    <w:p w14:paraId="2D2BBDAB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选择合并</w:t>
      </w:r>
      <w:r>
        <w:t xml:space="preserve"> </w:t>
      </w:r>
      <w:r>
        <w:rPr>
          <w:b/>
        </w:rPr>
        <w:t>Parent</w:t>
      </w:r>
      <w:r>
        <w:rPr>
          <w:b/>
        </w:rPr>
        <w:t>（父区域）</w:t>
      </w:r>
      <w:r>
        <w:t xml:space="preserve"> </w:t>
      </w:r>
      <w:r>
        <w:t>以缩短列表，或有依据用详细标签。父分组与左右合并是不同设置。</w:t>
      </w:r>
    </w:p>
    <w:p w14:paraId="02181301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选扫描、时段与局部区间，核实</w:t>
      </w:r>
      <w:r>
        <w:t xml:space="preserve"> TR </w:t>
      </w:r>
      <w:r>
        <w:t>和可用时长。</w:t>
      </w:r>
    </w:p>
    <w:p w14:paraId="709DC495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按</w:t>
      </w:r>
      <w:r>
        <w:t xml:space="preserve"> </w:t>
      </w:r>
      <w:r>
        <w:rPr>
          <w:b/>
        </w:rPr>
        <w:t>ROI current</w:t>
      </w:r>
      <w:r>
        <w:rPr>
          <w:b/>
        </w:rPr>
        <w:t>（当前区域计算）</w:t>
      </w:r>
      <w:r>
        <w:t xml:space="preserve"> </w:t>
      </w:r>
      <w:r>
        <w:t>重算选区，或使用对应全时段操作。</w:t>
      </w:r>
    </w:p>
    <w:p w14:paraId="6F8B8350" w14:textId="77777777" w:rsidR="004D122D" w:rsidRDefault="00A96EE0">
      <w:pPr>
        <w:pStyle w:val="ListParagraph"/>
        <w:ind w:left="317" w:hanging="259"/>
      </w:pPr>
      <w:r>
        <w:t xml:space="preserve">7. </w:t>
      </w:r>
      <w:r>
        <w:t>导出前审阅曲线、矩阵、缺失区与图设置。</w:t>
      </w:r>
    </w:p>
    <w:p w14:paraId="5639764B" w14:textId="77777777" w:rsidR="004D122D" w:rsidRDefault="00A96EE0">
      <w:r>
        <w:t>改变标签、时段、</w:t>
      </w:r>
      <w:r>
        <w:t>TR</w:t>
      </w:r>
      <w:r>
        <w:t>或范围后重算。有效非恒定曲线自相关通常</w:t>
      </w:r>
      <w:r>
        <w:t>1</w:t>
      </w:r>
      <w:r>
        <w:t>，缺失</w:t>
      </w:r>
      <w:r>
        <w:t>/</w:t>
      </w:r>
      <w:r>
        <w:t>恒定应可辨识。相关是关联，可随运动、全局移除、滤波与任务时间改变。图阈值不自动是校正显著性检验。</w:t>
      </w:r>
    </w:p>
    <w:p w14:paraId="757BFA2D" w14:textId="77777777" w:rsidR="004D122D" w:rsidRDefault="00A96EE0">
      <w:r>
        <w:t>跨扫描核实各自时段。组</w:t>
      </w:r>
      <w:r>
        <w:t xml:space="preserve"> FC </w:t>
      </w:r>
      <w:r>
        <w:t>使用独立动物结果，并查有限数量、校正与保留区域。</w:t>
      </w:r>
    </w:p>
    <w:p w14:paraId="303995DF" w14:textId="77777777" w:rsidR="004D122D" w:rsidRDefault="00A96EE0">
      <w:pPr>
        <w:pStyle w:val="Heading1"/>
        <w:pageBreakBefore/>
      </w:pPr>
      <w:bookmarkStart w:id="34" w:name="_Toc242991918"/>
      <w:r>
        <w:rPr>
          <w:b w:val="0"/>
        </w:rPr>
        <w:lastRenderedPageBreak/>
        <w:t xml:space="preserve">17 </w:t>
      </w:r>
      <w:r>
        <w:rPr>
          <w:b w:val="0"/>
        </w:rPr>
        <w:t>将</w:t>
      </w:r>
      <w:r>
        <w:rPr>
          <w:b w:val="0"/>
        </w:rPr>
        <w:t xml:space="preserve"> ROI </w:t>
      </w:r>
      <w:r>
        <w:rPr>
          <w:b w:val="0"/>
        </w:rPr>
        <w:t>结果导入</w:t>
      </w:r>
      <w:r>
        <w:rPr>
          <w:b w:val="0"/>
        </w:rPr>
        <w:t xml:space="preserve"> Group Analysis</w:t>
      </w:r>
      <w:bookmarkEnd w:id="34"/>
    </w:p>
    <w:p w14:paraId="2C3759DD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打开</w:t>
      </w:r>
      <w:r>
        <w:t xml:space="preserve"> </w:t>
      </w:r>
      <w:r>
        <w:rPr>
          <w:b/>
        </w:rPr>
        <w:t>Group Analysis</w:t>
      </w:r>
      <w:r>
        <w:rPr>
          <w:b/>
        </w:rPr>
        <w:t>（组分析）</w:t>
      </w:r>
      <w:r>
        <w:t xml:space="preserve"> </w:t>
      </w:r>
      <w:r>
        <w:t>并选</w:t>
      </w:r>
      <w:r>
        <w:t xml:space="preserve"> ROI/</w:t>
      </w:r>
      <w:r>
        <w:t>时间曲线路径。</w:t>
      </w:r>
    </w:p>
    <w:p w14:paraId="627F428F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点击</w:t>
      </w:r>
      <w:r>
        <w:t xml:space="preserve"> </w:t>
      </w:r>
      <w:r>
        <w:rPr>
          <w:b/>
        </w:rPr>
        <w:t>Add ROI / DATA</w:t>
      </w:r>
      <w:r>
        <w:rPr>
          <w:b/>
        </w:rPr>
        <w:t>（添加</w:t>
      </w:r>
      <w:r>
        <w:rPr>
          <w:b/>
        </w:rPr>
        <w:t xml:space="preserve"> ROI/</w:t>
      </w:r>
      <w:r>
        <w:rPr>
          <w:b/>
        </w:rPr>
        <w:t>数据）</w:t>
      </w:r>
      <w:r>
        <w:t xml:space="preserve"> </w:t>
      </w:r>
      <w:r>
        <w:t>并每记录</w:t>
      </w:r>
      <w:r>
        <w:t>/</w:t>
      </w:r>
      <w:r>
        <w:t>角色选一个目标集合表示。不要把等价</w:t>
      </w:r>
      <w:r>
        <w:t xml:space="preserve"> mean </w:t>
      </w:r>
      <w:r>
        <w:t>与</w:t>
      </w:r>
      <w:r>
        <w:t xml:space="preserve"> allROIs </w:t>
      </w:r>
      <w:r>
        <w:t>同时作不同观察。</w:t>
      </w:r>
    </w:p>
    <w:p w14:paraId="47294888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按实验核查动物、组、条件、角色与</w:t>
      </w:r>
      <w:r>
        <w:t xml:space="preserve"> PairID</w:t>
      </w:r>
      <w:r>
        <w:t>，解决未分配行。</w:t>
      </w:r>
    </w:p>
    <w:p w14:paraId="15D0686B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选指标与区间，再查曲线预览。</w:t>
      </w:r>
    </w:p>
    <w:p w14:paraId="774290A2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切换至</w:t>
      </w:r>
      <w:r>
        <w:t xml:space="preserve"> </w:t>
      </w:r>
      <w:r>
        <w:rPr>
          <w:b/>
        </w:rPr>
        <w:t>Statistics</w:t>
      </w:r>
      <w:r>
        <w:rPr>
          <w:b/>
        </w:rPr>
        <w:t>（统计）</w:t>
      </w:r>
      <w:r>
        <w:t xml:space="preserve"> </w:t>
      </w:r>
      <w:r>
        <w:t>并选符合真实设计与独立样本数的检验。</w:t>
      </w:r>
    </w:p>
    <w:p w14:paraId="4FB386CB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审阅数量、排除与多重比较，再附参数导出图表。</w:t>
      </w:r>
    </w:p>
    <w:p w14:paraId="354701F9" w14:textId="77777777" w:rsidR="004D122D" w:rsidRDefault="00A96EE0">
      <w:pPr>
        <w:pStyle w:val="Heading2"/>
      </w:pPr>
      <w:bookmarkStart w:id="35" w:name="_Toc242991919"/>
      <w:r>
        <w:rPr>
          <w:b w:val="0"/>
        </w:rPr>
        <w:t>选择指标与生物学单位</w:t>
      </w:r>
      <w:bookmarkEnd w:id="35"/>
    </w:p>
    <w:p w14:paraId="00237A56" w14:textId="77777777" w:rsidR="004D122D" w:rsidRDefault="00A96EE0">
      <w:r>
        <w:t>固定区间均值描述预设区间。最大平台搜索最高完整窗均值，除非独立预设，否则按探索解释。比较间保持搜索宽度</w:t>
      </w:r>
      <w:r>
        <w:t>/</w:t>
      </w:r>
      <w:r>
        <w:t>时长一致。</w:t>
      </w:r>
    </w:p>
    <w:p w14:paraId="6C18F6A7" w14:textId="77777777" w:rsidR="004D122D" w:rsidRDefault="00A96EE0">
      <w:r>
        <w:t>同一动物多个</w:t>
      </w:r>
      <w:r>
        <w:t xml:space="preserve"> ROI </w:t>
      </w:r>
      <w:r>
        <w:t>不变成多个独立动物。配对需核实身份。使用</w:t>
      </w:r>
      <w:r>
        <w:t xml:space="preserve"> </w:t>
      </w:r>
      <w:r>
        <w:rPr>
          <w:b/>
        </w:rPr>
        <w:t>Test = None</w:t>
      </w:r>
      <w:r>
        <w:rPr>
          <w:b/>
        </w:rPr>
        <w:t>（不检验）</w:t>
      </w:r>
      <w:r>
        <w:t xml:space="preserve"> </w:t>
      </w:r>
      <w:r>
        <w:t>用于单记录描述示例。显示插值</w:t>
      </w:r>
      <w:r>
        <w:t>/</w:t>
      </w:r>
      <w:r>
        <w:t>平滑不创造原测量或独立样本。</w:t>
      </w:r>
      <w:r>
        <w:t xml:space="preserve">ROI TXT </w:t>
      </w:r>
      <w:r>
        <w:t>与基线</w:t>
      </w:r>
      <w:r>
        <w:t xml:space="preserve"> MAT </w:t>
      </w:r>
      <w:r>
        <w:t>配套文件一起保留。</w:t>
      </w:r>
    </w:p>
    <w:p w14:paraId="14BB5477" w14:textId="77777777" w:rsidR="004D122D" w:rsidRDefault="00A96EE0">
      <w:pPr>
        <w:pStyle w:val="Heading1"/>
        <w:pageBreakBefore/>
      </w:pPr>
      <w:bookmarkStart w:id="36" w:name="_Toc242991920"/>
      <w:r>
        <w:rPr>
          <w:b w:val="0"/>
        </w:rPr>
        <w:lastRenderedPageBreak/>
        <w:t xml:space="preserve">18 </w:t>
      </w:r>
      <w:r>
        <w:rPr>
          <w:b w:val="0"/>
        </w:rPr>
        <w:t>使用标准化分析</w:t>
      </w:r>
      <w:bookmarkEnd w:id="36"/>
    </w:p>
    <w:p w14:paraId="71A41B64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打开</w:t>
      </w:r>
      <w:r>
        <w:t xml:space="preserve"> </w:t>
      </w:r>
      <w:r>
        <w:rPr>
          <w:b/>
        </w:rPr>
        <w:t>Standardized Analysis</w:t>
      </w:r>
      <w:r>
        <w:rPr>
          <w:b/>
        </w:rPr>
        <w:t>（标准化分析）</w:t>
      </w:r>
      <w:r>
        <w:t xml:space="preserve"> </w:t>
      </w:r>
      <w:r>
        <w:t>，在</w:t>
      </w:r>
      <w:r>
        <w:t xml:space="preserve"> Studio </w:t>
      </w:r>
      <w:r>
        <w:t>中选择匹配采集</w:t>
      </w:r>
      <w:r>
        <w:t>/</w:t>
      </w:r>
      <w:r>
        <w:t>实验状态预设。</w:t>
      </w:r>
    </w:p>
    <w:p w14:paraId="3FBBB414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审阅每勾选步骤、顺序与参数。点行编辑，用</w:t>
      </w:r>
      <w:r>
        <w:t xml:space="preserve"> Run </w:t>
      </w:r>
      <w:r>
        <w:t>选纳入</w:t>
      </w:r>
      <w:r>
        <w:t>/</w:t>
      </w:r>
      <w:r>
        <w:t>排除。</w:t>
      </w:r>
    </w:p>
    <w:p w14:paraId="1EF83AB6" w14:textId="77777777" w:rsidR="004D122D" w:rsidRDefault="00A96EE0">
      <w:pPr>
        <w:pStyle w:val="ListParagraph"/>
        <w:ind w:left="317" w:hanging="259"/>
      </w:pPr>
      <w:r>
        <w:t xml:space="preserve">3. </w:t>
      </w:r>
      <w:r>
        <w:t>按真实记录设基线</w:t>
      </w:r>
      <w:r>
        <w:t>/</w:t>
      </w:r>
      <w:r>
        <w:t>信号窗、缩减与截止。</w:t>
      </w:r>
    </w:p>
    <w:p w14:paraId="33F10A9F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运行并完成交互审阅；有些步骤等待查看器关闭。</w:t>
      </w:r>
    </w:p>
    <w:p w14:paraId="41313992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审阅最终</w:t>
      </w:r>
      <w:r>
        <w:t xml:space="preserve"> QC/</w:t>
      </w:r>
      <w:r>
        <w:t>输出，更多动物前保存实际设置。</w:t>
      </w:r>
    </w:p>
    <w:p w14:paraId="187A7EA4" w14:textId="77777777" w:rsidR="004D122D" w:rsidRDefault="00A96EE0">
      <w:r>
        <w:t>预设是可编辑起点。当前清醒</w:t>
      </w:r>
      <w:r>
        <w:t xml:space="preserve">3D E </w:t>
      </w:r>
      <w:r>
        <w:t>自动移除</w:t>
      </w:r>
      <w:r>
        <w:t xml:space="preserve"> PC1</w:t>
      </w:r>
      <w:r>
        <w:t>，并用</w:t>
      </w:r>
      <w:r>
        <w:t xml:space="preserve"> nsub 50 </w:t>
      </w:r>
      <w:r>
        <w:t>大幅块缩减。使用前核查其时间分辨率影响；名称不证明适合实验。</w:t>
      </w:r>
    </w:p>
    <w:p w14:paraId="2E5922EF" w14:textId="77777777" w:rsidR="004D122D" w:rsidRDefault="00A96EE0">
      <w:r>
        <w:t>固定方案应含独立选择坐标、维度与时间窗，匹配当前原生</w:t>
      </w:r>
      <w:r>
        <w:t>/</w:t>
      </w:r>
      <w:r>
        <w:t>图谱网格。换标签不变换坐标，重复用前在已知扫描验证。</w:t>
      </w:r>
    </w:p>
    <w:p w14:paraId="2C9DFDFF" w14:textId="77777777" w:rsidR="004D122D" w:rsidRDefault="00A96EE0">
      <w:pPr>
        <w:pStyle w:val="Heading1"/>
        <w:pageBreakBefore/>
      </w:pPr>
      <w:bookmarkStart w:id="37" w:name="_Toc242991921"/>
      <w:r>
        <w:rPr>
          <w:b w:val="0"/>
        </w:rPr>
        <w:lastRenderedPageBreak/>
        <w:t xml:space="preserve">19 </w:t>
      </w:r>
      <w:r>
        <w:rPr>
          <w:b w:val="0"/>
        </w:rPr>
        <w:t>保存、导出与复现</w:t>
      </w:r>
      <w:bookmarkEnd w:id="37"/>
    </w:p>
    <w:p w14:paraId="4425EAF1" w14:textId="77777777" w:rsidR="004D122D" w:rsidRDefault="00A96EE0">
      <w:r>
        <w:t>保留原采集</w:t>
      </w:r>
      <w:r>
        <w:t>/</w:t>
      </w:r>
      <w:r>
        <w:t>事件、派生数据、参数、分析</w:t>
      </w:r>
      <w:r>
        <w:t xml:space="preserve"> TR/</w:t>
      </w:r>
      <w:r>
        <w:t>原点、掩膜、图谱包与</w:t>
      </w:r>
      <w:r>
        <w:t xml:space="preserve"> ROI</w:t>
      </w:r>
      <w:r>
        <w:t>。备注、审计、共享基线</w:t>
      </w:r>
      <w:r>
        <w:t xml:space="preserve"> MAT </w:t>
      </w:r>
      <w:r>
        <w:t>一起保存。分享包</w:t>
      </w:r>
      <w:r>
        <w:t>/</w:t>
      </w:r>
      <w:r>
        <w:t>配准会话时复制完整目录。</w:t>
      </w:r>
    </w:p>
    <w:p w14:paraId="7DB2E814" w14:textId="77777777" w:rsidR="004D122D" w:rsidRDefault="00A96EE0">
      <w:r>
        <w:t>大保存可在数值计算后另有写入</w:t>
      </w:r>
      <w:r>
        <w:t>/</w:t>
      </w:r>
      <w:r>
        <w:t>验证。查最终路径与完成消息。相同结果网络写可能慢于本地。留足临时</w:t>
      </w:r>
      <w:r>
        <w:t>/</w:t>
      </w:r>
      <w:r>
        <w:t>完整空间，丢弃工作副本前重开保存结果。</w:t>
      </w:r>
    </w:p>
    <w:p w14:paraId="537E40E0" w14:textId="77777777" w:rsidR="004D122D" w:rsidRDefault="00A96EE0">
      <w:pPr>
        <w:pStyle w:val="Heading2"/>
      </w:pPr>
      <w:bookmarkStart w:id="38" w:name="_Toc242991922"/>
      <w:r>
        <w:rPr>
          <w:b w:val="0"/>
        </w:rPr>
        <w:t>最终审阅核查表</w:t>
      </w:r>
      <w:bookmarkEnd w:id="38"/>
    </w:p>
    <w:p w14:paraId="2D8BA3B9" w14:textId="77777777" w:rsidR="004D122D" w:rsidRDefault="00A96EE0">
      <w:pPr>
        <w:pStyle w:val="ListParagraph"/>
        <w:ind w:left="317" w:hanging="259"/>
      </w:pPr>
      <w:r>
        <w:t xml:space="preserve">1. </w:t>
      </w:r>
      <w:r>
        <w:t>当前数据与原来源正确。</w:t>
      </w:r>
    </w:p>
    <w:p w14:paraId="6114BB95" w14:textId="77777777" w:rsidR="004D122D" w:rsidRDefault="00A96EE0">
      <w:pPr>
        <w:pStyle w:val="ListParagraph"/>
        <w:ind w:left="317" w:hanging="259"/>
      </w:pPr>
      <w:r>
        <w:t xml:space="preserve">2. </w:t>
      </w:r>
      <w:r>
        <w:t>已记录时间、</w:t>
      </w:r>
      <w:r>
        <w:t>TR</w:t>
      </w:r>
      <w:r>
        <w:t>、事件窗与物理几何。</w:t>
      </w:r>
    </w:p>
    <w:p w14:paraId="736D38FD" w14:textId="77777777" w:rsidR="004D122D" w:rsidRDefault="00A96EE0">
      <w:pPr>
        <w:pStyle w:val="ListParagraph"/>
        <w:ind w:left="317" w:hanging="259"/>
      </w:pPr>
      <w:r>
        <w:t xml:space="preserve">3. QC </w:t>
      </w:r>
      <w:r>
        <w:t>与分量</w:t>
      </w:r>
      <w:r>
        <w:t>/</w:t>
      </w:r>
      <w:r>
        <w:t>滤波决策有证据。</w:t>
      </w:r>
    </w:p>
    <w:p w14:paraId="40303766" w14:textId="77777777" w:rsidR="004D122D" w:rsidRDefault="00A96EE0">
      <w:pPr>
        <w:pStyle w:val="ListParagraph"/>
        <w:ind w:left="317" w:hanging="259"/>
      </w:pPr>
      <w:r>
        <w:t xml:space="preserve">4. </w:t>
      </w:r>
      <w:r>
        <w:t>基线、掩膜、配准与</w:t>
      </w:r>
      <w:r>
        <w:t xml:space="preserve"> ROI </w:t>
      </w:r>
      <w:r>
        <w:t>范围匹配终点。</w:t>
      </w:r>
    </w:p>
    <w:p w14:paraId="14CA16B4" w14:textId="77777777" w:rsidR="004D122D" w:rsidRDefault="00A96EE0">
      <w:pPr>
        <w:pStyle w:val="ListParagraph"/>
        <w:ind w:left="317" w:hanging="259"/>
      </w:pPr>
      <w:r>
        <w:t xml:space="preserve">5. </w:t>
      </w:r>
      <w:r>
        <w:t>独立动物数、配对与检验符合设计。</w:t>
      </w:r>
    </w:p>
    <w:p w14:paraId="27D5B848" w14:textId="77777777" w:rsidR="004D122D" w:rsidRDefault="00A96EE0">
      <w:pPr>
        <w:pStyle w:val="ListParagraph"/>
        <w:ind w:left="317" w:hanging="259"/>
      </w:pPr>
      <w:r>
        <w:t xml:space="preserve">6. </w:t>
      </w:r>
      <w:r>
        <w:t>其他用户可重开文件、备注与配套文件。</w:t>
      </w:r>
    </w:p>
    <w:p w14:paraId="4D0B612C" w14:textId="77777777" w:rsidR="004D122D" w:rsidRDefault="00A96EE0">
      <w:pPr>
        <w:pStyle w:val="Heading1"/>
        <w:pageBreakBefore/>
      </w:pPr>
      <w:bookmarkStart w:id="39" w:name="_Toc242991923"/>
      <w:r>
        <w:rPr>
          <w:b w:val="0"/>
        </w:rPr>
        <w:lastRenderedPageBreak/>
        <w:t xml:space="preserve">20 </w:t>
      </w:r>
      <w:r>
        <w:rPr>
          <w:b w:val="0"/>
        </w:rPr>
        <w:t>常见问题排查</w:t>
      </w:r>
      <w:bookmarkEnd w:id="39"/>
    </w:p>
    <w:p w14:paraId="489BA59B" w14:textId="77777777" w:rsidR="004D122D" w:rsidRDefault="00A96EE0">
      <w:pPr>
        <w:pStyle w:val="TableCaption"/>
      </w:pPr>
      <w:r>
        <w:t>表</w:t>
      </w:r>
      <w:r>
        <w:t xml:space="preserve"> 5. 20 </w:t>
      </w:r>
      <w:r>
        <w:t>常见问题排查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6593"/>
      </w:tblGrid>
      <w:tr w:rsidR="004D122D" w14:paraId="480AF4C8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D163C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症状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AB6FD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优先检查</w:t>
            </w:r>
          </w:p>
        </w:tc>
      </w:tr>
      <w:tr w:rsidR="004D122D" w14:paraId="15B937DB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D7392" w14:textId="77777777" w:rsidR="004D122D" w:rsidRDefault="00A96EE0">
            <w:pPr>
              <w:spacing w:after="0"/>
              <w:jc w:val="left"/>
            </w:pPr>
            <w:r>
              <w:t>载入数分钟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79CDB" w14:textId="77777777" w:rsidR="004D122D" w:rsidRDefault="00A96EE0">
            <w:pPr>
              <w:spacing w:after="0"/>
              <w:jc w:val="left"/>
            </w:pPr>
            <w:r>
              <w:t>当前传输</w:t>
            </w:r>
            <w:r>
              <w:t>/</w:t>
            </w:r>
            <w:r>
              <w:t>读取阶段、网络吞吐、缓存与展开数据大小</w:t>
            </w:r>
          </w:p>
        </w:tc>
      </w:tr>
      <w:tr w:rsidR="004D122D" w14:paraId="73A5BB3A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08C2B" w14:textId="77777777" w:rsidR="004D122D" w:rsidRDefault="00A96EE0">
            <w:pPr>
              <w:spacing w:after="0"/>
              <w:jc w:val="left"/>
            </w:pPr>
            <w:r>
              <w:t>更新后</w:t>
            </w:r>
            <w:r>
              <w:t xml:space="preserve"> GUI </w:t>
            </w:r>
            <w:r>
              <w:t>改变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2E55FE" w14:textId="77777777" w:rsidR="004D122D" w:rsidRDefault="00A96EE0">
            <w:pPr>
              <w:spacing w:after="0"/>
              <w:jc w:val="left"/>
            </w:pPr>
            <w:r>
              <w:t>关后重开；用以下命令查当前工具箱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which</w:t>
            </w:r>
            <w:r>
              <w:t xml:space="preserve"> </w:t>
            </w:r>
            <w:r>
              <w:t>并移除竞争备份路径</w:t>
            </w:r>
          </w:p>
        </w:tc>
      </w:tr>
      <w:tr w:rsidR="004D122D" w14:paraId="28D32FEC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0C84A0" w14:textId="77777777" w:rsidR="004D122D" w:rsidRDefault="00A96EE0">
            <w:pPr>
              <w:spacing w:after="0"/>
              <w:jc w:val="left"/>
            </w:pPr>
            <w:r>
              <w:t>处理后原影像平坦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8BEF9" w14:textId="77777777" w:rsidR="004D122D" w:rsidRDefault="00A96EE0">
            <w:pPr>
              <w:spacing w:after="0"/>
              <w:jc w:val="left"/>
            </w:pPr>
            <w:r>
              <w:t>当前数组、显示限值、均值恢复与过多分量</w:t>
            </w:r>
            <w:r>
              <w:t>/</w:t>
            </w:r>
            <w:r>
              <w:t>频率移除</w:t>
            </w:r>
          </w:p>
        </w:tc>
      </w:tr>
      <w:tr w:rsidR="004D122D" w14:paraId="6E2EFC11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245ED" w14:textId="77777777" w:rsidR="004D122D" w:rsidRDefault="00A96EE0">
            <w:pPr>
              <w:spacing w:after="0"/>
              <w:jc w:val="left"/>
            </w:pPr>
            <w:r>
              <w:t>绘制掩膜似被忽略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18318" w14:textId="77777777" w:rsidR="004D122D" w:rsidRDefault="00A96EE0">
            <w:pPr>
              <w:spacing w:after="0"/>
              <w:jc w:val="left"/>
            </w:pPr>
            <w:r>
              <w:t>橙</w:t>
            </w:r>
            <w:r>
              <w:t>/</w:t>
            </w:r>
            <w:r>
              <w:t>青范围、侧别、切片、矩形、图谱成员与</w:t>
            </w:r>
            <w:r>
              <w:t xml:space="preserve"> ROI </w:t>
            </w:r>
            <w:r>
              <w:t>大小</w:t>
            </w:r>
          </w:p>
        </w:tc>
      </w:tr>
      <w:tr w:rsidR="004D122D" w14:paraId="7FCA7EA2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91BE7" w14:textId="77777777" w:rsidR="004D122D" w:rsidRDefault="00A96EE0">
            <w:pPr>
              <w:spacing w:after="0"/>
              <w:jc w:val="left"/>
            </w:pPr>
            <w:r>
              <w:t>整图谱区域不可用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02CFB" w14:textId="77777777" w:rsidR="004D122D" w:rsidRDefault="00A96EE0">
            <w:pPr>
              <w:spacing w:after="0"/>
              <w:jc w:val="left"/>
            </w:pPr>
            <w:r>
              <w:t>载入保存命名整数标签并选区域</w:t>
            </w:r>
          </w:p>
        </w:tc>
      </w:tr>
      <w:tr w:rsidR="004D122D" w14:paraId="70B46DCC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90AF5" w14:textId="77777777" w:rsidR="004D122D" w:rsidRDefault="00A96EE0">
            <w:pPr>
              <w:spacing w:after="0"/>
              <w:jc w:val="left"/>
            </w:pPr>
            <w:r>
              <w:t>没有合适</w:t>
            </w:r>
            <w:r>
              <w:t xml:space="preserve"> ROI </w:t>
            </w:r>
            <w:r>
              <w:t>候选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62774" w14:textId="77777777" w:rsidR="004D122D" w:rsidRDefault="00A96EE0">
            <w:pPr>
              <w:spacing w:after="0"/>
              <w:jc w:val="left"/>
            </w:pPr>
            <w:r>
              <w:t>绘制</w:t>
            </w:r>
            <w:r>
              <w:t>/</w:t>
            </w:r>
            <w:r>
              <w:t>覆盖交集、</w:t>
            </w:r>
            <w:r>
              <w:t>ROI</w:t>
            </w:r>
            <w:r>
              <w:t>大小、有效样本与时间</w:t>
            </w:r>
          </w:p>
        </w:tc>
      </w:tr>
      <w:tr w:rsidR="004D122D" w14:paraId="4B2BB8D3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51116" w14:textId="77777777" w:rsidR="004D122D" w:rsidRDefault="00A96EE0">
            <w:pPr>
              <w:spacing w:after="0"/>
              <w:jc w:val="left"/>
            </w:pPr>
            <w:r>
              <w:t xml:space="preserve">FC </w:t>
            </w:r>
            <w:r>
              <w:t>区域缺失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D5B12" w14:textId="77777777" w:rsidR="004D122D" w:rsidRDefault="00A96EE0">
            <w:pPr>
              <w:spacing w:after="0"/>
              <w:jc w:val="left"/>
            </w:pPr>
            <w:r>
              <w:t>标签对齐、采集范围、所选窗与零方差</w:t>
            </w:r>
          </w:p>
        </w:tc>
      </w:tr>
      <w:tr w:rsidR="004D122D" w14:paraId="0C852C2F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E5715" w14:textId="77777777" w:rsidR="004D122D" w:rsidRDefault="00A96EE0">
            <w:pPr>
              <w:spacing w:after="0"/>
              <w:jc w:val="left"/>
            </w:pPr>
            <w:r>
              <w:t>组结果观察过多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FB811" w14:textId="77777777" w:rsidR="004D122D" w:rsidRDefault="00A96EE0">
            <w:pPr>
              <w:spacing w:after="0"/>
              <w:jc w:val="left"/>
            </w:pPr>
            <w:r>
              <w:t>重复集合表示或把</w:t>
            </w:r>
            <w:r>
              <w:t xml:space="preserve"> ROI </w:t>
            </w:r>
            <w:r>
              <w:t>当独立动物</w:t>
            </w:r>
          </w:p>
        </w:tc>
      </w:tr>
      <w:tr w:rsidR="004D122D" w14:paraId="6994017E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CCFE7" w14:textId="77777777" w:rsidR="004D122D" w:rsidRDefault="00A96EE0">
            <w:pPr>
              <w:spacing w:after="0"/>
              <w:jc w:val="left"/>
            </w:pPr>
            <w:r>
              <w:t>流程看似暂停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0C009" w14:textId="77777777" w:rsidR="004D122D" w:rsidRDefault="00A96EE0">
            <w:pPr>
              <w:spacing w:after="0"/>
              <w:jc w:val="left"/>
            </w:pPr>
            <w:r>
              <w:t>交互审阅窗、保存</w:t>
            </w:r>
            <w:r>
              <w:t>/</w:t>
            </w:r>
            <w:r>
              <w:t>验证与最后状态</w:t>
            </w:r>
          </w:p>
        </w:tc>
      </w:tr>
    </w:tbl>
    <w:p w14:paraId="6E0A3203" w14:textId="77777777" w:rsidR="004D122D" w:rsidRDefault="004D122D">
      <w:pPr>
        <w:spacing w:after="60"/>
      </w:pPr>
    </w:p>
    <w:p w14:paraId="182D84DE" w14:textId="77777777" w:rsidR="004D122D" w:rsidRDefault="00A96EE0">
      <w:r>
        <w:t>报告问题附有效脚本路径、源文件、维度、</w:t>
      </w:r>
      <w:r>
        <w:t>TR</w:t>
      </w:r>
      <w:r>
        <w:t>、准确操作与完整错误，截图与这些信息一起更有用。改变多个选项前先在保留原始数据复现。</w:t>
      </w:r>
    </w:p>
    <w:p w14:paraId="254F0228" w14:textId="77777777" w:rsidR="004D122D" w:rsidRDefault="00A96EE0">
      <w:pPr>
        <w:pStyle w:val="Heading1"/>
        <w:pageBreakBefore/>
      </w:pPr>
      <w:bookmarkStart w:id="40" w:name="_Toc242991924"/>
      <w:r>
        <w:rPr>
          <w:b w:val="0"/>
        </w:rPr>
        <w:lastRenderedPageBreak/>
        <w:t xml:space="preserve">21 </w:t>
      </w:r>
      <w:r>
        <w:rPr>
          <w:b w:val="0"/>
        </w:rPr>
        <w:t>必要术语与延伸阅读</w:t>
      </w:r>
      <w:bookmarkEnd w:id="40"/>
    </w:p>
    <w:p w14:paraId="63127346" w14:textId="77777777" w:rsidR="004D122D" w:rsidRDefault="00A96EE0">
      <w:pPr>
        <w:pStyle w:val="TableCaption"/>
      </w:pPr>
      <w:r>
        <w:t>表</w:t>
      </w:r>
      <w:r>
        <w:t xml:space="preserve"> 6. 21 </w:t>
      </w:r>
      <w:r>
        <w:t>必要术语与延伸阅读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7"/>
        <w:gridCol w:w="6593"/>
      </w:tblGrid>
      <w:tr w:rsidR="004D122D" w14:paraId="077B4B50" w14:textId="77777777">
        <w:trPr>
          <w:cantSplit/>
          <w:tblHeader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D2DDA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术语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C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4F3D7" w14:textId="77777777" w:rsidR="004D122D" w:rsidRDefault="00A96EE0">
            <w:pPr>
              <w:spacing w:after="0"/>
              <w:jc w:val="left"/>
            </w:pPr>
            <w:r>
              <w:rPr>
                <w:b/>
              </w:rPr>
              <w:t>含义</w:t>
            </w:r>
          </w:p>
        </w:tc>
      </w:tr>
      <w:tr w:rsidR="004D122D" w14:paraId="2848036D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4E520" w14:textId="77777777" w:rsidR="004D122D" w:rsidRDefault="00A96EE0">
            <w:pPr>
              <w:spacing w:after="0"/>
              <w:jc w:val="left"/>
            </w:pPr>
            <w:r>
              <w:t>fUSI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6C4C7" w14:textId="77777777" w:rsidR="004D122D" w:rsidRDefault="00A96EE0">
            <w:pPr>
              <w:spacing w:after="0"/>
              <w:jc w:val="left"/>
            </w:pPr>
            <w:r>
              <w:t>血液相关信号波动的功能超声成像</w:t>
            </w:r>
          </w:p>
        </w:tc>
      </w:tr>
      <w:tr w:rsidR="004D122D" w14:paraId="08A98FB4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82D42" w14:textId="77777777" w:rsidR="004D122D" w:rsidRDefault="00A96EE0">
            <w:pPr>
              <w:spacing w:after="0"/>
              <w:jc w:val="left"/>
            </w:pPr>
            <w:r>
              <w:t>TR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D33D0" w14:textId="77777777" w:rsidR="004D122D" w:rsidRDefault="00A96EE0">
            <w:pPr>
              <w:spacing w:after="0"/>
              <w:jc w:val="left"/>
            </w:pPr>
            <w:r>
              <w:t>分析帧或体积之间的时间间隔</w:t>
            </w:r>
          </w:p>
        </w:tc>
      </w:tr>
      <w:tr w:rsidR="004D122D" w14:paraId="15303A9D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A9766" w14:textId="77777777" w:rsidR="004D122D" w:rsidRDefault="00A96EE0">
            <w:pPr>
              <w:spacing w:after="0"/>
              <w:jc w:val="left"/>
            </w:pPr>
            <w:r>
              <w:t>QC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F07F0" w14:textId="77777777" w:rsidR="004D122D" w:rsidRDefault="00A96EE0">
            <w:pPr>
              <w:spacing w:after="0"/>
              <w:jc w:val="left"/>
            </w:pPr>
            <w:r>
              <w:t>质量控制与伪影筛查</w:t>
            </w:r>
          </w:p>
        </w:tc>
      </w:tr>
      <w:tr w:rsidR="004D122D" w14:paraId="76D5C560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543E4" w14:textId="77777777" w:rsidR="004D122D" w:rsidRDefault="00A96EE0">
            <w:pPr>
              <w:spacing w:after="0"/>
              <w:jc w:val="left"/>
            </w:pPr>
            <w:r>
              <w:t>PSC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A7E22" w14:textId="77777777" w:rsidR="004D122D" w:rsidRDefault="00A96EE0">
            <w:pPr>
              <w:spacing w:after="0"/>
              <w:jc w:val="left"/>
            </w:pPr>
            <w:r>
              <w:t>相对所选基线的百分比信号变化</w:t>
            </w:r>
          </w:p>
        </w:tc>
      </w:tr>
      <w:tr w:rsidR="004D122D" w14:paraId="011FFFFE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1EAB7" w14:textId="77777777" w:rsidR="004D122D" w:rsidRDefault="00A96EE0">
            <w:pPr>
              <w:spacing w:after="0"/>
              <w:jc w:val="left"/>
            </w:pPr>
            <w:r>
              <w:t>SCM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62541" w14:textId="77777777" w:rsidR="004D122D" w:rsidRDefault="00A96EE0">
            <w:pPr>
              <w:spacing w:after="0"/>
              <w:jc w:val="left"/>
            </w:pPr>
            <w:r>
              <w:t>信号变化图及其查看器</w:t>
            </w:r>
          </w:p>
        </w:tc>
      </w:tr>
      <w:tr w:rsidR="004D122D" w14:paraId="13C5A6DB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C616E" w14:textId="77777777" w:rsidR="004D122D" w:rsidRDefault="00A96EE0">
            <w:pPr>
              <w:spacing w:after="0"/>
              <w:jc w:val="left"/>
            </w:pPr>
            <w:r>
              <w:t>ROI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28E9B" w14:textId="77777777" w:rsidR="004D122D" w:rsidRDefault="00A96EE0">
            <w:pPr>
              <w:spacing w:after="0"/>
              <w:jc w:val="left"/>
            </w:pPr>
            <w:r>
              <w:t>具有明确空间成员的感兴趣区域</w:t>
            </w:r>
          </w:p>
        </w:tc>
      </w:tr>
      <w:tr w:rsidR="004D122D" w14:paraId="1A2B756C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ECB2B" w14:textId="77777777" w:rsidR="004D122D" w:rsidRDefault="00A96EE0">
            <w:pPr>
              <w:spacing w:after="0"/>
              <w:jc w:val="left"/>
            </w:pPr>
            <w:r>
              <w:t>PCA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4FF86" w14:textId="77777777" w:rsidR="004D122D" w:rsidRDefault="00A96EE0">
            <w:pPr>
              <w:spacing w:after="0"/>
              <w:jc w:val="left"/>
            </w:pPr>
            <w:r>
              <w:t>方差模式的主成分分析</w:t>
            </w:r>
          </w:p>
        </w:tc>
      </w:tr>
      <w:tr w:rsidR="004D122D" w14:paraId="3A8C7F29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47D7D" w14:textId="77777777" w:rsidR="004D122D" w:rsidRDefault="00A96EE0">
            <w:pPr>
              <w:spacing w:after="0"/>
              <w:jc w:val="left"/>
            </w:pPr>
            <w:r>
              <w:t>ICA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EE24D" w14:textId="77777777" w:rsidR="004D122D" w:rsidRDefault="00A96EE0">
            <w:pPr>
              <w:spacing w:after="0"/>
              <w:jc w:val="left"/>
            </w:pPr>
            <w:r>
              <w:t>独立成分分析</w:t>
            </w:r>
          </w:p>
        </w:tc>
      </w:tr>
      <w:tr w:rsidR="004D122D" w14:paraId="6B03D44F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723E8" w14:textId="77777777" w:rsidR="004D122D" w:rsidRDefault="00A96EE0">
            <w:pPr>
              <w:spacing w:after="0"/>
              <w:jc w:val="left"/>
            </w:pPr>
            <w:r>
              <w:t>FC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295738" w14:textId="77777777" w:rsidR="004D122D" w:rsidRDefault="00A96EE0">
            <w:pPr>
              <w:spacing w:after="0"/>
              <w:jc w:val="left"/>
            </w:pPr>
            <w:r>
              <w:t>功能连接，此处主要为时间曲线相关</w:t>
            </w:r>
          </w:p>
        </w:tc>
      </w:tr>
      <w:tr w:rsidR="004D122D" w14:paraId="4E4CB435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4DA28" w14:textId="77777777" w:rsidR="004D122D" w:rsidRDefault="00A96EE0">
            <w:pPr>
              <w:spacing w:after="0"/>
              <w:jc w:val="left"/>
            </w:pPr>
            <w:r>
              <w:t>SEM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1E2F6" w14:textId="77777777" w:rsidR="004D122D" w:rsidRDefault="00A96EE0">
            <w:pPr>
              <w:spacing w:after="0"/>
              <w:jc w:val="left"/>
            </w:pPr>
            <w:r>
              <w:t>独立纳入观察值的均值标准误</w:t>
            </w:r>
          </w:p>
        </w:tc>
      </w:tr>
      <w:tr w:rsidR="004D122D" w14:paraId="4F707B50" w14:textId="77777777">
        <w:trPr>
          <w:cantSplit/>
          <w:jc w:val="center"/>
        </w:trPr>
        <w:tc>
          <w:tcPr>
            <w:tcW w:w="32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A41F9" w14:textId="77777777" w:rsidR="004D122D" w:rsidRDefault="00A96EE0">
            <w:pPr>
              <w:spacing w:after="0"/>
              <w:jc w:val="left"/>
            </w:pPr>
            <w:r>
              <w:t>FDR</w:t>
            </w:r>
          </w:p>
        </w:tc>
        <w:tc>
          <w:tcPr>
            <w:tcW w:w="65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1DCCC" w14:textId="77777777" w:rsidR="004D122D" w:rsidRDefault="00A96EE0">
            <w:pPr>
              <w:spacing w:after="0"/>
              <w:jc w:val="left"/>
            </w:pPr>
            <w:r>
              <w:t>指定比较族的假发现率校正</w:t>
            </w:r>
          </w:p>
        </w:tc>
      </w:tr>
    </w:tbl>
    <w:p w14:paraId="293799FC" w14:textId="77777777" w:rsidR="004D122D" w:rsidRDefault="004D122D">
      <w:pPr>
        <w:spacing w:after="60"/>
      </w:pPr>
    </w:p>
    <w:p w14:paraId="551B1DEE" w14:textId="77777777" w:rsidR="004D122D" w:rsidRDefault="00A96EE0">
      <w:r>
        <w:t>数学定义、全部</w:t>
      </w:r>
      <w:r>
        <w:t xml:space="preserve"> QC </w:t>
      </w:r>
      <w:r>
        <w:t>输出、</w:t>
      </w:r>
      <w:r>
        <w:t xml:space="preserve">GUI </w:t>
      </w:r>
      <w:r>
        <w:t>细节与完整脚本</w:t>
      </w:r>
      <w:r>
        <w:t>/</w:t>
      </w:r>
      <w:r>
        <w:t>函数参考，请打开</w:t>
      </w:r>
      <w:r>
        <w:t xml:space="preserve"> </w:t>
      </w:r>
      <w:r>
        <w:rPr>
          <w:b/>
        </w:rPr>
        <w:t xml:space="preserve">deConfUSIon </w:t>
      </w:r>
      <w:r>
        <w:rPr>
          <w:b/>
        </w:rPr>
        <w:t>完整用户与分析手册</w:t>
      </w:r>
      <w:r>
        <w:t xml:space="preserve"> </w:t>
      </w:r>
      <w:r>
        <w:t>，与本指南共同提供。亦含文献与解释限制。</w:t>
      </w:r>
      <w:r>
        <w:t xml:space="preserve">fUSI </w:t>
      </w:r>
      <w:r>
        <w:t>奠基参考为</w:t>
      </w:r>
      <w:r>
        <w:t xml:space="preserve"> Macé </w:t>
      </w:r>
      <w:r>
        <w:t>等，</w:t>
      </w:r>
      <w:r>
        <w:t xml:space="preserve"> </w:t>
      </w:r>
      <w:r>
        <w:rPr>
          <w:i/>
        </w:rPr>
        <w:t>Functional ultrasound imaging of the brain</w:t>
      </w:r>
      <w:r>
        <w:t>，</w:t>
      </w:r>
      <w:r>
        <w:t>Nature Methods</w:t>
      </w:r>
      <w:r>
        <w:t>，</w:t>
      </w:r>
      <w:r>
        <w:t>2011</w:t>
      </w:r>
      <w:r>
        <w:t>，</w:t>
      </w:r>
      <w:r>
        <w:t>DOI 10.1038/nmeth.1641</w:t>
      </w:r>
      <w:r>
        <w:t>。</w:t>
      </w:r>
    </w:p>
    <w:p w14:paraId="0C5814F2" w14:textId="77777777" w:rsidR="004D122D" w:rsidRDefault="00A96EE0">
      <w:pPr>
        <w:pStyle w:val="Heading2"/>
      </w:pPr>
      <w:bookmarkStart w:id="41" w:name="_Toc242991925"/>
      <w:r>
        <w:rPr>
          <w:b w:val="0"/>
        </w:rPr>
        <w:lastRenderedPageBreak/>
        <w:t>致谢</w:t>
      </w:r>
      <w:bookmarkEnd w:id="41"/>
    </w:p>
    <w:p w14:paraId="2A284774" w14:textId="77777777" w:rsidR="004D122D" w:rsidRDefault="00A96EE0">
      <w:r>
        <w:t xml:space="preserve">deConfUSIon </w:t>
      </w:r>
      <w:r>
        <w:t>由马克斯</w:t>
      </w:r>
      <w:r>
        <w:t>·</w:t>
      </w:r>
      <w:r>
        <w:t>普朗克生物控制论研究所</w:t>
      </w:r>
      <w:r>
        <w:t xml:space="preserve"> Soner Caner Cagun </w:t>
      </w:r>
      <w:r>
        <w:t>开发。</w:t>
      </w:r>
      <w:r>
        <w:t xml:space="preserve">ChatGPT/Codex </w:t>
      </w:r>
      <w:r>
        <w:t>协助文档起草、组织、图注与软件排错；软件与科学解释审阅由开发者负责。</w:t>
      </w:r>
    </w:p>
    <w:p w14:paraId="664A082D" w14:textId="77777777" w:rsidR="004D122D" w:rsidRDefault="00A96EE0">
      <w:pPr>
        <w:pStyle w:val="Heading1"/>
        <w:pageBreakBefore/>
      </w:pPr>
      <w:bookmarkStart w:id="42" w:name="_Toc242991926"/>
      <w:r>
        <w:rPr>
          <w:b w:val="0"/>
        </w:rPr>
        <w:lastRenderedPageBreak/>
        <w:t>致谢与责任</w:t>
      </w:r>
      <w:bookmarkEnd w:id="42"/>
    </w:p>
    <w:p w14:paraId="41289AC9" w14:textId="77777777" w:rsidR="004D122D" w:rsidRDefault="00A96EE0">
      <w:r>
        <w:t xml:space="preserve">ConfUSIus </w:t>
      </w:r>
      <w:r>
        <w:t>提供互补的</w:t>
      </w:r>
      <w:r>
        <w:t xml:space="preserve"> Python fUSI </w:t>
      </w:r>
      <w:r>
        <w:t>分析方案。</w:t>
      </w:r>
      <w:r>
        <w:t xml:space="preserve">deConfUSIon </w:t>
      </w:r>
      <w:r>
        <w:t>强调面向不编写代码研究者的连贯</w:t>
      </w:r>
      <w:r>
        <w:t xml:space="preserve"> MATLAB GUI </w:t>
      </w:r>
      <w:r>
        <w:t>流程。感谢</w:t>
      </w:r>
      <w:r>
        <w:t xml:space="preserve"> ConfUSIus </w:t>
      </w:r>
      <w:r>
        <w:t>开发者</w:t>
      </w:r>
      <w:r>
        <w:t xml:space="preserve"> Samuel Le Meur-Diebolt </w:t>
      </w:r>
      <w:r>
        <w:t>与</w:t>
      </w:r>
      <w:r>
        <w:t xml:space="preserve"> Felipe Cybis Pereira</w:t>
      </w:r>
      <w:r>
        <w:t>，以及</w:t>
      </w:r>
      <w:r>
        <w:t xml:space="preserve"> Émilie Macé </w:t>
      </w:r>
      <w:r>
        <w:t>实验室的</w:t>
      </w:r>
      <w:r>
        <w:t xml:space="preserve"> José María Martínez de Paz </w:t>
      </w:r>
      <w:r>
        <w:t>参与讨论。两个项目独立开发。</w:t>
      </w:r>
    </w:p>
    <w:p w14:paraId="4DC6F533" w14:textId="77777777" w:rsidR="004D122D" w:rsidRDefault="00A96EE0">
      <w:r>
        <w:t>测试版科研软件。不保证特定分析正确；在法律允许范围内，不对错误数据分析承担责任。强制法定责任不受影响。</w:t>
      </w:r>
    </w:p>
    <w:sectPr w:rsidR="004D122D" w:rsidSect="00034616">
      <w:headerReference w:type="default" r:id="rId45"/>
      <w:footerReference w:type="default" r:id="rId46"/>
      <w:pgSz w:w="11906" w:h="16838"/>
      <w:pgMar w:top="1368" w:right="1008" w:bottom="1008" w:left="1008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1B92C" w14:textId="77777777" w:rsidR="00A96EE0" w:rsidRDefault="00A96EE0">
      <w:pPr>
        <w:spacing w:after="0" w:line="240" w:lineRule="auto"/>
      </w:pPr>
      <w:r>
        <w:separator/>
      </w:r>
    </w:p>
  </w:endnote>
  <w:endnote w:type="continuationSeparator" w:id="0">
    <w:p w14:paraId="1A5FFE79" w14:textId="77777777" w:rsidR="00A96EE0" w:rsidRDefault="00A96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65F7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7C39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1621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F9265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CBCF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EAF96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C4DEE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17058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AA0D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23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8BA32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25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04A7B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26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C8B5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28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01C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29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1880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30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ADBAE" w14:textId="77777777" w:rsidR="004D122D" w:rsidRDefault="00A96EE0">
    <w:pPr>
      <w:jc w:val="right"/>
    </w:pPr>
    <w:r>
      <w:rPr>
        <w:sz w:val="16"/>
      </w:rPr>
      <w:t>用户手册</w:t>
    </w:r>
    <w:r>
      <w:rPr>
        <w:sz w:val="16"/>
      </w:rPr>
      <w:t xml:space="preserve"> | 15 October 2026 |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EA4AF" w14:textId="77777777" w:rsidR="00A96EE0" w:rsidRDefault="00A96EE0">
      <w:pPr>
        <w:spacing w:after="0" w:line="240" w:lineRule="auto"/>
      </w:pPr>
      <w:r>
        <w:separator/>
      </w:r>
    </w:p>
  </w:footnote>
  <w:footnote w:type="continuationSeparator" w:id="0">
    <w:p w14:paraId="30E903F7" w14:textId="77777777" w:rsidR="00A96EE0" w:rsidRDefault="00A96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03A8F8EA" w14:textId="77777777">
      <w:tc>
        <w:tcPr>
          <w:tcW w:w="2868" w:type="dxa"/>
          <w:vAlign w:val="center"/>
        </w:tcPr>
        <w:p w14:paraId="2065B0E5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5A4FCC4A" wp14:editId="425D273F">
                <wp:extent cx="283464" cy="28346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783FF2DE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485518E6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0461D5D2" w14:textId="77777777" w:rsidR="004D122D" w:rsidRDefault="004D122D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6A8E696B" w14:textId="77777777">
      <w:tc>
        <w:tcPr>
          <w:tcW w:w="6320" w:type="dxa"/>
          <w:vAlign w:val="center"/>
        </w:tcPr>
        <w:p w14:paraId="33845418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0AB7791A" wp14:editId="3BAD8C6C">
                <wp:extent cx="283464" cy="28346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769AE120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2EBB829C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746F2A66" w14:textId="77777777" w:rsidR="004D122D" w:rsidRDefault="004D122D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352CFBA4" w14:textId="77777777">
      <w:tc>
        <w:tcPr>
          <w:tcW w:w="2868" w:type="dxa"/>
          <w:vAlign w:val="center"/>
        </w:tcPr>
        <w:p w14:paraId="27FFC205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0BF0EAFF" wp14:editId="3473F15C">
                <wp:extent cx="283464" cy="28346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19C31262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6BA507E6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19BE8A70" w14:textId="77777777" w:rsidR="004D122D" w:rsidRDefault="004D122D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42A5E9A3" w14:textId="77777777">
      <w:tc>
        <w:tcPr>
          <w:tcW w:w="6320" w:type="dxa"/>
          <w:vAlign w:val="center"/>
        </w:tcPr>
        <w:p w14:paraId="69F7267E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5EFF1D27" wp14:editId="7C0E4CFD">
                <wp:extent cx="283464" cy="283464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498C9E84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32AA19A0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7200FC3C" w14:textId="77777777" w:rsidR="004D122D" w:rsidRDefault="004D122D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2E7AEA2A" w14:textId="77777777">
      <w:tc>
        <w:tcPr>
          <w:tcW w:w="2868" w:type="dxa"/>
          <w:vAlign w:val="center"/>
        </w:tcPr>
        <w:p w14:paraId="5F1133C3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4BAC6E5C" wp14:editId="3112A15B">
                <wp:extent cx="283464" cy="283464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31FB99E8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1C4C197F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3C761C9B" w14:textId="77777777" w:rsidR="004D122D" w:rsidRDefault="004D122D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34E5F244" w14:textId="77777777">
      <w:tc>
        <w:tcPr>
          <w:tcW w:w="6320" w:type="dxa"/>
          <w:vAlign w:val="center"/>
        </w:tcPr>
        <w:p w14:paraId="2E2F8173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32C4E30C" wp14:editId="464705AC">
                <wp:extent cx="283464" cy="283464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6F85EC52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7FC7F3EE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748BD778" w14:textId="77777777" w:rsidR="004D122D" w:rsidRDefault="004D122D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6F6C9174" w14:textId="77777777">
      <w:tc>
        <w:tcPr>
          <w:tcW w:w="2868" w:type="dxa"/>
          <w:vAlign w:val="center"/>
        </w:tcPr>
        <w:p w14:paraId="45A149CA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2DB167CF" wp14:editId="09E83F41">
                <wp:extent cx="283464" cy="283464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5798A665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16344CA2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33150E98" w14:textId="77777777" w:rsidR="004D122D" w:rsidRDefault="004D122D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5ADE968C" w14:textId="77777777">
      <w:tc>
        <w:tcPr>
          <w:tcW w:w="6320" w:type="dxa"/>
          <w:vAlign w:val="center"/>
        </w:tcPr>
        <w:p w14:paraId="65B6240D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2DCF45EE" wp14:editId="03BA8079">
                <wp:extent cx="283464" cy="283464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179203C8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57A7C933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28425DB7" w14:textId="77777777" w:rsidR="004D122D" w:rsidRDefault="004D122D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40B88EBB" w14:textId="77777777">
      <w:tc>
        <w:tcPr>
          <w:tcW w:w="2868" w:type="dxa"/>
          <w:vAlign w:val="center"/>
        </w:tcPr>
        <w:p w14:paraId="73FB8326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24DF6099" wp14:editId="2889A1BA">
                <wp:extent cx="283464" cy="283464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12E343D7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33AE4C79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03486E6F" w14:textId="77777777" w:rsidR="004D122D" w:rsidRDefault="004D122D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7C579BAB" w14:textId="77777777">
      <w:tc>
        <w:tcPr>
          <w:tcW w:w="6320" w:type="dxa"/>
          <w:vAlign w:val="center"/>
        </w:tcPr>
        <w:p w14:paraId="1B7EC98C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430E35BC" wp14:editId="13304CFC">
                <wp:extent cx="283464" cy="283464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6A06C398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208A7FDA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47FBE848" w14:textId="77777777" w:rsidR="004D122D" w:rsidRDefault="004D122D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3CD58161" w14:textId="77777777">
      <w:tc>
        <w:tcPr>
          <w:tcW w:w="2868" w:type="dxa"/>
          <w:vAlign w:val="center"/>
        </w:tcPr>
        <w:p w14:paraId="326A51FA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3F06114D" wp14:editId="66D281D3">
                <wp:extent cx="283464" cy="283464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33D7BF29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76CD4B7A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65D13C07" w14:textId="77777777" w:rsidR="004D122D" w:rsidRDefault="004D122D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2F922133" w14:textId="77777777">
      <w:tc>
        <w:tcPr>
          <w:tcW w:w="6320" w:type="dxa"/>
          <w:vAlign w:val="center"/>
        </w:tcPr>
        <w:p w14:paraId="77843D19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34CB671A" wp14:editId="7A3F160D">
                <wp:extent cx="283464" cy="283464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2728DA93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655601DB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141077EC" w14:textId="77777777" w:rsidR="004D122D" w:rsidRDefault="004D122D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558B3BA7" w14:textId="77777777">
      <w:tc>
        <w:tcPr>
          <w:tcW w:w="2868" w:type="dxa"/>
          <w:vAlign w:val="center"/>
        </w:tcPr>
        <w:p w14:paraId="5D452577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613DE71C" wp14:editId="1ED7F6B7">
                <wp:extent cx="283464" cy="283464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40BB2D55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67C6ED51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597C5FD7" w14:textId="77777777" w:rsidR="004D122D" w:rsidRDefault="004D122D">
    <w:pPr>
      <w:spacing w:after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320"/>
      <w:gridCol w:w="8282"/>
      <w:gridCol w:w="7192"/>
    </w:tblGrid>
    <w:tr w:rsidR="004D122D" w14:paraId="0C05124F" w14:textId="77777777">
      <w:tc>
        <w:tcPr>
          <w:tcW w:w="6320" w:type="dxa"/>
          <w:vAlign w:val="center"/>
        </w:tcPr>
        <w:p w14:paraId="3905EC46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5E208047" wp14:editId="1FE60DAB">
                <wp:extent cx="283464" cy="283464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8282" w:type="dxa"/>
          <w:vAlign w:val="center"/>
        </w:tcPr>
        <w:p w14:paraId="334601F6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7192" w:type="dxa"/>
          <w:vAlign w:val="center"/>
        </w:tcPr>
        <w:p w14:paraId="1FC60D9D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399C251C" w14:textId="77777777" w:rsidR="004D122D" w:rsidRDefault="004D122D">
    <w:pPr>
      <w:spacing w:after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68"/>
      <w:gridCol w:w="3758"/>
      <w:gridCol w:w="3264"/>
    </w:tblGrid>
    <w:tr w:rsidR="004D122D" w14:paraId="4D4E60B8" w14:textId="77777777">
      <w:tc>
        <w:tcPr>
          <w:tcW w:w="2868" w:type="dxa"/>
          <w:vAlign w:val="center"/>
        </w:tcPr>
        <w:p w14:paraId="22FD03D5" w14:textId="77777777" w:rsidR="004D122D" w:rsidRDefault="00A96EE0">
          <w:pPr>
            <w:spacing w:after="0" w:line="240" w:lineRule="auto"/>
          </w:pPr>
          <w:r>
            <w:rPr>
              <w:noProof/>
              <w:sz w:val="18"/>
            </w:rPr>
            <w:drawing>
              <wp:inline distT="0" distB="0" distL="0" distR="0" wp14:anchorId="314631C0" wp14:editId="6CEF5E33">
                <wp:extent cx="283464" cy="283464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nd_left_pp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" cy="28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sz w:val="18"/>
            </w:rPr>
            <w:t xml:space="preserve"> deConfUSIon</w:t>
          </w:r>
        </w:p>
      </w:tc>
      <w:tc>
        <w:tcPr>
          <w:tcW w:w="3758" w:type="dxa"/>
          <w:vAlign w:val="center"/>
        </w:tcPr>
        <w:p w14:paraId="5F88BF85" w14:textId="77777777" w:rsidR="004D122D" w:rsidRDefault="00A96EE0">
          <w:pPr>
            <w:spacing w:after="0" w:line="240" w:lineRule="auto"/>
            <w:jc w:val="center"/>
          </w:pPr>
          <w:r>
            <w:rPr>
              <w:sz w:val="18"/>
            </w:rPr>
            <w:t>by Soner Caner Cagun</w:t>
          </w:r>
        </w:p>
      </w:tc>
      <w:tc>
        <w:tcPr>
          <w:tcW w:w="3264" w:type="dxa"/>
          <w:vAlign w:val="center"/>
        </w:tcPr>
        <w:p w14:paraId="1C28338D" w14:textId="77777777" w:rsidR="004D122D" w:rsidRDefault="00A96EE0">
          <w:pPr>
            <w:spacing w:after="0" w:line="240" w:lineRule="auto"/>
            <w:jc w:val="right"/>
          </w:pPr>
          <w:r>
            <w:rPr>
              <w:sz w:val="18"/>
            </w:rPr>
            <w:t>MPI for Biological</w:t>
          </w:r>
          <w:r>
            <w:rPr>
              <w:sz w:val="18"/>
            </w:rPr>
            <w:br/>
            <w:t>Cybernetics</w:t>
          </w:r>
        </w:p>
      </w:tc>
    </w:tr>
  </w:tbl>
  <w:p w14:paraId="52E14B09" w14:textId="77777777" w:rsidR="004D122D" w:rsidRDefault="004D122D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703988">
    <w:abstractNumId w:val="8"/>
  </w:num>
  <w:num w:numId="2" w16cid:durableId="269555114">
    <w:abstractNumId w:val="6"/>
  </w:num>
  <w:num w:numId="3" w16cid:durableId="2071953000">
    <w:abstractNumId w:val="5"/>
  </w:num>
  <w:num w:numId="4" w16cid:durableId="701629729">
    <w:abstractNumId w:val="4"/>
  </w:num>
  <w:num w:numId="5" w16cid:durableId="597952810">
    <w:abstractNumId w:val="7"/>
  </w:num>
  <w:num w:numId="6" w16cid:durableId="1491096491">
    <w:abstractNumId w:val="3"/>
  </w:num>
  <w:num w:numId="7" w16cid:durableId="375399390">
    <w:abstractNumId w:val="2"/>
  </w:num>
  <w:num w:numId="8" w16cid:durableId="1042678211">
    <w:abstractNumId w:val="1"/>
  </w:num>
  <w:num w:numId="9" w16cid:durableId="8409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AC"/>
    <w:rsid w:val="00034616"/>
    <w:rsid w:val="0006063C"/>
    <w:rsid w:val="0015074B"/>
    <w:rsid w:val="001A1F68"/>
    <w:rsid w:val="0029639D"/>
    <w:rsid w:val="00326F90"/>
    <w:rsid w:val="00431A62"/>
    <w:rsid w:val="004D122D"/>
    <w:rsid w:val="00531083"/>
    <w:rsid w:val="00785A8A"/>
    <w:rsid w:val="00870ABD"/>
    <w:rsid w:val="00A2429E"/>
    <w:rsid w:val="00A96EE0"/>
    <w:rsid w:val="00AA1D8D"/>
    <w:rsid w:val="00B47730"/>
    <w:rsid w:val="00C94F4B"/>
    <w:rsid w:val="00C9681C"/>
    <w:rsid w:val="00CB0664"/>
    <w:rsid w:val="00E60799"/>
    <w:rsid w:val="00FC693F"/>
    <w:rsid w:val="00FC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725D9"/>
  <w14:defaultImageDpi w14:val="300"/>
  <w15:docId w15:val="{DCBD1C9F-A29B-411C-B7DA-535AA6B8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  <w:jc w:val="both"/>
    </w:pPr>
    <w:rPr>
      <w:rFonts w:ascii="Arial" w:eastAsia="Microsoft YaHei" w:hAnsi="Arial"/>
      <w:color w:val="173650"/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/>
      <w:jc w:val="center"/>
      <w:outlineLvl w:val="0"/>
    </w:pPr>
    <w:rPr>
      <w:rFonts w:asciiTheme="majorHAnsi" w:eastAsiaTheme="majorEastAsia" w:hAnsiTheme="majorHAnsi" w:cstheme="majorBidi"/>
      <w:b/>
      <w:bCs/>
      <w:sz w:val="46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jc w:val="center"/>
      <w:outlineLvl w:val="1"/>
    </w:pPr>
    <w:rPr>
      <w:rFonts w:asciiTheme="majorHAnsi" w:eastAsiaTheme="majorEastAsia" w:hAnsiTheme="majorHAnsi" w:cstheme="majorBidi"/>
      <w:b/>
      <w:bCs/>
      <w:sz w:val="34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200"/>
      <w:jc w:val="center"/>
      <w:outlineLvl w:val="2"/>
    </w:pPr>
    <w:rPr>
      <w:rFonts w:asciiTheme="majorHAnsi" w:eastAsiaTheme="majorEastAsia" w:hAnsiTheme="majorHAnsi" w:cstheme="majorBidi"/>
      <w:b/>
      <w:bCs/>
      <w:sz w:val="26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Microsoft YaHei"/>
      <w:lang w:val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80" w:after="200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Microsoft YaHei" w:hAnsi="Courier"/>
      <w:sz w:val="20"/>
      <w:szCs w:val="20"/>
      <w:lang w:val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/>
      <w:outlineLvl w:val="9"/>
    </w:pPr>
    <w:rPr>
      <w:rFonts w:ascii="Arial" w:eastAsia="Microsoft YaHei" w:hAnsi="Arial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Caption"/>
    <w:pPr>
      <w:keepNext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CodeBlock">
    <w:name w:val="Code Block"/>
    <w:pPr>
      <w:spacing w:after="180" w:line="288" w:lineRule="auto"/>
    </w:pPr>
    <w:rPr>
      <w:rFonts w:ascii="Consolas" w:eastAsia="Microsoft YaHei" w:hAnsi="Consolas"/>
      <w:sz w:val="18"/>
      <w:lang w:val="zh-CN"/>
    </w:rPr>
  </w:style>
  <w:style w:type="paragraph" w:customStyle="1" w:styleId="TOC11">
    <w:name w:val="TOC 11"/>
    <w:pPr>
      <w:spacing w:after="40" w:line="288" w:lineRule="auto"/>
    </w:pPr>
    <w:rPr>
      <w:rFonts w:ascii="Arial" w:eastAsia="Microsoft YaHei" w:hAnsi="Arial"/>
      <w:lang w:val="zh-CN"/>
    </w:rPr>
  </w:style>
  <w:style w:type="paragraph" w:customStyle="1" w:styleId="TOC21">
    <w:name w:val="TOC 21"/>
    <w:pPr>
      <w:spacing w:after="40" w:line="288" w:lineRule="auto"/>
    </w:pPr>
    <w:rPr>
      <w:rFonts w:ascii="Arial" w:eastAsia="Microsoft YaHei" w:hAnsi="Arial"/>
      <w:lang w:val="zh-CN"/>
    </w:rPr>
  </w:style>
  <w:style w:type="paragraph" w:customStyle="1" w:styleId="TOC31">
    <w:name w:val="TOC 31"/>
    <w:pPr>
      <w:spacing w:after="40" w:line="288" w:lineRule="auto"/>
    </w:pPr>
    <w:rPr>
      <w:rFonts w:ascii="Arial" w:eastAsia="Microsoft YaHei" w:hAnsi="Arial"/>
      <w:lang w:val="zh-CN"/>
    </w:rPr>
  </w:style>
  <w:style w:type="paragraph" w:styleId="TOC1">
    <w:name w:val="toc 1"/>
    <w:basedOn w:val="Normal"/>
    <w:next w:val="Normal"/>
    <w:autoRedefine/>
    <w:uiPriority w:val="39"/>
    <w:unhideWhenUsed/>
    <w:rsid w:val="00A96EE0"/>
    <w:pPr>
      <w:snapToGrid w:val="0"/>
      <w:spacing w:after="100" w:line="264" w:lineRule="exact"/>
    </w:pPr>
  </w:style>
  <w:style w:type="paragraph" w:styleId="TOC2">
    <w:name w:val="toc 2"/>
    <w:basedOn w:val="Normal"/>
    <w:next w:val="Normal"/>
    <w:autoRedefine/>
    <w:uiPriority w:val="39"/>
    <w:unhideWhenUsed/>
    <w:rsid w:val="00A96EE0"/>
    <w:pPr>
      <w:snapToGrid w:val="0"/>
      <w:spacing w:after="100" w:line="264" w:lineRule="exact"/>
      <w:ind w:left="220"/>
    </w:pPr>
  </w:style>
  <w:style w:type="character" w:styleId="Hyperlink">
    <w:name w:val="Hyperlink"/>
    <w:basedOn w:val="DefaultParagraphFont"/>
    <w:uiPriority w:val="99"/>
    <w:unhideWhenUsed/>
    <w:rsid w:val="00A96E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9" Type="http://schemas.openxmlformats.org/officeDocument/2006/relationships/footer" Target="footer12.xml"/><Relationship Id="rId21" Type="http://schemas.openxmlformats.org/officeDocument/2006/relationships/footer" Target="footer5.xml"/><Relationship Id="rId34" Type="http://schemas.openxmlformats.org/officeDocument/2006/relationships/footer" Target="footer10.xml"/><Relationship Id="rId42" Type="http://schemas.openxmlformats.org/officeDocument/2006/relationships/image" Target="media/image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6.xml"/><Relationship Id="rId32" Type="http://schemas.openxmlformats.org/officeDocument/2006/relationships/image" Target="media/image7.png"/><Relationship Id="rId37" Type="http://schemas.openxmlformats.org/officeDocument/2006/relationships/image" Target="media/image8.png"/><Relationship Id="rId40" Type="http://schemas.openxmlformats.org/officeDocument/2006/relationships/header" Target="header13.xml"/><Relationship Id="rId45" Type="http://schemas.openxmlformats.org/officeDocument/2006/relationships/header" Target="header15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36" Type="http://schemas.openxmlformats.org/officeDocument/2006/relationships/footer" Target="footer1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footer" Target="footer9.xml"/><Relationship Id="rId44" Type="http://schemas.openxmlformats.org/officeDocument/2006/relationships/footer" Target="footer1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image" Target="media/image6.png"/><Relationship Id="rId30" Type="http://schemas.openxmlformats.org/officeDocument/2006/relationships/header" Target="header9.xml"/><Relationship Id="rId35" Type="http://schemas.openxmlformats.org/officeDocument/2006/relationships/header" Target="header11.xml"/><Relationship Id="rId43" Type="http://schemas.openxmlformats.org/officeDocument/2006/relationships/header" Target="header14.xml"/><Relationship Id="rId48" Type="http://schemas.openxmlformats.org/officeDocument/2006/relationships/theme" Target="theme/theme1.xml"/><Relationship Id="rId8" Type="http://schemas.openxmlformats.org/officeDocument/2006/relationships/hyperlink" Target="https://github.com/SonerCgu/deConfUSIon" TargetMode="Externa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header" Target="header7.xml"/><Relationship Id="rId33" Type="http://schemas.openxmlformats.org/officeDocument/2006/relationships/header" Target="header10.xml"/><Relationship Id="rId38" Type="http://schemas.openxmlformats.org/officeDocument/2006/relationships/header" Target="header12.xml"/><Relationship Id="rId46" Type="http://schemas.openxmlformats.org/officeDocument/2006/relationships/footer" Target="footer15.xml"/><Relationship Id="rId20" Type="http://schemas.openxmlformats.org/officeDocument/2006/relationships/header" Target="header5.xml"/><Relationship Id="rId41" Type="http://schemas.openxmlformats.org/officeDocument/2006/relationships/footer" Target="footer1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1755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deConfUSIon 实用用户指南</dc:title>
  <dc:subject>安装与日常分析实用指南</dc:subject>
  <dc:creator>Soner Caner Cagun</dc:creator>
  <cp:keywords/>
  <dc:description>generated by python-docx</dc:description>
  <cp:lastModifiedBy>Soner Cagun</cp:lastModifiedBy>
  <cp:revision>7</cp:revision>
  <dcterms:created xsi:type="dcterms:W3CDTF">2013-12-23T23:15:00Z</dcterms:created>
  <dcterms:modified xsi:type="dcterms:W3CDTF">2026-10-15T19:54:00Z</dcterms:modified>
  <cp:category/>
</cp:coreProperties>
</file>