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 Создать объекта проектирования без заполнения обязательных полей </w:t>
      </w:r>
    </w:p>
    <w:p>
      <w:r>
        <w:t>Описание: Обязательными полями являются название объекта и модель</w:t>
      </w:r>
    </w:p>
    <w:p>
      <w:r>
        <w:t>Предусловие: ...</w:t>
      </w:r>
    </w:p>
    <w:p>
      <w:r>
        <w:t>Постусловие: ...</w:t>
      </w:r>
    </w:p>
    <w:p>
      <w:r>
        <w:t>Комментарий: 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Шаги</w:t>
            </w:r>
          </w:p>
        </w:tc>
        <w:tc>
          <w:tcPr>
            <w:tcW w:type="dxa" w:w="2880"/>
          </w:tcPr>
          <w:p>
            <w:r>
              <w:t>Ожидаемый результат</w:t>
            </w:r>
          </w:p>
        </w:tc>
        <w:tc>
          <w:tcPr>
            <w:tcW w:type="dxa" w:w="2880"/>
          </w:tcPr>
          <w:p>
            <w:r>
              <w:t>Полученный результат</w:t>
            </w:r>
          </w:p>
        </w:tc>
      </w:tr>
      <w:tr>
        <w:tc>
          <w:tcPr>
            <w:tcW w:type="dxa" w:w="2880"/>
          </w:tcPr>
          <w:p>
            <w:r>
              <w:t>Нажать на кнопку Создать объект проектирования</w:t>
            </w:r>
          </w:p>
        </w:tc>
        <w:tc>
          <w:tcPr>
            <w:tcW w:type="dxa" w:w="2880"/>
          </w:tcPr>
          <w:p>
            <w:r>
              <w:t xml:space="preserve">Отображается форма создания объекта 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Нажать на кнопку сохранить не заполняя обязательные поля</w:t>
            </w:r>
          </w:p>
        </w:tc>
        <w:tc>
          <w:tcPr>
            <w:tcW w:type="dxa" w:w="2880"/>
          </w:tcPr>
          <w:p>
            <w:r>
              <w:t>Под полем возникнет уведомление: Обязательно для заполнения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