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E7C86"/>
          <w:sz w:val="36"/>
          <w:szCs w:val="36"/>
        </w:rPr>
        <w:t xml:space="preserve">ECOLOGICAL MODELLING WITH R, PYTHON, AND JULIA</w:t>
      </w:r>
    </w:p>
    <w:p>
      <w:pPr>
        <w:spacing w:after="60"/>
        <w:jc w:val="center"/>
      </w:pPr>
      <w:r>
        <w:rPr>
          <w:i/>
          <w:iCs/>
          <w:color w:val="0E7C86"/>
          <w:sz w:val="24"/>
          <w:szCs w:val="24"/>
        </w:rPr>
        <w:t xml:space="preserve">Statistical and Computational Methods for Ecological Data</w:t>
      </w:r>
    </w:p>
    <w:p>
      <w:pPr>
        <w:spacing w:after="40"/>
        <w:jc w:val="center"/>
      </w:pPr>
      <w:r>
        <w:rPr>
          <w:sz w:val="21"/>
          <w:szCs w:val="21"/>
        </w:rPr>
        <w:t xml:space="preserve">ECOL 5XX · 4 Credit Hours (Lecture + Lab) · 16-Week Semester</w:t>
      </w:r>
    </w:p>
    <w:p>
      <w:pPr>
        <w:spacing w:after="40"/>
        <w:jc w:val="center"/>
      </w:pPr>
      <w:r>
        <w:rPr>
          <w:i/>
          <w:iCs/>
          <w:sz w:val="20"/>
          <w:szCs w:val="20"/>
        </w:rPr>
        <w:t xml:space="preserve">Lecture + Lab: Tue 1:00–3:50 PM · Room: [—] · Computer Lab: [—]</w:t>
      </w:r>
    </w:p>
    <w:p>
      <w:pPr>
        <w:spacing w:after="40"/>
        <w:jc w:val="center"/>
      </w:pPr>
      <w:r>
        <w:rPr>
          <w:i/>
          <w:iCs/>
          <w:sz w:val="20"/>
          <w:szCs w:val="20"/>
        </w:rPr>
        <w:t xml:space="preserve">Instructor: [—] · Office: [—] · Email: [—]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Office Hours: [—] · Canvas: [—]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0E7C86"/>
          <w:sz w:val="26"/>
          <w:szCs w:val="26"/>
        </w:rPr>
        <w:t xml:space="preserve">1. Course Description</w:t>
      </w:r>
    </w:p>
    <w:p>
      <w:pPr>
        <w:spacing w:after="150"/>
      </w:pPr>
      <w:r>
        <w:rPr>
          <w:sz w:val="21"/>
          <w:szCs w:val="21"/>
        </w:rPr>
        <w:t xml:space="preserve">This is a lab-focused course in statistical and computational modeling for ecology. Each of the sixteen weekly sessions pairs a lecture on a model family — from basic linear models through generalized additive models, Bayesian hierarchical models, occupancy and species distribution models, matrix population models, and spatial statistics — with a hands-on lab in which that model is fit to real data from a published, peer-reviewed ecological study, implemented in parallel in R, Python, and Julia. The three languages are taught side by side throughout so that students leave fluent in the ecological-modeling idioms of each, and able to choose the right tool for a given collaborator, dataset, or computational demand. All datasets are real and drawn from top-tier journals (Science, Ecology, Parasitology, Journal of Vegetation Science, among others); students work with the same handful of datasets across multiple weeks with increasingly sophisticated methods, building genuine fluency rather than one-off familiarity.</w:t>
      </w:r>
    </w:p>
    <w:p>
      <w:pPr>
        <w:pStyle w:val="Heading1"/>
        <w:spacing w:after="150" w:before="300"/>
      </w:pPr>
      <w:r>
        <w:rPr>
          <w:b/>
          <w:bCs/>
          <w:color w:val="0E7C86"/>
          <w:sz w:val="26"/>
          <w:szCs w:val="26"/>
        </w:rPr>
        <w:t xml:space="preserve">2. Prerequisites</w:t>
      </w:r>
    </w:p>
    <w:p>
      <w:pPr>
        <w:spacing w:after="150"/>
      </w:pPr>
      <w:r>
        <w:rPr>
          <w:sz w:val="21"/>
          <w:szCs w:val="21"/>
        </w:rPr>
        <w:t xml:space="preserve">An introductory statistics course and some prior programming exposure (any language) are required. No prior experience with R, Python, or Julia specifically is assumed — Weeks 1–2 bring all students to a common baseline. Students without prerequisites must obtain instructor consent before enrolling.</w:t>
      </w:r>
    </w:p>
    <w:p>
      <w:pPr>
        <w:pStyle w:val="Heading1"/>
        <w:spacing w:after="150" w:before="300"/>
      </w:pPr>
      <w:r>
        <w:rPr>
          <w:b/>
          <w:bCs/>
          <w:color w:val="0E7C86"/>
          <w:sz w:val="26"/>
          <w:szCs w:val="26"/>
        </w:rPr>
        <w:t xml:space="preserve">3. Student Learning Outcomes</w:t>
      </w:r>
    </w:p>
    <w:p>
      <w:pPr>
        <w:spacing w:after="150"/>
      </w:pPr>
      <w:r>
        <w:rPr>
          <w:sz w:val="21"/>
          <w:szCs w:val="21"/>
        </w:rPr>
        <w:t xml:space="preserve">Upon successful completion, students will be able to: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Wrangle, join, and tidy real ecological datasets, and choose an appropriate statistical distribution and model family for a given ecological response variable.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Fit and critically interpret linear, generalized linear, mixed-effects, and generalized additive models on real community and population data.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Explain the Bayesian hierarchical-modeling workflow — priors, MCMC sampling, convergence diagnostics, and posterior interpretation — and fit a Bayesian model equivalent to a frequentist one already fit in the course.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Apply time-series/state-space methods, detection-corrected occupancy models, and machine-learning methods to appropriate ecological problems, and explain why imperfect detection and pseudo-replication demand specialized methods.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Build species distribution models, matrix population models, community co-occurrence analyses, and spatial statistical models, and correctly interpret their ecological and conservation implications.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Implement the same statistical model in at least two of R, Python, and Julia, and articulate the practical trade-offs among the three languages for ecological research.</w:t>
      </w:r>
    </w:p>
    <w:p>
      <w:pPr>
        <w:pStyle w:val="Heading1"/>
        <w:spacing w:after="150" w:before="300"/>
      </w:pPr>
      <w:r>
        <w:rPr>
          <w:b/>
          <w:bCs/>
          <w:color w:val="0E7C86"/>
          <w:sz w:val="26"/>
          <w:szCs w:val="26"/>
        </w:rPr>
        <w:t xml:space="preserve">4. Required Materials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Software (required, all free/open-source):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R (≥ 4.3) with packages: vegan, lme4, nlme, mgcv, MASS, randomForest, gbm, forecast, spatstat, fields, glmnet, igraph, ape, caret, brms/rstanarm.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Python (≥ 3.10) with packages: pandas, numpy, scipy, statsmodels, scikit-learn, matplotlib/seaborn, pymc, arviz.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Julia (≥ 1.10) with packages: DataFrames.jl, GLM.jl, MixedModels.jl, Turing.jl, MultivariateStats.jl.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Recommended supplements: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Zuur, A. F., Ieno, E. N., Walker, N., Saveliev, A. A. &amp; Smith, G. M. (2009). Mixed Effects Models and Extensions in Ecology with R. Springer. ISBN 978-0-387-87457-9.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Kéry, M. &amp; Royle, J. A. (2016). Applied Hierarchical Modeling in Ecology, Vol. 1. Academic Press. ISBN 978-0-12-801378-6 (reference for Week 11's occupancy models).</w:t>
      </w:r>
    </w:p>
    <w:p>
      <w:pPr>
        <w:pStyle w:val="Heading1"/>
        <w:spacing w:after="150" w:before="300"/>
      </w:pPr>
      <w:r>
        <w:rPr>
          <w:b/>
          <w:bCs/>
          <w:color w:val="0E7C86"/>
          <w:sz w:val="26"/>
          <w:szCs w:val="26"/>
        </w:rPr>
        <w:t xml:space="preserve">5. Grading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6060"/>
      </w:tblGrid>
      <w:tr>
        <w:trPr>
          <w:tblHeader/>
        </w:trPr>
        <w:tc>
          <w:tcPr>
            <w:tcW w:type="dxa" w:w="2400"/>
            <w:shd w:fill="0E7C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shd w:fill="0E7C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6060"/>
            <w:shd w:fill="0E7C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Weekly Lab Assignments (×14)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Due the following week on Canvas; each submits working R, Python, AND Julia code plus a short written interpretation</w:t>
            </w:r>
          </w:p>
        </w:tc>
      </w:tr>
      <w:tr>
        <w:tc>
          <w:tcPr>
            <w:tcW w:type="dxa" w:w="24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Midterm Project</w:t>
            </w:r>
          </w:p>
        </w:tc>
        <w:tc>
          <w:tcPr>
            <w:tcW w:type="dxa" w:w="12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606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Reproducible analysis report (Lectures 1–8 methods) applied to a dataset of the student's choosing; due Week 9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Final Project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complete modeling workflow — data wrangling through model fitting, validation, and communication — on a real ecological dataset, implemented in at least two of R/Python/Julia; written report + 10-min presentation, Weeks 15–16</w:t>
            </w:r>
          </w:p>
        </w:tc>
      </w:tr>
      <w:tr>
        <w:tc>
          <w:tcPr>
            <w:tcW w:type="dxa" w:w="24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Participation &amp; Code Review</w:t>
            </w:r>
          </w:p>
        </w:tc>
        <w:tc>
          <w:tcPr>
            <w:tcW w:type="dxa" w:w="12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606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In-class engagement; each student peer-reviews one classmate's midterm project code for reproducibility and correctness</w:t>
            </w:r>
          </w:p>
        </w:tc>
      </w:tr>
    </w:tbl>
    <w:p>
      <w:pPr>
        <w:spacing w:after="100" w:before="200"/>
      </w:pPr>
      <w:r>
        <w:rPr>
          <w:sz w:val="21"/>
          <w:szCs w:val="21"/>
        </w:rPr>
        <w:t xml:space="preserve">Grade Scale: A ≥ 90 · B 80–89 · C 70–79 · D 60–69 · F &lt; 60</w:t>
      </w:r>
    </w:p>
    <w:p>
      <w:pPr>
        <w:spacing w:after="150"/>
      </w:pPr>
      <w:r>
        <w:rPr>
          <w:sz w:val="21"/>
          <w:szCs w:val="21"/>
        </w:rPr>
        <w:t xml:space="preserve">Late work: −10% per calendar day; extensions require 48-hour advance notice. Lab assignments must run without error to receive credit — non-running code is capped at 50%, with resubmission for partial credit within one week.</w:t>
      </w:r>
    </w:p>
    <w:p>
      <w:pPr>
        <w:pStyle w:val="Heading1"/>
        <w:spacing w:after="150" w:before="300"/>
      </w:pPr>
      <w:r>
        <w:rPr>
          <w:b/>
          <w:bCs/>
          <w:color w:val="0E7C86"/>
          <w:sz w:val="26"/>
          <w:szCs w:val="26"/>
        </w:rPr>
        <w:t xml:space="preserve">6. Course Policies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Attendance</w:t>
      </w:r>
    </w:p>
    <w:p>
      <w:pPr>
        <w:spacing w:after="150"/>
      </w:pPr>
      <w:r>
        <w:rPr>
          <w:sz w:val="21"/>
          <w:szCs w:val="21"/>
        </w:rPr>
        <w:t xml:space="preserve">This is a hands-on lab course; regular attendance is essential. More than three unexcused absences may result in grade reduction. You are responsible for all material and code covered in missed sessions.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Academic Integrity and AI Tool Use</w:t>
      </w:r>
    </w:p>
    <w:p>
      <w:pPr>
        <w:spacing w:after="150"/>
      </w:pPr>
      <w:r>
        <w:rPr>
          <w:sz w:val="21"/>
          <w:szCs w:val="21"/>
        </w:rPr>
        <w:t xml:space="preserve">Collaboration on understanding concepts is encouraged; submitted code and written interpretation must be your own work. Generative AI tools may be used as a debugging aid or to explain an error message, but may not generate the substantive modeling code or written interpretation submitted for a grade — cite any AI assistance used. Plagiarism or misrepresenting AI-generated work as your own will result in a zero and possible disciplinary action.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Accessibility</w:t>
      </w:r>
    </w:p>
    <w:p>
      <w:pPr>
        <w:spacing w:after="150"/>
      </w:pPr>
      <w:r>
        <w:rPr>
          <w:sz w:val="21"/>
          <w:szCs w:val="21"/>
        </w:rPr>
        <w:t xml:space="preserve">Students requiring accommodations should contact the Office of Disability Services and provide documentation within the first two weeks of class.</w:t>
      </w:r>
    </w:p>
    <w:p>
      <w:pPr>
        <w:pStyle w:val="Heading1"/>
        <w:spacing w:after="150" w:before="300"/>
      </w:pPr>
      <w:r>
        <w:rPr>
          <w:b/>
          <w:bCs/>
          <w:color w:val="0E7C86"/>
          <w:sz w:val="26"/>
          <w:szCs w:val="26"/>
        </w:rPr>
        <w:t xml:space="preserve">7. Week-by-Week Schedule</w:t>
      </w:r>
    </w:p>
    <w:p>
      <w:pPr>
        <w:spacing w:after="150"/>
      </w:pPr>
      <w:r>
        <w:rPr>
          <w:sz w:val="21"/>
          <w:szCs w:val="21"/>
        </w:rPr>
        <w:t xml:space="preserve">Every lecture/lab pairs a real, published dataset with a model family, implemented in R, Python, and Julia. ★ = project milestone (no new lecture material). Schedule is subject to change with ≥1 week notice on Canvas.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300"/>
        <w:gridCol w:w="2600"/>
        <w:gridCol w:w="1300"/>
        <w:gridCol w:w="3900"/>
      </w:tblGrid>
      <w:tr>
        <w:trPr>
          <w:tblHeader/>
        </w:trPr>
        <w:tc>
          <w:tcPr>
            <w:tcW w:type="dxa" w:w="560"/>
            <w:shd w:fill="0E7C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Lec</w:t>
            </w:r>
          </w:p>
        </w:tc>
        <w:tc>
          <w:tcPr>
            <w:tcW w:type="dxa" w:w="1300"/>
            <w:shd w:fill="0E7C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shd w:fill="0E7C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/ Topic</w:t>
            </w:r>
          </w:p>
        </w:tc>
        <w:tc>
          <w:tcPr>
            <w:tcW w:type="dxa" w:w="1300"/>
            <w:shd w:fill="0E7C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Reading</w:t>
            </w:r>
          </w:p>
        </w:tc>
        <w:tc>
          <w:tcPr>
            <w:tcW w:type="dxa" w:w="3900"/>
            <w:shd w:fill="0E7C8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Content &amp; Concepts</w:t>
            </w:r>
          </w:p>
        </w:tc>
      </w:tr>
      <w:tr>
        <w:tc>
          <w:tcPr>
            <w:tcW w:type="dxa" w:w="56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Week 1</w:t>
            </w:r>
          </w:p>
        </w:tc>
        <w:tc>
          <w:tcPr>
            <w:tcW w:type="dxa" w:w="26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Introduction: Reproducible Ecological Workflows</w:t>
            </w:r>
          </w:p>
        </w:tc>
        <w:tc>
          <w:tcPr>
            <w:tcW w:type="dxa" w:w="13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Course overview</w:t>
            </w:r>
          </w:p>
        </w:tc>
        <w:tc>
          <w:tcPr>
            <w:tcW w:type="dxa" w:w="39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Why model ecological data at all; project structure and reproducibility (renv/venv/Pkg.jl environments, version control); tour of the real datasets used all semester; first look at R, Python, and Julia side by side on the same simple summary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Week 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Data Structures and Management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Borcard &amp; Legendre (1994), Ecology — oribatid mite community; Jongman et al. — dune meadow survey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Tidy data principles; wide vs. long community-by-site matrices; joins between species and environmental tables; handling missing data; group-wise summaries</w:t>
            </w:r>
          </w:p>
        </w:tc>
      </w:tr>
      <w:tr>
        <w:tc>
          <w:tcPr>
            <w:tcW w:type="dxa" w:w="56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Week 3</w:t>
            </w:r>
          </w:p>
        </w:tc>
        <w:tc>
          <w:tcPr>
            <w:tcW w:type="dxa" w:w="26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Basic Statistical Analysis</w:t>
            </w:r>
          </w:p>
        </w:tc>
        <w:tc>
          <w:tcPr>
            <w:tcW w:type="dxa" w:w="13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Borcard &amp; Legendre (1994); Väre, Ohtonen &amp; Oksanen (1995), J. Veg. Sci.</w:t>
            </w:r>
          </w:p>
        </w:tc>
        <w:tc>
          <w:tcPr>
            <w:tcW w:type="dxa" w:w="39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Descriptive statistics and distributions common in ecological data (Poisson, negative binomial, lognormal); t-tests, ANOVA, correlation (Pearson/Spearman); chi-square tests of independence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Week 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Multivariate and Ordination Methods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Jongman et al.; Väre, Ohtonen &amp; Oksanen (1995)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Principal Component Analysis; Non-metric Multidimensional Scaling with Bray–Curtis dissimilarity; PERMANOVA for testing group differences in community composition; hierarchical clustering</w:t>
            </w:r>
          </w:p>
        </w:tc>
      </w:tr>
      <w:tr>
        <w:tc>
          <w:tcPr>
            <w:tcW w:type="dxa" w:w="56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Week 5</w:t>
            </w:r>
          </w:p>
        </w:tc>
        <w:tc>
          <w:tcPr>
            <w:tcW w:type="dxa" w:w="26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Linear Models</w:t>
            </w:r>
          </w:p>
        </w:tc>
        <w:tc>
          <w:tcPr>
            <w:tcW w:type="dxa" w:w="13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Borcard &amp; Legendre (1994) — oribatid mite species richness</w:t>
            </w:r>
          </w:p>
        </w:tc>
        <w:tc>
          <w:tcPr>
            <w:tcW w:type="dxa" w:w="39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Simple and multiple regression; model diagnostics (residuals, leverage, influence); checking assumptions; interpreting coefficients on real ecological gradients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Week 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Generalized Linear Models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Elston, Moss, Boulinier, Arrowsmith &amp; Lambin (2001), Parasitology — red grouse tick burden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Poisson and binomial GLMs for count and proportion data; the link function; overdispersion and its diagnosis; quasi-Poisson and negative binomial alternatives</w:t>
            </w:r>
          </w:p>
        </w:tc>
      </w:tr>
      <w:tr>
        <w:tc>
          <w:tcPr>
            <w:tcW w:type="dxa" w:w="56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Week 7</w:t>
            </w:r>
          </w:p>
        </w:tc>
        <w:tc>
          <w:tcPr>
            <w:tcW w:type="dxa" w:w="26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Mixed-Effects Models</w:t>
            </w:r>
          </w:p>
        </w:tc>
        <w:tc>
          <w:tcPr>
            <w:tcW w:type="dxa" w:w="13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Elston et al. (2001) — nested BROOD within LOCATION</w:t>
            </w:r>
          </w:p>
        </w:tc>
        <w:tc>
          <w:tcPr>
            <w:tcW w:type="dxa" w:w="39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Random intercepts and slopes; nested vs. crossed random-effect designs; partial pooling and shrinkage; when and why hierarchical structure matters for ecological data</w:t>
            </w:r>
          </w:p>
        </w:tc>
      </w:tr>
      <w:tr>
        <w:tc>
          <w:tcPr>
            <w:tcW w:type="dxa" w:w="560"/>
            <w:shd w:fill="F3E3C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shd w:fill="F3E3C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Week 8</w:t>
            </w:r>
          </w:p>
        </w:tc>
        <w:tc>
          <w:tcPr>
            <w:tcW w:type="dxa" w:w="2600"/>
            <w:shd w:fill="F3E3C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Generalized Additive Models</w:t>
            </w:r>
          </w:p>
        </w:tc>
        <w:tc>
          <w:tcPr>
            <w:tcW w:type="dxa" w:w="1300"/>
            <w:shd w:fill="F3E3C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Borcard &amp; Legendre (1994) — richness vs. water content</w:t>
            </w:r>
          </w:p>
        </w:tc>
        <w:tc>
          <w:tcPr>
            <w:tcW w:type="dxa" w:w="3900"/>
            <w:shd w:fill="F3E3C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Smooth terms and spline bases; effective degrees of freedom; GAMs as a generalization of the GLM/LM hierarchy; comparing linear and smooth fits by AIC</w:t>
            </w:r>
          </w:p>
        </w:tc>
      </w:tr>
      <w:tr>
        <w:tc>
          <w:tcPr>
            <w:tcW w:type="dxa" w:w="560"/>
            <w:shd w:fill="F3E3C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3E3C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Week 9</w:t>
            </w:r>
          </w:p>
        </w:tc>
        <w:tc>
          <w:tcPr>
            <w:tcW w:type="dxa" w:w="2600"/>
            <w:shd w:fill="F3E3C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MIDTERM PROJECT DUE — no new lecture material</w:t>
            </w:r>
          </w:p>
        </w:tc>
        <w:tc>
          <w:tcPr>
            <w:tcW w:type="dxa" w:w="1300"/>
            <w:shd w:fill="F3E3C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shd w:fill="F3E3C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Reproducible analysis report applying Lectures 1–8 methods to a student-chosen dataset; submitted with working code in all attempted languages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Week 10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Bayesian Hierarchical Models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Elston et al. (2001) reanalysis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Bayes' theorem and priors; weakly informative priors as an ecological default; MCMC intuition (HMC/NUTS); credible intervals vs. confidence intervals; convergence diagnostics (R-hat, ESS)</w:t>
            </w:r>
          </w:p>
        </w:tc>
      </w:tr>
      <w:tr>
        <w:tc>
          <w:tcPr>
            <w:tcW w:type="dxa" w:w="56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Week 11</w:t>
            </w:r>
          </w:p>
        </w:tc>
        <w:tc>
          <w:tcPr>
            <w:tcW w:type="dxa" w:w="26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Time Series and State-Space Models</w:t>
            </w:r>
          </w:p>
        </w:tc>
        <w:tc>
          <w:tcPr>
            <w:tcW w:type="dxa" w:w="13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Hudson's Bay Company lynx trapping record; Stenseth et al. (1997), Science</w:t>
            </w:r>
          </w:p>
        </w:tc>
        <w:tc>
          <w:tcPr>
            <w:tcW w:type="dxa" w:w="39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Classical time-series decomposition and ARIMA; state-space formulations and the observation/process-error distinction; fitting to a real 114-year population cycle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Week 12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Occupancy and N-mixture Models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Study design after Schmid, Zbinden &amp; Keller (2004); Kéry &amp; Royle, Applied Hierarchical Modeling in Ecology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Imperfect detection and the repeat-visit design; occupancy probability vs. detection probability; N-mixture models for abundance under imperfect detection</w:t>
            </w:r>
          </w:p>
        </w:tc>
      </w:tr>
      <w:tr>
        <w:tc>
          <w:tcPr>
            <w:tcW w:type="dxa" w:w="56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Week 13</w:t>
            </w:r>
          </w:p>
        </w:tc>
        <w:tc>
          <w:tcPr>
            <w:tcW w:type="dxa" w:w="26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Machine Learning for Ecological Data</w:t>
            </w:r>
          </w:p>
        </w:tc>
        <w:tc>
          <w:tcPr>
            <w:tcW w:type="dxa" w:w="13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Condit, Hubbell &amp; Foster (2002), Science — Barro Colorado Island; Jongman et al.</w:t>
            </w:r>
          </w:p>
        </w:tc>
        <w:tc>
          <w:tcPr>
            <w:tcW w:type="dxa" w:w="3900"/>
            <w:shd w:fill="E9F4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Random forests and gradient-boosted trees; cross-validation for ecological (often spatially/temporally structured) data; variable importance and its interpretation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Week 14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Species Distribution and Niche Models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Condit, Hubbell &amp; Foster (2002) — BCI elevation/gradient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Presence–background data; logistic and random-forest-based species distribution models; evaluating SDM performance; the difference between correlative niche models and mechanistic ones</w:t>
            </w:r>
          </w:p>
        </w:tc>
      </w:tr>
      <w:tr>
        <w:tc>
          <w:tcPr>
            <w:tcW w:type="dxa" w:w="560"/>
            <w:shd w:fill="F3E3C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shd w:fill="F3E3C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Week 15</w:t>
            </w:r>
          </w:p>
        </w:tc>
        <w:tc>
          <w:tcPr>
            <w:tcW w:type="dxa" w:w="2600"/>
            <w:shd w:fill="F3E3C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Population Modeling</w:t>
            </w:r>
          </w:p>
        </w:tc>
        <w:tc>
          <w:tcPr>
            <w:tcW w:type="dxa" w:w="1300"/>
            <w:shd w:fill="F3E3C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Representative of Crouse, Crowder &amp; Caswell (1987), Ecology — loggerhead sea turtle</w:t>
            </w:r>
          </w:p>
        </w:tc>
        <w:tc>
          <w:tcPr>
            <w:tcW w:type="dxa" w:w="3900"/>
            <w:shd w:fill="F3E3C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Leslie and Lefkovitch matrix population models; stable stage distribution, reproductive value, and elasticity analysis; a brief introduction to integral projection models</w:t>
            </w:r>
          </w:p>
        </w:tc>
      </w:tr>
      <w:tr>
        <w:tc>
          <w:tcPr>
            <w:tcW w:type="dxa" w:w="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Week 16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Community Ecology Models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Gotelli (2000), Ecology — null models of co-occurrence; Condit, Hubbell &amp; Foster (2002)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Species co-occurrence null models and the C-score; building and interpreting a species co-occurrence network; joint species distribution models as the modern extension</w:t>
            </w:r>
          </w:p>
        </w:tc>
      </w:tr>
      <w:tr>
        <w:tc>
          <w:tcPr>
            <w:tcW w:type="dxa" w:w="560"/>
            <w:shd w:fill="F3E3C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16</w:t>
            </w:r>
          </w:p>
        </w:tc>
        <w:tc>
          <w:tcPr>
            <w:tcW w:type="dxa" w:w="1300"/>
            <w:shd w:fill="F3E3C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Week 17</w:t>
            </w:r>
          </w:p>
        </w:tc>
        <w:tc>
          <w:tcPr>
            <w:tcW w:type="dxa" w:w="2600"/>
            <w:shd w:fill="F3E3C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/>
                <w:iCs/>
                <w:sz w:val="18"/>
                <w:szCs w:val="18"/>
              </w:rPr>
              <w:t xml:space="preserve">Spatial Modeling &amp; Final Presentations</w:t>
            </w:r>
          </w:p>
        </w:tc>
        <w:tc>
          <w:tcPr>
            <w:tcW w:type="dxa" w:w="1300"/>
            <w:shd w:fill="F3E3C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Condit, Hubbell &amp; Foster (2002) — BCI point pattern</w:t>
            </w:r>
          </w:p>
        </w:tc>
        <w:tc>
          <w:tcPr>
            <w:tcW w:type="dxa" w:w="3900"/>
            <w:shd w:fill="F3E3C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Spatial autocorrelation (Moran's I); spatial point process models; kriging; course synthesis across all sixteen model families; final project presentations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2026-07-19T03:29:06.998Z</dcterms:created>
  <dcterms:modified xsi:type="dcterms:W3CDTF">2026-07-19T03:29:07.012Z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