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ED68C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数学_讲义_一元一次方程教师备课讲义</w:t>
      </w:r>
    </w:p>
    <w:p w14:paraId="04652AE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一元一次方程教师备课讲义</w:t>
      </w:r>
      <w:bookmarkEnd w:id="0"/>
    </w:p>
    <w:p w14:paraId="4305821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一、章节定位</w:t>
      </w:r>
      <w:bookmarkEnd w:id="1"/>
    </w:p>
    <w:p w14:paraId="5D3857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一元一次方程是初中代数的基础内容，上承小学简易方程与整式运算，下启二元一次方程组、不等式、函数等知识，是学生从算术思维转向代数思维的关键节点。</w:t>
      </w:r>
    </w:p>
    <w:p w14:paraId="55003C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本章核心：</w:t>
      </w:r>
      <w:r>
        <w:rPr>
          <w:rFonts w:ascii="Arial" w:hAnsi="Arial" w:eastAsia="等线" w:cs="Arial"/>
          <w:b/>
          <w:sz w:val="22"/>
        </w:rPr>
        <w:t>从实际问题中抽象出方程模型 → 掌握解方程的一般步骤 → 运用方程解决实际问题</w:t>
      </w:r>
      <w:r>
        <w:rPr>
          <w:rFonts w:ascii="Arial" w:hAnsi="Arial" w:eastAsia="等线" w:cs="Arial"/>
          <w:sz w:val="22"/>
        </w:rPr>
        <w:t>。</w:t>
      </w:r>
    </w:p>
    <w:p w14:paraId="0D79464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二、课标要求（2022版）</w:t>
      </w:r>
      <w:bookmarkEnd w:id="2"/>
    </w:p>
    <w:p w14:paraId="24F82A1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能根据具体问题中的数量关系列出方程，体会方程是刻画现实世界数量关系的有效模型；</w:t>
      </w:r>
    </w:p>
    <w:p w14:paraId="1A94348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经历估计方程解的过程；</w:t>
      </w:r>
    </w:p>
    <w:p w14:paraId="78BA589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掌握等式的基本性质；</w:t>
      </w:r>
    </w:p>
    <w:p w14:paraId="14A9F9B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能解一元一次方程；</w:t>
      </w:r>
    </w:p>
    <w:p w14:paraId="40838F7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能根据具体问题的实际意义检验方程的解是否合理。</w:t>
      </w:r>
    </w:p>
    <w:p w14:paraId="1DDED8A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三、知识结构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670C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F235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一元一次方程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概念：方程 → 一元一次方程 → 方程的解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解法：等式性质 → 移项 → 去括号 → 去分母 → 系数化为1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应用：行程问题、工程问题、配套问题、利润问题、方案选择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数学思想：建模思想、化归思想、分类讨论</w:t>
            </w:r>
          </w:p>
        </w:tc>
      </w:tr>
    </w:tbl>
    <w:p w14:paraId="465C5D1A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四、课时建议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6555"/>
      </w:tblGrid>
      <w:tr w14:paraId="355249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6D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课时</w:t>
            </w:r>
          </w:p>
        </w:tc>
        <w:tc>
          <w:tcPr>
            <w:tcW w:w="6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F4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13A792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BA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第1课时</w:t>
            </w:r>
          </w:p>
        </w:tc>
        <w:tc>
          <w:tcPr>
            <w:tcW w:w="6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F7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一元一次方程的概念</w:t>
            </w:r>
          </w:p>
        </w:tc>
      </w:tr>
      <w:tr w14:paraId="202E9E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F6B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第2课时</w:t>
            </w:r>
          </w:p>
        </w:tc>
        <w:tc>
          <w:tcPr>
            <w:tcW w:w="6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9C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等式的基本性质</w:t>
            </w:r>
          </w:p>
        </w:tc>
      </w:tr>
      <w:tr w14:paraId="4FF53B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C9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第3课时</w:t>
            </w:r>
          </w:p>
        </w:tc>
        <w:tc>
          <w:tcPr>
            <w:tcW w:w="6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A18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移项解一元一次方程</w:t>
            </w:r>
          </w:p>
        </w:tc>
      </w:tr>
      <w:tr w14:paraId="275C3F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FA2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第4课时</w:t>
            </w:r>
          </w:p>
        </w:tc>
        <w:tc>
          <w:tcPr>
            <w:tcW w:w="6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67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去括号解一元一次方程</w:t>
            </w:r>
          </w:p>
        </w:tc>
      </w:tr>
      <w:tr w14:paraId="7B2B16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28F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第5课时</w:t>
            </w:r>
          </w:p>
        </w:tc>
        <w:tc>
          <w:tcPr>
            <w:tcW w:w="6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A9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去分母解一元一次方程</w:t>
            </w:r>
          </w:p>
        </w:tc>
      </w:tr>
      <w:tr w14:paraId="02AA8B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9A7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第6课时</w:t>
            </w:r>
          </w:p>
        </w:tc>
        <w:tc>
          <w:tcPr>
            <w:tcW w:w="6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5F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实际问题与一元一次方程（一）行程、工程</w:t>
            </w:r>
          </w:p>
        </w:tc>
      </w:tr>
      <w:tr w14:paraId="7778A7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DF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第7课时</w:t>
            </w:r>
          </w:p>
        </w:tc>
        <w:tc>
          <w:tcPr>
            <w:tcW w:w="6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88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实际问题与一元一次方程（二）配套、利润</w:t>
            </w:r>
          </w:p>
        </w:tc>
      </w:tr>
      <w:tr w14:paraId="60B6D2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A5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第8课时</w:t>
            </w:r>
          </w:p>
        </w:tc>
        <w:tc>
          <w:tcPr>
            <w:tcW w:w="6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A8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单元复习</w:t>
            </w:r>
          </w:p>
        </w:tc>
      </w:tr>
    </w:tbl>
    <w:p w14:paraId="2B5F60F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五、教学建议</w:t>
      </w:r>
      <w:bookmarkEnd w:id="5"/>
    </w:p>
    <w:p w14:paraId="3C17D9B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衔接小学</w:t>
      </w:r>
      <w:r>
        <w:rPr>
          <w:rFonts w:ascii="Arial" w:hAnsi="Arial" w:eastAsia="等线" w:cs="Arial"/>
          <w:sz w:val="22"/>
        </w:rPr>
        <w:t>：从简易方程入手，逐步过渡到规范定义，避免概念跳跃；</w:t>
      </w:r>
    </w:p>
    <w:p w14:paraId="65B446B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重视建模</w:t>
      </w:r>
      <w:r>
        <w:rPr>
          <w:rFonts w:ascii="Arial" w:hAnsi="Arial" w:eastAsia="等线" w:cs="Arial"/>
          <w:sz w:val="22"/>
        </w:rPr>
        <w:t>：每节课都从实际问题引入，让学生体会方程的实用价值；</w:t>
      </w:r>
    </w:p>
    <w:p w14:paraId="07FE131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规范步骤</w:t>
      </w:r>
      <w:r>
        <w:rPr>
          <w:rFonts w:ascii="Arial" w:hAnsi="Arial" w:eastAsia="等线" w:cs="Arial"/>
          <w:sz w:val="22"/>
        </w:rPr>
        <w:t>：解方程必须按步骤书写，不能跳步，这是后续学习的基础；</w:t>
      </w:r>
    </w:p>
    <w:p w14:paraId="29A63F2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分层要求</w:t>
      </w:r>
      <w:r>
        <w:rPr>
          <w:rFonts w:ascii="Arial" w:hAnsi="Arial" w:eastAsia="等线" w:cs="Arial"/>
          <w:sz w:val="22"/>
        </w:rPr>
        <w:t>：基础题全员掌握，应用题优等生可尝试一题多解；</w:t>
      </w:r>
    </w:p>
    <w:p w14:paraId="6214C00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及时纠错</w:t>
      </w:r>
      <w:r>
        <w:rPr>
          <w:rFonts w:ascii="Arial" w:hAnsi="Arial" w:eastAsia="等线" w:cs="Arial"/>
          <w:sz w:val="22"/>
        </w:rPr>
        <w:t>：移项变号、去分母漏乘、去括号符号错是三大高频错误，每节课都要提醒。</w:t>
      </w:r>
    </w:p>
    <w:p w14:paraId="7EF00AC6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六、学情预判</w:t>
      </w:r>
      <w:bookmarkEnd w:id="6"/>
    </w:p>
    <w:p w14:paraId="0D8B995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学生容易混淆"移项"和"交换项的位置"，需对比辨析；</w:t>
      </w:r>
    </w:p>
    <w:p w14:paraId="533A95E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去分母时分子不加括号是普遍性错误；</w:t>
      </w:r>
    </w:p>
    <w:p w14:paraId="29EB5F8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应用题中找不准等量关系是主要难点，建议多用线段图辅助；</w:t>
      </w:r>
    </w:p>
    <w:p w14:paraId="5994EF9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部分学生仍习惯算术思维，要多对比方程法和算术法，体会方程优势。</w:t>
      </w:r>
    </w:p>
    <w:p w14:paraId="786FB836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七、必备素材清单</w:t>
      </w:r>
      <w:bookmarkEnd w:id="7"/>
    </w:p>
    <w:p w14:paraId="35E40AB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教材例题及课后习题</w:t>
      </w:r>
    </w:p>
    <w:p w14:paraId="7428914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等式基本性质卡片</w:t>
      </w:r>
    </w:p>
    <w:p w14:paraId="49B1F43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行程问题线段图模板</w:t>
      </w:r>
    </w:p>
    <w:p w14:paraId="318505E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解方程步骤流程图</w:t>
      </w:r>
    </w:p>
    <w:p w14:paraId="5191BF8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常见错例汇编</w:t>
      </w:r>
    </w:p>
    <w:p w14:paraId="084CD2C4">
      <w:pPr>
        <w:spacing w:before="120" w:after="120" w:line="288" w:lineRule="auto"/>
        <w:ind w:left="0"/>
        <w:jc w:val="left"/>
      </w:pPr>
      <w:bookmarkStart w:id="8" w:name="_GoBack"/>
      <w:bookmarkEnd w:id="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EB8B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61A9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8"/>
  </w:num>
  <w:num w:numId="9">
    <w:abstractNumId w:val="10"/>
  </w:num>
  <w:num w:numId="10">
    <w:abstractNumId w:val="0"/>
  </w:num>
  <w:num w:numId="11">
    <w:abstractNumId w:val="14"/>
  </w:num>
  <w:num w:numId="12">
    <w:abstractNumId w:val="17"/>
  </w:num>
  <w:num w:numId="13">
    <w:abstractNumId w:val="4"/>
  </w:num>
  <w:num w:numId="14">
    <w:abstractNumId w:val="15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006A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370</Words>
  <Characters>381</Characters>
  <TotalTime>0</TotalTime>
  <ScaleCrop>false</ScaleCrop>
  <LinksUpToDate>false</LinksUpToDate>
  <CharactersWithSpaces>401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2026-09-12T02:28:00Z</dcterms:created>
  <dc:creator>Apache POI</dc:creator>
  <cp:lastModifiedBy>尘</cp:lastModifiedBy>
  <dcterms:modified xsi:type="dcterms:W3CDTF">2026-09-12T02:29:26Z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{"Label":"1","ContentProducer":"001191110102MACQD9K64010000","ProduceID":"7684469902560170194","ReservedCode1":"","ContentPropagator":"","PropagateID":"","ReservedCode2":""}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6A8F9374CD194629A77D9E21C012931A_13</vt:lpwstr>
  </property>
</Properties>
</file>