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wr73o2e2ys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Spring Boot 학습 로드맵 (Node/Nest 경험자용)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Express/NestJS/React/Arduino를 초급 이상으로 쓰는 자바 초심자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6–8주 안에 Spring Boot로 “테스트가 있는 실무 수준의 REST API 서비스”를 만들고 배포까지 경험하기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7fjrfna80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0. 멘탈 모델: NestJS ↔ Spring Boot 빠른 대응표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2.4034615481373"/>
        <w:gridCol w:w="2700.9252597418936"/>
        <w:gridCol w:w="5022.183089733591"/>
        <w:tblGridChange w:id="0">
          <w:tblGrid>
            <w:gridCol w:w="1302.4034615481373"/>
            <w:gridCol w:w="2700.9252597418936"/>
            <w:gridCol w:w="5022.18308973359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개념(당신이 아는 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NestJS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애플리케이션 부트스트랩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NestFactory.create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@SpringBootApplication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SpringApplication.run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 컨테이너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+ 모듈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@Component/@Service/@Repository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+ 컴포넌트 스캔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패키지 단위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@Configuration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@Bean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컨트롤러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@Controller/@Get/@Post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@RestController/@GetMapping/@PostMapping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파이프/DTO 검증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class-validator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Bean Validation(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@NotNull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등)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@Catch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+ 필터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@ControllerAdvice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@ExceptionHandler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미들웨어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서블릿 </w:t>
            </w:r>
            <w:r w:rsidDel="00000000" w:rsidR="00000000" w:rsidRPr="00000000">
              <w:rPr>
                <w:b w:val="1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  <w:t xml:space="preserve">, Spring </w:t>
            </w:r>
            <w:r w:rsidDel="00000000" w:rsidR="00000000" w:rsidRPr="00000000">
              <w:rPr>
                <w:b w:val="1"/>
                <w:rtl w:val="0"/>
              </w:rPr>
              <w:t xml:space="preserve">HandlerInterceptor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가드/권한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Guards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Spring Security 필터 체인 + 메서드 시큐리티(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@PreAuthorize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설정/환경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ConfigModule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application.yml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@ConfigurationProperties</w:t>
            </w:r>
            <w:r w:rsidDel="00000000" w:rsidR="00000000" w:rsidRPr="00000000">
              <w:rPr>
                <w:rtl w:val="0"/>
              </w:rPr>
              <w:t xml:space="preserve"> + Profiles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TypeORM/Prisma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JPA(Hibernate) + Spring Data JPA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JUnit 5 + Spring Test + Testcontainers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익숙해질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어노테이션 기반 설정과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빈(Bean)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라이프사이클,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트랜잭션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개념이 핵심입니다.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m7ihlcfu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환경 설정 체크리스트 (1일)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JDK 21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(권장) 설치 (SDKMAN/ASDF 등 버전관리 툴 추천)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IntelliJ IDEA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설치 → 프로젝트 JDK 지정, Gradle 사용 권장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Maven: 이 로드맵은 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기준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DB: Docker로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준비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점검 도구: IntelliJ HTTP Client 또는 Postman/Insomnia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생성: </w:t>
      </w:r>
      <w:r w:rsidDel="00000000" w:rsidR="00000000" w:rsidRPr="00000000">
        <w:rPr>
          <w:b w:val="1"/>
          <w:rtl w:val="0"/>
        </w:rPr>
        <w:t xml:space="preserve">Spring Initializr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다음 기본 의존성 선택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Web, Validation, Spring Data JPA, (DB 드라이버), Lombok(선택), Spring Boot DevTools(선택)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“hello-springboot” 프로젝트를 생성하여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엔드포인트(200 OK)까지 띄우기.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exep4ugnr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자바 필수 문법(스프링 입문용) (3–5일)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스프링에 필요한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실전 자바만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골라 학습합니다.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클래스/객체, 접근제어자, 상속 vs 컴포지션,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인터페이스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제네릭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컬렉션(List/Map)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예외 처리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(체크/언체크),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try-with-resources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레코드(record)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(DTO 용도),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람다 &amp; 스트림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(기초)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빌드/실행 사이클: Gradle 태스크(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bootRun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 테스트: </w:t>
      </w:r>
      <w:r w:rsidDel="00000000" w:rsidR="00000000" w:rsidRPr="00000000">
        <w:rPr>
          <w:b w:val="1"/>
          <w:rtl w:val="0"/>
        </w:rPr>
        <w:t xml:space="preserve">JUnit 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AssertJ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기초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같은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값 객체(Value Object)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record로 구현하고, 유효성 검증 테스트 작성.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ch45mu3m1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Spring Boot 코어 (3–4일)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애플리케이션 구조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패키지 설계(계층형 or 도메인형)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빈과 DI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@Component/@Service/@Repository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 주입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고수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설정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application.yml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@ConfigurationProperties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Logback 기본, 로깅 레벨 제어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유효성 검증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@Valid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@NotNull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Bean Validation + 예외 메시지 표준화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@ConfigurationProperties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주입받아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노출(비밀 값 제외).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yt9eyucvn6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웹 레이어: Spring MVC (1주)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컨트롤러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바인딩(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@RequestParam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DTO &amp; 매퍼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요청/응답 DTO 분리, MapStruct(선택)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에러 처리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전역 예외 처리기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표준 에러 포맷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필터 vs 인터셉터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로깅/추적 ID, CORS 처리 위치 이해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업로드, 페이징/정렬(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REST API (CRUD) + 전역 에러 포맷 + 간단한 요청 로깅 인터셉터.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6s6vfkepy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데이터 접근: JPA &amp; 트랜잭션 (1–1.5주)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엔티티 매핑: 식별자, 값 타입, 연관관계(1:N, N:1, N:M 지양), 영속성 컨텍스트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인터페이스, 메서드 쿼리,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@Query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@Transactional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전파/격리 기초,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지연 로딩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N+1 이슈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최적화: 페치 조인, 페이징 전략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마이그레이션: </w:t>
      </w:r>
      <w:r w:rsidDel="00000000" w:rsidR="00000000" w:rsidRPr="00000000">
        <w:rPr>
          <w:b w:val="1"/>
          <w:rtl w:val="0"/>
        </w:rPr>
        <w:t xml:space="preserve">Flyway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(권장) 또는 Liquibase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게시판(Posts, Comments) 모델링 → 연관관계 매핑 → CRUD + 페이지네이션 + 마이그레이션 스크립트.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olra5x6h2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테스트 전략 (동행 학습, 3–5일 집중)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계층별 테스트: 단위, 슬라이스, 통합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Test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@WebMvcTest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@DataJpaTest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@SpringBootTest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MockMvc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컨트롤러 테스트, </w:t>
      </w:r>
      <w:r w:rsidDel="00000000" w:rsidR="00000000" w:rsidRPr="00000000">
        <w:rPr>
          <w:b w:val="1"/>
          <w:rtl w:val="0"/>
        </w:rPr>
        <w:t xml:space="preserve">Testcontainers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실DB 통합 테스트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픽스처/빌더, 테스트 데이터 전략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API에 대해 컨트롤러 슬라이스 테스트와 JPA 슬라이스 테스트 각각 작성.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zuu7pr3poh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보안: Spring Security (1주)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필터 체인,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SecurityFilterChain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구성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로그인/패스워드 인코딩,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 로그인(토큰 발급/검증)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역할/권한, 메서드 보안(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@PreAuthorize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CORS, CSRF 전략 이해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ROLE_ADMIN만,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자기 자신만 접근 가능하도록 구성.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s2p4r4obw9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 운영 준비: 관측/배포 (3–5일)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헬스체크/메트릭 노출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Micrometer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로그 구조화(추적ID), 에러 로깅 표준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빌드: </w:t>
      </w:r>
      <w:r w:rsidDel="00000000" w:rsidR="00000000" w:rsidRPr="00000000">
        <w:rPr>
          <w:b w:val="1"/>
          <w:rtl w:val="0"/>
        </w:rPr>
        <w:t xml:space="preserve">Buildpacks(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bootBuildImage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Dockerfile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설정: 환경변수/ConfigMap, 프로파일 분리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 배포: Docker Compose 로컬, 또는 Render/Railway/AWS Elastic Beanstalk 등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프로파일로 실행 시 DB 연결/로깅 레벨이 달라지도록 구성.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5db7jfp1z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9. 선택: Reactive(WebFlux)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쓰레드 모델 차이(MVC vs Netty),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Mono/Flux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기초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블로킹 라이브러리와의 궁합 주의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SSE로 알림 스트림 만들기.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b1hstx4cl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10. 캡스톤 미니 프로젝트 제안 (난이도 순)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Shortener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 생성, 충돌 처리, 리다이렉트, 클릭 카운트(캐시)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포인트: MVC, JPA, 예외처리, 캐시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투두+코멘트 REST 서비스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인증(JWT), 권한, 페이지네이션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포인트: Security, DB 마이그레이션, 테스트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IoT 텔레메트리 수집(Arduino 연동)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장치 등록/키 발급, 측정치 수집 API, 경보 규칙, 최근 데이터 조회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포인트: 설계, 성능, 관측, 배포</w:t>
      </w:r>
    </w:p>
    <w:p w:rsidR="00000000" w:rsidDel="00000000" w:rsidP="00000000" w:rsidRDefault="00000000" w:rsidRPr="00000000" w14:paraId="0000008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프로젝트는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 우선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(컨트롤러 슬라이스 + JPA 슬라이스 + 통합)으로 진행하세요.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0014m75csm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11. 하루 공부 루틴(90분 샘플)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 20분(공식 문서/가이드 읽기)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45분(오늘의 미션 구현)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15분(레드→그린)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회고 10분(배운 점/막힌 점 기록)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5eblotq6em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12. 체크리스트 &amp; 자가 퀴즈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스스로에게 물어보기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스프링의 DI 컨테이너가 어떤 타이밍에 어떤 객체를 만들고 주입하는가?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 경계 밖에서 Lazy 로딩이 터지는 이유는?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예외를 어디서 잡아야 비즈니스 규칙과 인프라 오류가 분리되는가?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4ciw87ut4i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13. 자주 막히는 포인트(노드 개발자 관점)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동시성/쓰레드: MVC는 요청당 쓰레드. 블로킹 I/O 사용 시 별도 고려 X(일반적 규모). WebFlux는 다름.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산출물: 자바는 </w:t>
      </w:r>
      <w:r w:rsidDel="00000000" w:rsidR="00000000" w:rsidRPr="00000000">
        <w:rPr>
          <w:b w:val="1"/>
          <w:rtl w:val="0"/>
        </w:rPr>
        <w:t xml:space="preserve">JAR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실행, 클래스패스 개념 숙지.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런타임/컴파일타임 애노테이션: Lombok은 컴파일 타임 변환. 과의존 주의.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예외: 체크예외가 존재. 레이어드 아키텍처 별 예외 정책 정하기.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